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EF" w:rsidRPr="008344EF" w:rsidRDefault="008344EF" w:rsidP="008344E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344EF">
        <w:rPr>
          <w:rFonts w:ascii="Times New Roman" w:hAnsi="Times New Roman" w:cs="Times New Roman"/>
          <w:b/>
          <w:sz w:val="32"/>
        </w:rPr>
        <w:t>BOVA</w:t>
      </w:r>
      <w:proofErr w:type="spellEnd"/>
      <w:r w:rsidRPr="008344EF">
        <w:rPr>
          <w:rFonts w:ascii="Times New Roman" w:hAnsi="Times New Roman" w:cs="Times New Roman"/>
          <w:b/>
          <w:sz w:val="32"/>
        </w:rPr>
        <w:t xml:space="preserve"> (2016. – 2018. </w:t>
      </w:r>
      <w:proofErr w:type="gramStart"/>
      <w:r w:rsidRPr="008344EF">
        <w:rPr>
          <w:rFonts w:ascii="Times New Roman" w:hAnsi="Times New Roman" w:cs="Times New Roman"/>
          <w:b/>
          <w:sz w:val="32"/>
        </w:rPr>
        <w:t>gads</w:t>
      </w:r>
      <w:proofErr w:type="gramEnd"/>
      <w:r w:rsidRPr="008344EF">
        <w:rPr>
          <w:rFonts w:ascii="Times New Roman" w:hAnsi="Times New Roman" w:cs="Times New Roman"/>
          <w:b/>
          <w:sz w:val="32"/>
        </w:rPr>
        <w:t>)</w:t>
      </w:r>
    </w:p>
    <w:p w:rsidR="008344EF" w:rsidRPr="0036271A" w:rsidRDefault="008344EF" w:rsidP="008344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2016.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gadā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Kauņā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Lietuvas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Universitātes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veselības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zinātņu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veterinārmedicīnas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akadēmijā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 (Veterinary Academy, Lithuania University of Health Sciences),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norisinājās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BOVA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20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gadu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jubilejas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pasākums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tika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akcentēts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paveiktais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šajā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laika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periodā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noteikti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turpmākās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attīstības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virzieni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344EF" w:rsidRPr="0036271A" w:rsidRDefault="008344EF" w:rsidP="008344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Pasākuma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dalībnieki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tika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iepazīstināti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ar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jaunākajiem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pētījumiem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un</w:t>
      </w:r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tendencēm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dažādās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zinātņu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nozarēs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kopumā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veicina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lauku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attīstību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reģionos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. Lai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noteiktu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turpmākos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BOVA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attīstības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virzienus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tika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organizētas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darba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grupas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diskutēja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par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augstākās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izglītības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uzlabošanas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iespējām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Baltijas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un</w:t>
      </w:r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Ziemeļu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valstīs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jaunām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idejām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īstermiņa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organizēšanā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par to,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veicināt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studentu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mācībspēku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mobilitāti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Baltijas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Ziemeļu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valstīs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Tiek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plānots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vairāk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veicināt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sadarbību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ar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NOVA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tīklu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stiprinātu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finansiālo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un</w:t>
      </w:r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citu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resursu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kapacitāti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arī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veidot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īstermiņa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kursus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būs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pievilcīgi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plašākam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interesentu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lokam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344EF" w:rsidRPr="0036271A" w:rsidRDefault="008344EF" w:rsidP="008344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Kopumā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BOVA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20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gados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īstenoti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149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intensīvie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īstermiņa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tajos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iesaistīti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ap</w:t>
      </w:r>
      <w:proofErr w:type="spellEnd"/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1500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studentu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900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mācībspēku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A104F" w:rsidRPr="0036271A" w:rsidRDefault="00573368" w:rsidP="008344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2017. </w:t>
      </w:r>
      <w:proofErr w:type="spellStart"/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gada</w:t>
      </w:r>
      <w:proofErr w:type="spellEnd"/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janvārī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LLU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Jelgavas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pilī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pirmo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reizi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Jaunajā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gadā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tikās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BOVA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universitāšu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tīkla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rektori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diskutētu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par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sasniegumiem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aizvadītajā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gadā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saskaņotu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darbības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plānu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apstiprinātu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jaunus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studiju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kursus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aktivitāšu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budžetu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Tikšanās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laikā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rektori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vienojās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par 5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BOVA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apstiprināšanu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2017. </w:t>
      </w:r>
      <w:proofErr w:type="spellStart"/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gadam</w:t>
      </w:r>
      <w:proofErr w:type="spellEnd"/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4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īstenošanu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2018. </w:t>
      </w:r>
      <w:proofErr w:type="spellStart"/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gadā</w:t>
      </w:r>
      <w:proofErr w:type="spellEnd"/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>. </w:t>
      </w:r>
    </w:p>
    <w:p w:rsidR="00573368" w:rsidRPr="0036271A" w:rsidRDefault="00573368" w:rsidP="008344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2018. </w:t>
      </w:r>
      <w:proofErr w:type="spellStart"/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gada</w:t>
      </w:r>
      <w:proofErr w:type="spellEnd"/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janvārī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LLU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Jelgavas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pilī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norisinājās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ikgadējā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BOVA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universitāšu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tīkla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rektoru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sanāksme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līdztekus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aizvadītā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gada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norišu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izvērtēšanai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sastādīts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darba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plāns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2018. </w:t>
      </w:r>
      <w:proofErr w:type="spellStart"/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gadam</w:t>
      </w:r>
      <w:proofErr w:type="spellEnd"/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apstiprināti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jauni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studiju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Baltijas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valstu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universitāšu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maģistrantūru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studentiem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Turklāt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pārrunāti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jautājumi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saistīti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ar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Baltijas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valstu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universitāšu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kopīgās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maģistra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programmas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Agri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-food Business Management” licences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ieguvi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> </w:t>
      </w:r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un</w:t>
      </w:r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studentu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uzņemšanu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73368" w:rsidRPr="0036271A" w:rsidRDefault="00573368" w:rsidP="008344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Aizvadītā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gada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nogalē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LLU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saņēma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licenci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jaunajai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maģistra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studiju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programmai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Agri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>-food Business Management” (“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Lauksaimniecības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pārtikas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biznesa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vadīšana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”).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ir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unikāla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jo</w:t>
      </w:r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studijas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angļu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valodā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īstenos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trijās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Baltijas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valstu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vadošajās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universitātēs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- LLU, Aleksandra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Stulginska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universitātē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Igaunijas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Dzīvības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zinātņu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universitātē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Rektori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atzina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īstenošana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ir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apliecinājums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BOVA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tīkla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ilgtspējai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sadarbības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nozīmei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21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gada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garumā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vienojās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pavasarī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varētu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izsludināt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pirmo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studentu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uzņemšanu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rudenī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tie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uzsāktu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studijas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73368" w:rsidRPr="0036271A" w:rsidRDefault="00573368" w:rsidP="008344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lastRenderedPageBreak/>
        <w:t>Tikšanās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laikā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rektori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arī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vienojās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par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finansējuma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piešķiršanu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4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BOVA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īstenošanai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2018. </w:t>
      </w:r>
      <w:proofErr w:type="spellStart"/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gadam</w:t>
      </w:r>
      <w:proofErr w:type="spellEnd"/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4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īstenošanai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2019. </w:t>
      </w:r>
      <w:proofErr w:type="spellStart"/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gadā</w:t>
      </w:r>
      <w:proofErr w:type="spellEnd"/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>. 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Jauno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kursu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tematika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saistīta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ar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aprites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ekonomiku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moderno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tehnoloģiju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izmantošanu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ģeodēziskajās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sistēmās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zemes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pārvaldību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lauksaimniecības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produkcijas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kvalitāti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6271A">
        <w:rPr>
          <w:rFonts w:ascii="Times New Roman" w:hAnsi="Times New Roman" w:cs="Times New Roman"/>
          <w:color w:val="000000" w:themeColor="text1"/>
          <w:sz w:val="24"/>
        </w:rPr>
        <w:t>un</w:t>
      </w:r>
      <w:proofErr w:type="gram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drošību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dzīvnieku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aizsardzību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labturību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lietus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atkritumu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6271A">
        <w:rPr>
          <w:rFonts w:ascii="Times New Roman" w:hAnsi="Times New Roman" w:cs="Times New Roman"/>
          <w:color w:val="000000" w:themeColor="text1"/>
          <w:sz w:val="24"/>
        </w:rPr>
        <w:t>apsaimniekošanu</w:t>
      </w:r>
      <w:proofErr w:type="spellEnd"/>
      <w:r w:rsidRPr="0036271A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0"/>
    </w:p>
    <w:sectPr w:rsidR="00573368" w:rsidRPr="00362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8"/>
    <w:rsid w:val="0036271A"/>
    <w:rsid w:val="004549B3"/>
    <w:rsid w:val="00573368"/>
    <w:rsid w:val="008344EF"/>
    <w:rsid w:val="009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EC92E7-19EB-4199-BB29-4A7E4F4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3368"/>
    <w:rPr>
      <w:b/>
      <w:bCs/>
    </w:rPr>
  </w:style>
  <w:style w:type="character" w:styleId="Emphasis">
    <w:name w:val="Emphasis"/>
    <w:basedOn w:val="DefaultParagraphFont"/>
    <w:uiPriority w:val="20"/>
    <w:qFormat/>
    <w:rsid w:val="00834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Daiga</cp:lastModifiedBy>
  <cp:revision>3</cp:revision>
  <dcterms:created xsi:type="dcterms:W3CDTF">2018-03-27T12:01:00Z</dcterms:created>
  <dcterms:modified xsi:type="dcterms:W3CDTF">2018-03-27T12:26:00Z</dcterms:modified>
</cp:coreProperties>
</file>