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40" w:rsidRPr="00CC4F40" w:rsidRDefault="00CC4F40" w:rsidP="00CC4F40">
      <w:pPr>
        <w:spacing w:after="0"/>
        <w:jc w:val="center"/>
        <w:rPr>
          <w:rFonts w:ascii="Cambria" w:hAnsi="Cambria" w:cs="Times New Roman"/>
          <w:b/>
          <w:sz w:val="30"/>
          <w:szCs w:val="30"/>
        </w:rPr>
      </w:pPr>
      <w:r w:rsidRPr="00CC4F40">
        <w:rPr>
          <w:rFonts w:ascii="Cambria" w:hAnsi="Cambria" w:cs="Times New Roman"/>
          <w:b/>
          <w:sz w:val="30"/>
          <w:szCs w:val="30"/>
        </w:rPr>
        <w:t>2018. gada</w:t>
      </w:r>
      <w:r w:rsidRPr="00CC4F40">
        <w:rPr>
          <w:rFonts w:ascii="Cambria" w:hAnsi="Cambria" w:cs="Times New Roman"/>
          <w:b/>
          <w:i/>
          <w:sz w:val="30"/>
          <w:szCs w:val="30"/>
        </w:rPr>
        <w:t xml:space="preserve"> </w:t>
      </w:r>
      <w:r w:rsidRPr="00CC4F40">
        <w:rPr>
          <w:rFonts w:ascii="Cambria" w:hAnsi="Cambria" w:cs="Times New Roman"/>
          <w:b/>
          <w:sz w:val="30"/>
          <w:szCs w:val="30"/>
        </w:rPr>
        <w:t xml:space="preserve">„5 BUMBU TURNĪRS” no </w:t>
      </w:r>
      <w:r w:rsidR="00794CD6">
        <w:rPr>
          <w:rFonts w:ascii="Cambria" w:hAnsi="Cambria" w:cs="Times New Roman"/>
          <w:b/>
          <w:sz w:val="30"/>
          <w:szCs w:val="30"/>
        </w:rPr>
        <w:t>13</w:t>
      </w:r>
      <w:r w:rsidRPr="00CC4F40">
        <w:rPr>
          <w:rFonts w:ascii="Cambria" w:hAnsi="Cambria" w:cs="Times New Roman"/>
          <w:b/>
          <w:sz w:val="30"/>
          <w:szCs w:val="30"/>
        </w:rPr>
        <w:t>. marta</w:t>
      </w:r>
    </w:p>
    <w:p w:rsidR="00CC4F40" w:rsidRPr="00794CD6" w:rsidRDefault="00CC4F40" w:rsidP="00CC4F40">
      <w:pPr>
        <w:spacing w:after="0"/>
        <w:jc w:val="center"/>
        <w:rPr>
          <w:rFonts w:ascii="Cambria" w:hAnsi="Cambria" w:cs="Times New Roman"/>
          <w:b/>
          <w:color w:val="000000" w:themeColor="text1"/>
          <w:sz w:val="30"/>
          <w:szCs w:val="30"/>
        </w:rPr>
      </w:pPr>
      <w:r w:rsidRPr="00794CD6">
        <w:rPr>
          <w:rFonts w:ascii="Cambria" w:hAnsi="Cambria" w:cs="Times New Roman"/>
          <w:b/>
          <w:color w:val="000000" w:themeColor="text1"/>
          <w:sz w:val="30"/>
          <w:szCs w:val="30"/>
        </w:rPr>
        <w:t>TURNĪRĀ IEKĻAUTIE SPORTA VEIDI</w:t>
      </w:r>
    </w:p>
    <w:tbl>
      <w:tblPr>
        <w:tblStyle w:val="GridTable1Light"/>
        <w:tblW w:w="8636" w:type="dxa"/>
        <w:tblLook w:val="04A0"/>
      </w:tblPr>
      <w:tblGrid>
        <w:gridCol w:w="1727"/>
        <w:gridCol w:w="1727"/>
        <w:gridCol w:w="1727"/>
        <w:gridCol w:w="1727"/>
        <w:gridCol w:w="1728"/>
      </w:tblGrid>
      <w:tr w:rsidR="00CC4F40" w:rsidTr="00794CD6">
        <w:trPr>
          <w:cnfStyle w:val="100000000000"/>
          <w:trHeight w:val="597"/>
        </w:trPr>
        <w:tc>
          <w:tcPr>
            <w:cnfStyle w:val="001000000000"/>
            <w:tcW w:w="1727" w:type="dxa"/>
            <w:shd w:val="clear" w:color="auto" w:fill="92D050"/>
            <w:vAlign w:val="center"/>
          </w:tcPr>
          <w:p w:rsidR="00CC4F40" w:rsidRPr="00794CD6" w:rsidRDefault="00CC4F40" w:rsidP="00794CD6">
            <w:pPr>
              <w:jc w:val="center"/>
              <w:rPr>
                <w:rFonts w:ascii="Cambria" w:hAnsi="Cambria"/>
                <w:sz w:val="24"/>
              </w:rPr>
            </w:pPr>
            <w:r w:rsidRPr="00794CD6">
              <w:rPr>
                <w:rFonts w:ascii="Cambria" w:hAnsi="Cambria"/>
                <w:sz w:val="24"/>
              </w:rPr>
              <w:t>BASKETBOLS</w:t>
            </w:r>
          </w:p>
        </w:tc>
        <w:tc>
          <w:tcPr>
            <w:tcW w:w="1727" w:type="dxa"/>
            <w:shd w:val="clear" w:color="auto" w:fill="92D050"/>
            <w:vAlign w:val="center"/>
          </w:tcPr>
          <w:p w:rsidR="00CC4F40" w:rsidRPr="00794CD6" w:rsidRDefault="00CC4F40" w:rsidP="00794CD6">
            <w:pPr>
              <w:jc w:val="center"/>
              <w:cnfStyle w:val="100000000000"/>
              <w:rPr>
                <w:rFonts w:ascii="Cambria" w:hAnsi="Cambria"/>
                <w:sz w:val="24"/>
              </w:rPr>
            </w:pPr>
            <w:r w:rsidRPr="00794CD6">
              <w:rPr>
                <w:rFonts w:ascii="Cambria" w:hAnsi="Cambria"/>
                <w:sz w:val="24"/>
              </w:rPr>
              <w:t>VOLEJBOLS</w:t>
            </w:r>
          </w:p>
        </w:tc>
        <w:tc>
          <w:tcPr>
            <w:tcW w:w="1727" w:type="dxa"/>
            <w:shd w:val="clear" w:color="auto" w:fill="92D050"/>
            <w:vAlign w:val="center"/>
          </w:tcPr>
          <w:p w:rsidR="00CC4F40" w:rsidRPr="00794CD6" w:rsidRDefault="00CC4F40" w:rsidP="00794CD6">
            <w:pPr>
              <w:jc w:val="center"/>
              <w:cnfStyle w:val="100000000000"/>
              <w:rPr>
                <w:rFonts w:ascii="Cambria" w:hAnsi="Cambria"/>
                <w:sz w:val="24"/>
              </w:rPr>
            </w:pPr>
            <w:r w:rsidRPr="00794CD6">
              <w:rPr>
                <w:rFonts w:ascii="Cambria" w:hAnsi="Cambria"/>
                <w:sz w:val="24"/>
              </w:rPr>
              <w:t>GALDA TENISS</w:t>
            </w:r>
          </w:p>
        </w:tc>
        <w:tc>
          <w:tcPr>
            <w:tcW w:w="1727" w:type="dxa"/>
            <w:shd w:val="clear" w:color="auto" w:fill="92D050"/>
            <w:vAlign w:val="center"/>
          </w:tcPr>
          <w:p w:rsidR="00CC4F40" w:rsidRPr="00794CD6" w:rsidRDefault="00CC4F40" w:rsidP="00794CD6">
            <w:pPr>
              <w:jc w:val="center"/>
              <w:cnfStyle w:val="100000000000"/>
              <w:rPr>
                <w:rFonts w:ascii="Cambria" w:hAnsi="Cambria"/>
                <w:sz w:val="24"/>
              </w:rPr>
            </w:pPr>
            <w:r w:rsidRPr="00794CD6">
              <w:rPr>
                <w:rFonts w:ascii="Cambria" w:hAnsi="Cambria"/>
                <w:sz w:val="24"/>
              </w:rPr>
              <w:t>TELPU FUTBOLS</w:t>
            </w:r>
          </w:p>
        </w:tc>
        <w:tc>
          <w:tcPr>
            <w:tcW w:w="1728" w:type="dxa"/>
            <w:shd w:val="clear" w:color="auto" w:fill="92D050"/>
            <w:vAlign w:val="center"/>
          </w:tcPr>
          <w:p w:rsidR="00CC4F40" w:rsidRPr="00794CD6" w:rsidRDefault="00CC4F40" w:rsidP="00794CD6">
            <w:pPr>
              <w:jc w:val="center"/>
              <w:cnfStyle w:val="100000000000"/>
              <w:rPr>
                <w:rFonts w:ascii="Cambria" w:hAnsi="Cambria"/>
                <w:sz w:val="24"/>
              </w:rPr>
            </w:pPr>
            <w:r w:rsidRPr="00794CD6">
              <w:rPr>
                <w:rFonts w:ascii="Cambria" w:hAnsi="Cambria"/>
                <w:sz w:val="24"/>
              </w:rPr>
              <w:t>FLORBOLS</w:t>
            </w:r>
          </w:p>
        </w:tc>
      </w:tr>
      <w:tr w:rsidR="00CC4F40" w:rsidTr="00794CD6">
        <w:trPr>
          <w:trHeight w:val="794"/>
        </w:trPr>
        <w:tc>
          <w:tcPr>
            <w:cnfStyle w:val="001000000000"/>
            <w:tcW w:w="1727" w:type="dxa"/>
          </w:tcPr>
          <w:p w:rsidR="00CC4F40" w:rsidRDefault="00CC4F40" w:rsidP="00154F7B">
            <w:pPr>
              <w:jc w:val="center"/>
              <w:rPr>
                <w:rFonts w:ascii="Cambria" w:hAnsi="Cambria"/>
              </w:rPr>
            </w:pPr>
            <w:r w:rsidRPr="00CC4F40">
              <w:rPr>
                <w:rFonts w:ascii="Cambria" w:hAnsi="Cambria" w:cs="Times New Roman"/>
                <w:noProof/>
                <w:color w:val="00B050"/>
                <w:sz w:val="28"/>
                <w:szCs w:val="28"/>
                <w:lang w:val="en-US"/>
              </w:rPr>
              <w:drawing>
                <wp:inline distT="0" distB="0" distL="0" distR="0">
                  <wp:extent cx="540282"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4761" cy="567255"/>
                          </a:xfrm>
                          <a:prstGeom prst="rect">
                            <a:avLst/>
                          </a:prstGeom>
                        </pic:spPr>
                      </pic:pic>
                    </a:graphicData>
                  </a:graphic>
                </wp:inline>
              </w:drawing>
            </w:r>
          </w:p>
        </w:tc>
        <w:tc>
          <w:tcPr>
            <w:tcW w:w="1727" w:type="dxa"/>
          </w:tcPr>
          <w:p w:rsidR="00CC4F40" w:rsidRDefault="00CC4F40" w:rsidP="00154F7B">
            <w:pPr>
              <w:jc w:val="center"/>
              <w:cnfStyle w:val="000000000000"/>
              <w:rPr>
                <w:rFonts w:ascii="Cambria" w:hAnsi="Cambria"/>
              </w:rPr>
            </w:pPr>
            <w:r w:rsidRPr="00CC4F40">
              <w:rPr>
                <w:rFonts w:ascii="Cambria" w:hAnsi="Cambria" w:cs="Times New Roman"/>
                <w:b/>
                <w:noProof/>
                <w:color w:val="00B050"/>
                <w:sz w:val="28"/>
                <w:szCs w:val="28"/>
                <w:lang w:val="en-US"/>
              </w:rPr>
              <w:drawing>
                <wp:inline distT="0" distB="0" distL="0" distR="0">
                  <wp:extent cx="547040" cy="5544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b.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7040" cy="554400"/>
                          </a:xfrm>
                          <a:prstGeom prst="rect">
                            <a:avLst/>
                          </a:prstGeom>
                        </pic:spPr>
                      </pic:pic>
                    </a:graphicData>
                  </a:graphic>
                </wp:inline>
              </w:drawing>
            </w:r>
          </w:p>
        </w:tc>
        <w:tc>
          <w:tcPr>
            <w:tcW w:w="1727" w:type="dxa"/>
          </w:tcPr>
          <w:p w:rsidR="00CC4F40" w:rsidRDefault="00CC4F40" w:rsidP="00154F7B">
            <w:pPr>
              <w:jc w:val="center"/>
              <w:cnfStyle w:val="000000000000"/>
              <w:rPr>
                <w:rFonts w:ascii="Cambria" w:hAnsi="Cambria"/>
              </w:rPr>
            </w:pPr>
            <w:r w:rsidRPr="00CC4F40">
              <w:rPr>
                <w:rFonts w:ascii="Cambria" w:hAnsi="Cambria" w:cs="Times New Roman"/>
                <w:b/>
                <w:noProof/>
                <w:color w:val="00B050"/>
                <w:sz w:val="28"/>
                <w:szCs w:val="28"/>
                <w:lang w:val="en-US"/>
              </w:rPr>
              <w:drawing>
                <wp:inline distT="0" distB="0" distL="0" distR="0">
                  <wp:extent cx="554400" cy="55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ldaTeniss.g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4400" cy="554400"/>
                          </a:xfrm>
                          <a:prstGeom prst="rect">
                            <a:avLst/>
                          </a:prstGeom>
                        </pic:spPr>
                      </pic:pic>
                    </a:graphicData>
                  </a:graphic>
                </wp:inline>
              </w:drawing>
            </w:r>
          </w:p>
        </w:tc>
        <w:tc>
          <w:tcPr>
            <w:tcW w:w="1727" w:type="dxa"/>
          </w:tcPr>
          <w:p w:rsidR="00CC4F40" w:rsidRDefault="00CC4F40" w:rsidP="00154F7B">
            <w:pPr>
              <w:jc w:val="center"/>
              <w:cnfStyle w:val="000000000000"/>
              <w:rPr>
                <w:rFonts w:ascii="Cambria" w:hAnsi="Cambria"/>
              </w:rPr>
            </w:pPr>
            <w:r w:rsidRPr="00CC4F40">
              <w:rPr>
                <w:rFonts w:ascii="Cambria" w:hAnsi="Cambria" w:cs="Times New Roman"/>
                <w:b/>
                <w:noProof/>
                <w:color w:val="00B050"/>
                <w:sz w:val="28"/>
                <w:szCs w:val="28"/>
                <w:lang w:val="en-US"/>
              </w:rPr>
              <w:drawing>
                <wp:inline distT="0" distB="0" distL="0" distR="0">
                  <wp:extent cx="740154" cy="554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b.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0154" cy="554400"/>
                          </a:xfrm>
                          <a:prstGeom prst="rect">
                            <a:avLst/>
                          </a:prstGeom>
                        </pic:spPr>
                      </pic:pic>
                    </a:graphicData>
                  </a:graphic>
                </wp:inline>
              </w:drawing>
            </w:r>
          </w:p>
        </w:tc>
        <w:tc>
          <w:tcPr>
            <w:tcW w:w="1728" w:type="dxa"/>
          </w:tcPr>
          <w:p w:rsidR="00CC4F40" w:rsidRDefault="00CC4F40" w:rsidP="00154F7B">
            <w:pPr>
              <w:jc w:val="center"/>
              <w:cnfStyle w:val="000000000000"/>
              <w:rPr>
                <w:rFonts w:ascii="Cambria" w:hAnsi="Cambria"/>
              </w:rPr>
            </w:pPr>
            <w:r w:rsidRPr="00CC4F40">
              <w:rPr>
                <w:rFonts w:ascii="Cambria" w:hAnsi="Cambria" w:cs="Times New Roman"/>
                <w:b/>
                <w:noProof/>
                <w:color w:val="00B050"/>
                <w:sz w:val="28"/>
                <w:szCs w:val="28"/>
                <w:lang w:val="en-US"/>
              </w:rPr>
              <w:drawing>
                <wp:inline distT="0" distB="0" distL="0" distR="0">
                  <wp:extent cx="554400" cy="55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b.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4400" cy="554400"/>
                          </a:xfrm>
                          <a:prstGeom prst="rect">
                            <a:avLst/>
                          </a:prstGeom>
                        </pic:spPr>
                      </pic:pic>
                    </a:graphicData>
                  </a:graphic>
                </wp:inline>
              </w:drawing>
            </w:r>
          </w:p>
        </w:tc>
      </w:tr>
    </w:tbl>
    <w:p w:rsidR="00CC4F40" w:rsidRDefault="00CC4F40" w:rsidP="00794CD6">
      <w:pPr>
        <w:spacing w:after="0" w:line="240" w:lineRule="auto"/>
        <w:rPr>
          <w:rFonts w:ascii="Cambria" w:hAnsi="Cambria" w:cs="Times New Roman"/>
          <w:b/>
          <w:color w:val="C00000"/>
          <w:sz w:val="28"/>
          <w:szCs w:val="28"/>
        </w:rPr>
      </w:pPr>
    </w:p>
    <w:p w:rsidR="00794CD6" w:rsidRPr="00794CD6" w:rsidRDefault="00CC4F40" w:rsidP="00794CD6">
      <w:pPr>
        <w:spacing w:after="120" w:line="240" w:lineRule="auto"/>
        <w:jc w:val="center"/>
        <w:rPr>
          <w:rFonts w:ascii="Cambria" w:hAnsi="Cambria" w:cs="Times New Roman"/>
          <w:b/>
          <w:sz w:val="28"/>
          <w:szCs w:val="28"/>
        </w:rPr>
      </w:pPr>
      <w:r w:rsidRPr="00794CD6">
        <w:rPr>
          <w:rFonts w:ascii="Cambria" w:hAnsi="Cambria" w:cs="Times New Roman"/>
          <w:b/>
          <w:sz w:val="28"/>
          <w:szCs w:val="28"/>
        </w:rPr>
        <w:t>KOMANDU SASTĀVI</w:t>
      </w:r>
    </w:p>
    <w:p w:rsidR="00CC4F40" w:rsidRPr="00794CD6" w:rsidRDefault="00CC4F40" w:rsidP="0090534B">
      <w:pPr>
        <w:pStyle w:val="ListParagraph"/>
        <w:numPr>
          <w:ilvl w:val="0"/>
          <w:numId w:val="6"/>
        </w:numPr>
        <w:spacing w:after="0"/>
        <w:contextualSpacing w:val="0"/>
        <w:jc w:val="both"/>
        <w:rPr>
          <w:rFonts w:ascii="Cambria" w:hAnsi="Cambria" w:cs="Times New Roman"/>
          <w:sz w:val="24"/>
          <w:szCs w:val="24"/>
        </w:rPr>
      </w:pPr>
      <w:r w:rsidRPr="00794CD6">
        <w:rPr>
          <w:rFonts w:ascii="Cambria" w:hAnsi="Cambria" w:cs="Times New Roman"/>
          <w:sz w:val="24"/>
          <w:szCs w:val="24"/>
        </w:rPr>
        <w:t>Komandas sastāvu veido LLU studenti, neatkarīgi no katra pārstāvētās fakultātes.</w:t>
      </w:r>
    </w:p>
    <w:p w:rsidR="00CC4F40" w:rsidRPr="00794CD6" w:rsidRDefault="00CC4F40" w:rsidP="0090534B">
      <w:pPr>
        <w:pStyle w:val="ListParagraph"/>
        <w:numPr>
          <w:ilvl w:val="0"/>
          <w:numId w:val="7"/>
        </w:numPr>
        <w:spacing w:after="0"/>
        <w:contextualSpacing w:val="0"/>
        <w:jc w:val="both"/>
        <w:rPr>
          <w:rFonts w:ascii="Cambria" w:hAnsi="Cambria" w:cs="Times New Roman"/>
          <w:sz w:val="24"/>
          <w:szCs w:val="24"/>
        </w:rPr>
      </w:pPr>
      <w:r w:rsidRPr="00794CD6">
        <w:rPr>
          <w:rFonts w:ascii="Cambria" w:hAnsi="Cambria" w:cs="Times New Roman"/>
          <w:sz w:val="24"/>
          <w:szCs w:val="24"/>
        </w:rPr>
        <w:t xml:space="preserve">Kopējais dalībnieku skaits komandā – desmit (minimālais skaits – astoņi). </w:t>
      </w:r>
    </w:p>
    <w:p w:rsidR="00CC4F40" w:rsidRPr="00794CD6" w:rsidRDefault="00CC4F40" w:rsidP="0090534B">
      <w:pPr>
        <w:pStyle w:val="ListParagraph"/>
        <w:numPr>
          <w:ilvl w:val="0"/>
          <w:numId w:val="7"/>
        </w:numPr>
        <w:spacing w:after="0"/>
        <w:contextualSpacing w:val="0"/>
        <w:jc w:val="both"/>
        <w:rPr>
          <w:rFonts w:ascii="Cambria" w:hAnsi="Cambria" w:cs="Times New Roman"/>
          <w:sz w:val="24"/>
          <w:szCs w:val="24"/>
        </w:rPr>
      </w:pPr>
      <w:r w:rsidRPr="00794CD6">
        <w:rPr>
          <w:rFonts w:ascii="Cambria" w:hAnsi="Cambria" w:cs="Times New Roman"/>
          <w:sz w:val="24"/>
          <w:szCs w:val="24"/>
        </w:rPr>
        <w:t>Sastāvu turnīra gaitā mainīt vai papildināt nedrīkst (pieļaujams izņēmums, ja komandas dalībnieks turnīrs gaitā guvis savainojumu).</w:t>
      </w:r>
    </w:p>
    <w:p w:rsidR="00CC4F40" w:rsidRPr="00794CD6" w:rsidRDefault="00CC4F40" w:rsidP="0090534B">
      <w:pPr>
        <w:pStyle w:val="ListParagraph"/>
        <w:numPr>
          <w:ilvl w:val="0"/>
          <w:numId w:val="6"/>
        </w:numPr>
        <w:spacing w:after="0"/>
        <w:contextualSpacing w:val="0"/>
        <w:jc w:val="both"/>
        <w:rPr>
          <w:rFonts w:ascii="Cambria" w:hAnsi="Cambria" w:cs="Times New Roman"/>
          <w:sz w:val="24"/>
          <w:szCs w:val="24"/>
        </w:rPr>
      </w:pPr>
      <w:r w:rsidRPr="00794CD6">
        <w:rPr>
          <w:rFonts w:ascii="Cambria" w:hAnsi="Cambria" w:cs="Times New Roman"/>
          <w:sz w:val="24"/>
          <w:szCs w:val="24"/>
        </w:rPr>
        <w:t>Sastāvā jābūt vismaz 5 vīriešiem un 3 sievietēm.</w:t>
      </w:r>
    </w:p>
    <w:p w:rsidR="00CC4F40" w:rsidRPr="00794CD6" w:rsidRDefault="00CC4F40" w:rsidP="009E7847">
      <w:pPr>
        <w:pStyle w:val="ListParagraph"/>
        <w:numPr>
          <w:ilvl w:val="0"/>
          <w:numId w:val="6"/>
        </w:numPr>
        <w:spacing w:after="120" w:line="240" w:lineRule="auto"/>
        <w:ind w:left="714" w:hanging="357"/>
        <w:contextualSpacing w:val="0"/>
        <w:jc w:val="both"/>
        <w:rPr>
          <w:rFonts w:ascii="Cambria" w:hAnsi="Cambria" w:cs="Times New Roman"/>
          <w:sz w:val="24"/>
          <w:szCs w:val="24"/>
        </w:rPr>
      </w:pPr>
      <w:r w:rsidRPr="00794CD6">
        <w:rPr>
          <w:rFonts w:ascii="Cambria" w:hAnsi="Cambria" w:cs="Times New Roman"/>
          <w:sz w:val="24"/>
          <w:szCs w:val="24"/>
        </w:rPr>
        <w:t>Ikvienam komandas dalībniekam sacensību norises laikā jāspēj uzrādīt dokumentu, ar kuru viņš apliecina, ka ir LLU students. Pretējā gadījumā tiesnesis, sportistu no sacensībām var izraidīt un komandu diskvalificēt.</w:t>
      </w:r>
    </w:p>
    <w:p w:rsidR="00CC4F40" w:rsidRPr="00794CD6" w:rsidRDefault="00794CD6" w:rsidP="00CC4F40">
      <w:pPr>
        <w:spacing w:after="0"/>
        <w:jc w:val="center"/>
        <w:rPr>
          <w:rFonts w:ascii="Cambria" w:hAnsi="Cambria" w:cs="Times New Roman"/>
          <w:b/>
          <w:sz w:val="26"/>
          <w:szCs w:val="26"/>
        </w:rPr>
      </w:pPr>
      <w:r w:rsidRPr="00794CD6">
        <w:rPr>
          <w:rFonts w:ascii="Cambria" w:hAnsi="Cambria" w:cs="Times New Roman"/>
          <w:b/>
          <w:sz w:val="26"/>
          <w:szCs w:val="26"/>
        </w:rPr>
        <w:t>KOMANDAS IZVĒLAS SPĒCĪGĀKOS DALĪBNIEKUS KATRĀ SPORTA VEIDĀ UN PIESAKA:</w:t>
      </w:r>
    </w:p>
    <w:p w:rsidR="00794CD6" w:rsidRPr="00D241F9" w:rsidRDefault="00794CD6" w:rsidP="009E7847">
      <w:pPr>
        <w:numPr>
          <w:ilvl w:val="0"/>
          <w:numId w:val="10"/>
        </w:numPr>
        <w:shd w:val="clear" w:color="auto" w:fill="FFFFFF"/>
        <w:spacing w:after="40" w:line="240" w:lineRule="auto"/>
        <w:ind w:left="714" w:right="238" w:hanging="357"/>
        <w:textAlignment w:val="baseline"/>
        <w:rPr>
          <w:rFonts w:ascii="Cambria" w:eastAsia="Times New Roman" w:hAnsi="Cambria" w:cs="Helvetica"/>
          <w:color w:val="000000"/>
          <w:sz w:val="24"/>
          <w:szCs w:val="24"/>
        </w:rPr>
      </w:pPr>
      <w:r w:rsidRPr="00D241F9">
        <w:rPr>
          <w:rFonts w:ascii="Cambria" w:eastAsia="Times New Roman" w:hAnsi="Cambria" w:cs="Helvetica"/>
          <w:color w:val="000000"/>
          <w:sz w:val="24"/>
          <w:szCs w:val="24"/>
        </w:rPr>
        <w:t>basketbolā (spēle uz vienu grozu): 3 vīrieši + 2 sievietes (laukumā 2+1),</w:t>
      </w:r>
    </w:p>
    <w:p w:rsidR="00794CD6" w:rsidRPr="00D241F9" w:rsidRDefault="00794CD6" w:rsidP="009E7847">
      <w:pPr>
        <w:numPr>
          <w:ilvl w:val="0"/>
          <w:numId w:val="10"/>
        </w:numPr>
        <w:shd w:val="clear" w:color="auto" w:fill="FFFFFF"/>
        <w:spacing w:after="40" w:line="240" w:lineRule="auto"/>
        <w:ind w:left="714" w:right="238" w:hanging="357"/>
        <w:textAlignment w:val="baseline"/>
        <w:rPr>
          <w:rFonts w:ascii="Cambria" w:eastAsia="Times New Roman" w:hAnsi="Cambria" w:cs="Helvetica"/>
          <w:color w:val="000000"/>
          <w:sz w:val="24"/>
          <w:szCs w:val="24"/>
        </w:rPr>
      </w:pPr>
      <w:r w:rsidRPr="00D241F9">
        <w:rPr>
          <w:rFonts w:ascii="Cambria" w:eastAsia="Times New Roman" w:hAnsi="Cambria" w:cs="Helvetica"/>
          <w:color w:val="000000"/>
          <w:sz w:val="24"/>
          <w:szCs w:val="24"/>
        </w:rPr>
        <w:t>volejbolā: 5 vīrieši + 3 sievietes (laukumā 4+2),</w:t>
      </w:r>
    </w:p>
    <w:p w:rsidR="00794CD6" w:rsidRPr="00794CD6" w:rsidRDefault="00794CD6" w:rsidP="009E7847">
      <w:pPr>
        <w:numPr>
          <w:ilvl w:val="0"/>
          <w:numId w:val="10"/>
        </w:numPr>
        <w:shd w:val="clear" w:color="auto" w:fill="FFFFFF"/>
        <w:spacing w:after="40" w:line="240" w:lineRule="auto"/>
        <w:ind w:left="714" w:right="238" w:hanging="357"/>
        <w:textAlignment w:val="baseline"/>
        <w:rPr>
          <w:rFonts w:ascii="Cambria" w:eastAsia="Times New Roman" w:hAnsi="Cambria" w:cs="Helvetica"/>
          <w:color w:val="000000"/>
          <w:sz w:val="24"/>
          <w:szCs w:val="24"/>
        </w:rPr>
      </w:pPr>
      <w:r w:rsidRPr="00D241F9">
        <w:rPr>
          <w:rFonts w:ascii="Cambria" w:eastAsia="Times New Roman" w:hAnsi="Cambria" w:cs="Helvetica"/>
          <w:color w:val="000000"/>
          <w:sz w:val="24"/>
          <w:szCs w:val="24"/>
        </w:rPr>
        <w:t>basketbolā (spēle uz vienu grozu): 3 vīrieši + 2 sievietes (laukumā 2+1),</w:t>
      </w:r>
    </w:p>
    <w:p w:rsidR="00794CD6" w:rsidRPr="00D241F9" w:rsidRDefault="00794CD6" w:rsidP="009E7847">
      <w:pPr>
        <w:numPr>
          <w:ilvl w:val="0"/>
          <w:numId w:val="10"/>
        </w:numPr>
        <w:shd w:val="clear" w:color="auto" w:fill="FFFFFF"/>
        <w:spacing w:after="40" w:line="240" w:lineRule="auto"/>
        <w:ind w:left="714" w:right="238" w:hanging="357"/>
        <w:textAlignment w:val="baseline"/>
        <w:rPr>
          <w:rFonts w:ascii="Cambria" w:eastAsia="Times New Roman" w:hAnsi="Cambria" w:cs="Helvetica"/>
          <w:color w:val="000000"/>
          <w:sz w:val="24"/>
          <w:szCs w:val="24"/>
        </w:rPr>
      </w:pPr>
      <w:r w:rsidRPr="00D241F9">
        <w:rPr>
          <w:rFonts w:ascii="Cambria" w:eastAsia="Times New Roman" w:hAnsi="Cambria" w:cs="Helvetica"/>
          <w:color w:val="000000"/>
          <w:sz w:val="24"/>
          <w:szCs w:val="24"/>
        </w:rPr>
        <w:t>galda tenisā: 2 vī</w:t>
      </w:r>
      <w:r w:rsidRPr="00794CD6">
        <w:rPr>
          <w:rFonts w:ascii="Cambria" w:eastAsia="Times New Roman" w:hAnsi="Cambria" w:cs="Helvetica"/>
          <w:color w:val="000000"/>
          <w:sz w:val="24"/>
          <w:szCs w:val="24"/>
        </w:rPr>
        <w:t>rieši + 1 sieviete (vienspēles),</w:t>
      </w:r>
    </w:p>
    <w:p w:rsidR="00794CD6" w:rsidRPr="00D241F9" w:rsidRDefault="00794CD6" w:rsidP="009E7847">
      <w:pPr>
        <w:numPr>
          <w:ilvl w:val="0"/>
          <w:numId w:val="10"/>
        </w:numPr>
        <w:shd w:val="clear" w:color="auto" w:fill="FFFFFF"/>
        <w:spacing w:after="40" w:line="240" w:lineRule="auto"/>
        <w:ind w:left="714" w:right="238" w:hanging="357"/>
        <w:textAlignment w:val="baseline"/>
        <w:rPr>
          <w:rFonts w:ascii="Cambria" w:eastAsia="Times New Roman" w:hAnsi="Cambria" w:cs="Helvetica"/>
          <w:color w:val="000000"/>
          <w:sz w:val="24"/>
          <w:szCs w:val="24"/>
        </w:rPr>
      </w:pPr>
      <w:r w:rsidRPr="00D241F9">
        <w:rPr>
          <w:rFonts w:ascii="Cambria" w:eastAsia="Times New Roman" w:hAnsi="Cambria" w:cs="Helvetica"/>
          <w:color w:val="000000"/>
          <w:sz w:val="24"/>
          <w:szCs w:val="24"/>
        </w:rPr>
        <w:t>futbolā: 5 vīrieši + 2 sievietes (laukumā 4+1),</w:t>
      </w:r>
    </w:p>
    <w:p w:rsidR="00794CD6" w:rsidRPr="00D241F9" w:rsidRDefault="00794CD6" w:rsidP="009E7847">
      <w:pPr>
        <w:numPr>
          <w:ilvl w:val="0"/>
          <w:numId w:val="10"/>
        </w:numPr>
        <w:shd w:val="clear" w:color="auto" w:fill="FFFFFF"/>
        <w:spacing w:after="120" w:line="240" w:lineRule="auto"/>
        <w:ind w:left="714" w:right="238" w:hanging="357"/>
        <w:textAlignment w:val="baseline"/>
        <w:rPr>
          <w:rFonts w:ascii="Cambria" w:eastAsia="Times New Roman" w:hAnsi="Cambria" w:cs="Helvetica"/>
          <w:color w:val="000000"/>
          <w:sz w:val="24"/>
          <w:szCs w:val="24"/>
        </w:rPr>
      </w:pPr>
      <w:r w:rsidRPr="00D241F9">
        <w:rPr>
          <w:rFonts w:ascii="Cambria" w:eastAsia="Times New Roman" w:hAnsi="Cambria" w:cs="Helvetica"/>
          <w:color w:val="000000"/>
          <w:sz w:val="24"/>
          <w:szCs w:val="24"/>
        </w:rPr>
        <w:t>florbolā: 4 vīri</w:t>
      </w:r>
      <w:r w:rsidRPr="00794CD6">
        <w:rPr>
          <w:rFonts w:ascii="Cambria" w:eastAsia="Times New Roman" w:hAnsi="Cambria" w:cs="Helvetica"/>
          <w:color w:val="000000"/>
          <w:sz w:val="24"/>
          <w:szCs w:val="24"/>
        </w:rPr>
        <w:t>eši + 3 sievietes (laukumā 3+2).</w:t>
      </w:r>
    </w:p>
    <w:p w:rsidR="00CC4F40" w:rsidRPr="009E7847" w:rsidRDefault="00CC4F40" w:rsidP="00CC4F40">
      <w:pPr>
        <w:spacing w:after="0"/>
        <w:jc w:val="center"/>
        <w:rPr>
          <w:rFonts w:ascii="Cambria" w:hAnsi="Cambria" w:cs="Times New Roman"/>
          <w:b/>
          <w:sz w:val="26"/>
          <w:szCs w:val="26"/>
        </w:rPr>
      </w:pPr>
      <w:r w:rsidRPr="009E7847">
        <w:rPr>
          <w:rFonts w:ascii="Cambria" w:hAnsi="Cambria" w:cs="Times New Roman"/>
          <w:b/>
          <w:sz w:val="26"/>
          <w:szCs w:val="26"/>
          <w:shd w:val="clear" w:color="auto" w:fill="92D050"/>
        </w:rPr>
        <w:t>IESKAITES PUNKTU PIEŠĶIRŠANAS KĀRTĪBA UN VIETU SADALĪJUMS</w:t>
      </w:r>
    </w:p>
    <w:p w:rsidR="00CC4F40" w:rsidRPr="00CC4F40" w:rsidRDefault="00CC4F40" w:rsidP="002C6BE9">
      <w:pPr>
        <w:pStyle w:val="ListParagraph"/>
        <w:numPr>
          <w:ilvl w:val="0"/>
          <w:numId w:val="14"/>
        </w:numPr>
        <w:spacing w:after="0" w:line="240" w:lineRule="auto"/>
        <w:jc w:val="both"/>
        <w:rPr>
          <w:rFonts w:ascii="Cambria" w:hAnsi="Cambria" w:cs="Times New Roman"/>
          <w:sz w:val="24"/>
          <w:szCs w:val="24"/>
        </w:rPr>
      </w:pPr>
      <w:r w:rsidRPr="00CC4F40">
        <w:rPr>
          <w:rFonts w:ascii="Cambria" w:hAnsi="Cambria" w:cs="Times New Roman"/>
          <w:sz w:val="24"/>
          <w:szCs w:val="24"/>
        </w:rPr>
        <w:t>Katrā sporta veidā par izcīnītu vietu tiks piešķirti ieskaites punkti, kuri veidos „5 bumbu turnīra” kopvērtējumu. Visi pieci sporta veidi izcīnāmo pun</w:t>
      </w:r>
      <w:bookmarkStart w:id="0" w:name="_GoBack"/>
      <w:bookmarkEnd w:id="0"/>
      <w:r w:rsidRPr="00CC4F40">
        <w:rPr>
          <w:rFonts w:ascii="Cambria" w:hAnsi="Cambria" w:cs="Times New Roman"/>
          <w:sz w:val="24"/>
          <w:szCs w:val="24"/>
        </w:rPr>
        <w:t>ktu izteiksmē ir vienlīdzīgi.</w:t>
      </w:r>
    </w:p>
    <w:p w:rsidR="00CC4F40" w:rsidRPr="00CC4F40" w:rsidRDefault="00CC4F40" w:rsidP="002C6BE9">
      <w:pPr>
        <w:pStyle w:val="ListParagraph"/>
        <w:numPr>
          <w:ilvl w:val="0"/>
          <w:numId w:val="14"/>
        </w:numPr>
        <w:spacing w:line="240" w:lineRule="auto"/>
        <w:jc w:val="both"/>
        <w:rPr>
          <w:rFonts w:ascii="Cambria" w:hAnsi="Cambria" w:cs="Times New Roman"/>
          <w:sz w:val="24"/>
          <w:szCs w:val="24"/>
        </w:rPr>
      </w:pPr>
      <w:r w:rsidRPr="00CC4F40">
        <w:rPr>
          <w:rFonts w:ascii="Cambria" w:hAnsi="Cambria" w:cs="Times New Roman"/>
          <w:sz w:val="24"/>
          <w:szCs w:val="24"/>
        </w:rPr>
        <w:t xml:space="preserve">Punktu sadalījums atkarīgs no pieteikto komandu skaita, </w:t>
      </w:r>
      <w:proofErr w:type="spellStart"/>
      <w:r w:rsidRPr="00CC4F40">
        <w:rPr>
          <w:rFonts w:ascii="Cambria" w:hAnsi="Cambria" w:cs="Times New Roman"/>
          <w:sz w:val="24"/>
          <w:szCs w:val="24"/>
        </w:rPr>
        <w:t>t.n</w:t>
      </w:r>
      <w:proofErr w:type="spellEnd"/>
      <w:r w:rsidRPr="00CC4F40">
        <w:rPr>
          <w:rFonts w:ascii="Cambria" w:hAnsi="Cambria" w:cs="Times New Roman"/>
          <w:sz w:val="24"/>
          <w:szCs w:val="24"/>
        </w:rPr>
        <w:t>., ka pirmās vietas ieguvēju saņemto punktu skaits būs vienāds ar pieteikto komandu skaitu.</w:t>
      </w:r>
    </w:p>
    <w:p w:rsidR="00CC4F40" w:rsidRPr="00CC4F40" w:rsidRDefault="00CC4F40" w:rsidP="002C6BE9">
      <w:pPr>
        <w:pStyle w:val="ListParagraph"/>
        <w:numPr>
          <w:ilvl w:val="0"/>
          <w:numId w:val="14"/>
        </w:numPr>
        <w:spacing w:line="240" w:lineRule="auto"/>
        <w:jc w:val="both"/>
        <w:rPr>
          <w:rFonts w:ascii="Cambria" w:hAnsi="Cambria" w:cs="Times New Roman"/>
          <w:sz w:val="24"/>
          <w:szCs w:val="24"/>
        </w:rPr>
      </w:pPr>
      <w:r w:rsidRPr="00CC4F40">
        <w:rPr>
          <w:rFonts w:ascii="Cambria" w:hAnsi="Cambria" w:cs="Times New Roman"/>
          <w:sz w:val="24"/>
          <w:szCs w:val="24"/>
        </w:rPr>
        <w:t>Katra nākamā pozīcija saņems par punktu mazāk, līdz sacensību pēdējai vietai tiks piešķirts viens punkts.</w:t>
      </w:r>
    </w:p>
    <w:p w:rsidR="00CC4F40" w:rsidRPr="00CC4F40" w:rsidRDefault="00CC4F40" w:rsidP="002C6BE9">
      <w:pPr>
        <w:pStyle w:val="ListParagraph"/>
        <w:numPr>
          <w:ilvl w:val="0"/>
          <w:numId w:val="14"/>
        </w:numPr>
        <w:spacing w:line="240" w:lineRule="auto"/>
        <w:jc w:val="both"/>
        <w:rPr>
          <w:rFonts w:ascii="Cambria" w:hAnsi="Cambria" w:cs="Times New Roman"/>
          <w:sz w:val="24"/>
          <w:szCs w:val="24"/>
        </w:rPr>
      </w:pPr>
      <w:r w:rsidRPr="00CC4F40">
        <w:rPr>
          <w:rFonts w:ascii="Cambria" w:hAnsi="Cambria" w:cs="Times New Roman"/>
          <w:sz w:val="24"/>
          <w:szCs w:val="24"/>
        </w:rPr>
        <w:t>Ja komanda turnīra izspēlē nepiedalīsies līdz sacensību beigām, punkti kopvērtējuma tabulā piešķirti netiks.</w:t>
      </w:r>
    </w:p>
    <w:p w:rsidR="00794CD6" w:rsidRPr="00154BE9" w:rsidRDefault="00CC4F40" w:rsidP="002C6BE9">
      <w:pPr>
        <w:pStyle w:val="ListParagraph"/>
        <w:numPr>
          <w:ilvl w:val="0"/>
          <w:numId w:val="14"/>
        </w:numPr>
        <w:spacing w:after="0" w:line="240" w:lineRule="auto"/>
        <w:jc w:val="both"/>
        <w:rPr>
          <w:rFonts w:ascii="Cambria" w:hAnsi="Cambria" w:cs="Times New Roman"/>
          <w:sz w:val="24"/>
          <w:szCs w:val="24"/>
        </w:rPr>
      </w:pPr>
      <w:r w:rsidRPr="00CC4F40">
        <w:rPr>
          <w:rFonts w:ascii="Cambria" w:hAnsi="Cambria" w:cs="Times New Roman"/>
          <w:sz w:val="24"/>
          <w:szCs w:val="24"/>
        </w:rPr>
        <w:t>Ja kopvērtējuma gala rezultātā tiks fiksēts vienāds punktu skaits, tiks ņemtas vērā iegūtās godalgotās vietas. Augstāku vietu saņems komanda, kura vairākos sporta veidos uzvarējusi. Ja pirmo vietu skaits vienāds, tiks vērtētas, otrās, trešās u.t.t. vietas.</w:t>
      </w:r>
    </w:p>
    <w:p w:rsidR="00CC4F40" w:rsidRPr="00154BE9" w:rsidRDefault="00CC4F40" w:rsidP="00154BE9">
      <w:pPr>
        <w:shd w:val="clear" w:color="auto" w:fill="92D050"/>
        <w:spacing w:after="0" w:line="240" w:lineRule="auto"/>
        <w:jc w:val="center"/>
        <w:rPr>
          <w:rFonts w:ascii="Cambria" w:hAnsi="Cambria" w:cs="Times New Roman"/>
          <w:b/>
          <w:sz w:val="30"/>
          <w:szCs w:val="30"/>
        </w:rPr>
      </w:pPr>
      <w:r w:rsidRPr="00154BE9">
        <w:rPr>
          <w:rFonts w:ascii="Cambria" w:hAnsi="Cambria" w:cs="Times New Roman"/>
          <w:b/>
          <w:sz w:val="30"/>
          <w:szCs w:val="30"/>
        </w:rPr>
        <w:lastRenderedPageBreak/>
        <w:t>PIETEIKUMI</w:t>
      </w:r>
    </w:p>
    <w:p w:rsidR="00CC4F40" w:rsidRPr="00DA5914" w:rsidRDefault="00CC4F40" w:rsidP="00DA5914">
      <w:pPr>
        <w:spacing w:after="0" w:line="240" w:lineRule="auto"/>
        <w:jc w:val="both"/>
        <w:rPr>
          <w:rFonts w:ascii="Cambria" w:hAnsi="Cambria" w:cs="Times New Roman"/>
          <w:sz w:val="24"/>
          <w:szCs w:val="24"/>
        </w:rPr>
      </w:pPr>
      <w:r w:rsidRPr="00CC4F40">
        <w:rPr>
          <w:rFonts w:ascii="Cambria" w:hAnsi="Cambria" w:cs="Times New Roman"/>
          <w:sz w:val="24"/>
          <w:szCs w:val="24"/>
        </w:rPr>
        <w:t>Līdz 201</w:t>
      </w:r>
      <w:r w:rsidR="00154BE9">
        <w:rPr>
          <w:rFonts w:ascii="Cambria" w:hAnsi="Cambria" w:cs="Times New Roman"/>
          <w:sz w:val="24"/>
          <w:szCs w:val="24"/>
        </w:rPr>
        <w:t>9</w:t>
      </w:r>
      <w:r w:rsidRPr="00CC4F40">
        <w:rPr>
          <w:rFonts w:ascii="Cambria" w:hAnsi="Cambria" w:cs="Times New Roman"/>
          <w:sz w:val="24"/>
          <w:szCs w:val="24"/>
        </w:rPr>
        <w:t xml:space="preserve">. gada </w:t>
      </w:r>
      <w:r w:rsidR="00154BE9">
        <w:rPr>
          <w:rFonts w:ascii="Cambria" w:hAnsi="Cambria" w:cs="Times New Roman"/>
          <w:sz w:val="24"/>
          <w:szCs w:val="24"/>
        </w:rPr>
        <w:t>8</w:t>
      </w:r>
      <w:r w:rsidRPr="00CC4F40">
        <w:rPr>
          <w:rFonts w:ascii="Cambria" w:hAnsi="Cambria" w:cs="Times New Roman"/>
          <w:sz w:val="24"/>
          <w:szCs w:val="24"/>
        </w:rPr>
        <w:t xml:space="preserve">. martam, komandas pieteikums jānosūta uz e-pasta adresi: </w:t>
      </w:r>
      <w:r w:rsidR="00154BE9">
        <w:rPr>
          <w:rFonts w:ascii="Cambria" w:hAnsi="Cambria" w:cs="Times New Roman"/>
          <w:sz w:val="24"/>
          <w:szCs w:val="24"/>
        </w:rPr>
        <w:t>cmateikovics@gmail.com</w:t>
      </w:r>
      <w:r w:rsidR="00DA5914">
        <w:rPr>
          <w:rFonts w:ascii="Cambria" w:hAnsi="Cambria" w:cs="Times New Roman"/>
          <w:sz w:val="24"/>
          <w:szCs w:val="24"/>
        </w:rPr>
        <w:t>.</w:t>
      </w:r>
      <w:hyperlink r:id="rId13" w:history="1"/>
      <w:r w:rsidR="00DA5914">
        <w:rPr>
          <w:rFonts w:ascii="Cambria" w:hAnsi="Cambria" w:cs="Times New Roman"/>
          <w:sz w:val="24"/>
          <w:szCs w:val="24"/>
        </w:rPr>
        <w:t xml:space="preserve"> </w:t>
      </w:r>
      <w:r w:rsidRPr="00DA5914">
        <w:rPr>
          <w:rFonts w:ascii="Cambria" w:hAnsi="Cambria" w:cs="Times New Roman"/>
          <w:sz w:val="24"/>
          <w:szCs w:val="24"/>
        </w:rPr>
        <w:t xml:space="preserve">Pieteikumā jānorāda: </w:t>
      </w:r>
      <w:r w:rsidRPr="00DA5914">
        <w:rPr>
          <w:rFonts w:ascii="Cambria" w:hAnsi="Cambria" w:cs="Times New Roman"/>
          <w:b/>
          <w:sz w:val="24"/>
          <w:szCs w:val="24"/>
        </w:rPr>
        <w:t>dalībnieku vārds un uzvārds, fakultāte un kurss, kurā katrs students studē, kā arī komandas nosaukums</w:t>
      </w:r>
      <w:r w:rsidRPr="00DA5914">
        <w:rPr>
          <w:rFonts w:ascii="Cambria" w:hAnsi="Cambria" w:cs="Times New Roman"/>
          <w:sz w:val="24"/>
          <w:szCs w:val="24"/>
        </w:rPr>
        <w:t>.</w:t>
      </w:r>
    </w:p>
    <w:p w:rsidR="00CC4F40" w:rsidRPr="00DA5914" w:rsidRDefault="00CC4F40" w:rsidP="00DA5914">
      <w:pPr>
        <w:jc w:val="both"/>
        <w:rPr>
          <w:rFonts w:ascii="Cambria" w:hAnsi="Cambria" w:cs="Times New Roman"/>
          <w:sz w:val="24"/>
          <w:szCs w:val="24"/>
        </w:rPr>
      </w:pPr>
      <w:r w:rsidRPr="00DA5914">
        <w:rPr>
          <w:rFonts w:ascii="Cambria" w:hAnsi="Cambria" w:cs="Times New Roman"/>
          <w:sz w:val="24"/>
          <w:szCs w:val="24"/>
        </w:rPr>
        <w:t>Turnīra rīkotāji patur iespēju cenzēt vai pārveidot komandas nosaukumu, ja to atzīst par nepiemērotu publiskai iekļaušanai turnīra tabulās, publicēšanai LLU portālā u.tml.</w:t>
      </w:r>
    </w:p>
    <w:p w:rsidR="00CC4F40" w:rsidRPr="00DA5914" w:rsidRDefault="00CC4F40" w:rsidP="00DA5914">
      <w:pPr>
        <w:pStyle w:val="ListParagraph"/>
        <w:numPr>
          <w:ilvl w:val="0"/>
          <w:numId w:val="11"/>
        </w:numPr>
        <w:shd w:val="clear" w:color="auto" w:fill="92D050"/>
        <w:rPr>
          <w:rFonts w:ascii="Cambria" w:hAnsi="Cambria" w:cs="Times New Roman"/>
          <w:b/>
          <w:sz w:val="26"/>
          <w:szCs w:val="26"/>
        </w:rPr>
      </w:pPr>
      <w:r w:rsidRPr="00DA5914">
        <w:rPr>
          <w:rFonts w:ascii="Cambria" w:hAnsi="Cambria" w:cs="Times New Roman"/>
          <w:b/>
          <w:sz w:val="26"/>
          <w:szCs w:val="26"/>
        </w:rPr>
        <w:t>Pieteikumu skaits ierobežots!!!</w:t>
      </w:r>
    </w:p>
    <w:p w:rsidR="00CC4F40" w:rsidRPr="00DA5914" w:rsidRDefault="00CC4F40" w:rsidP="00DA5914">
      <w:pPr>
        <w:pStyle w:val="ListParagraph"/>
        <w:numPr>
          <w:ilvl w:val="0"/>
          <w:numId w:val="11"/>
        </w:numPr>
        <w:shd w:val="clear" w:color="auto" w:fill="92D050"/>
        <w:rPr>
          <w:rFonts w:ascii="Cambria" w:hAnsi="Cambria" w:cs="Times New Roman"/>
          <w:b/>
          <w:sz w:val="26"/>
          <w:szCs w:val="26"/>
        </w:rPr>
      </w:pPr>
      <w:r w:rsidRPr="00DA5914">
        <w:rPr>
          <w:rFonts w:ascii="Cambria" w:hAnsi="Cambria" w:cs="Times New Roman"/>
          <w:b/>
          <w:sz w:val="26"/>
          <w:szCs w:val="26"/>
        </w:rPr>
        <w:t>Tiklīdz pieteikuma e-pastā būs saņemts maksimālais pieļaujamais pieteikumu skaits (12 komandas), reģistrācija tiek apturēta.</w:t>
      </w:r>
    </w:p>
    <w:p w:rsidR="00CC4F40" w:rsidRPr="00DA5914" w:rsidRDefault="00CC4F40" w:rsidP="00DA5914">
      <w:pPr>
        <w:pStyle w:val="ListParagraph"/>
        <w:numPr>
          <w:ilvl w:val="0"/>
          <w:numId w:val="11"/>
        </w:numPr>
        <w:shd w:val="clear" w:color="auto" w:fill="92D050"/>
        <w:spacing w:after="0"/>
        <w:rPr>
          <w:rFonts w:ascii="Cambria" w:hAnsi="Cambria" w:cs="Times New Roman"/>
          <w:sz w:val="24"/>
          <w:szCs w:val="24"/>
        </w:rPr>
      </w:pPr>
      <w:r w:rsidRPr="00DA5914">
        <w:rPr>
          <w:rFonts w:ascii="Cambria" w:hAnsi="Cambria" w:cs="Times New Roman"/>
          <w:sz w:val="24"/>
          <w:szCs w:val="24"/>
        </w:rPr>
        <w:t>Komandas, kuras piesakās pēc 12 komandu nokomplektēšanas, ieņem rezervistu vietu par to tiek informētas un gadījumā, ja kāda no pirmajām 12 reģistrētajā komandām savu dalību atsauc, viņu vietu iegūst pirmie rezervisti.</w:t>
      </w:r>
    </w:p>
    <w:p w:rsidR="00DA5914" w:rsidRDefault="00DA5914" w:rsidP="00CC4F40">
      <w:pPr>
        <w:spacing w:after="0" w:line="240" w:lineRule="auto"/>
        <w:jc w:val="center"/>
        <w:rPr>
          <w:rFonts w:ascii="Cambria" w:hAnsi="Cambria" w:cs="Times New Roman"/>
          <w:b/>
          <w:sz w:val="28"/>
          <w:szCs w:val="28"/>
        </w:rPr>
      </w:pPr>
    </w:p>
    <w:p w:rsidR="00CC4F40" w:rsidRPr="00DA5914" w:rsidRDefault="00CC4F40" w:rsidP="00DA5914">
      <w:pPr>
        <w:shd w:val="clear" w:color="auto" w:fill="92D050"/>
        <w:spacing w:after="0" w:line="240" w:lineRule="auto"/>
        <w:jc w:val="center"/>
        <w:rPr>
          <w:rFonts w:ascii="Cambria" w:hAnsi="Cambria" w:cs="Times New Roman"/>
          <w:b/>
          <w:sz w:val="28"/>
          <w:szCs w:val="28"/>
        </w:rPr>
      </w:pPr>
      <w:r w:rsidRPr="00DA5914">
        <w:rPr>
          <w:rFonts w:ascii="Cambria" w:hAnsi="Cambria" w:cs="Times New Roman"/>
          <w:b/>
          <w:sz w:val="28"/>
          <w:szCs w:val="28"/>
        </w:rPr>
        <w:t>APBALVOŠANA</w:t>
      </w:r>
    </w:p>
    <w:p w:rsidR="00CC4F40" w:rsidRPr="002C6BE9" w:rsidRDefault="00CC4F40" w:rsidP="002C6BE9">
      <w:pPr>
        <w:pStyle w:val="ListParagraph"/>
        <w:numPr>
          <w:ilvl w:val="0"/>
          <w:numId w:val="13"/>
        </w:numPr>
        <w:spacing w:after="0" w:line="240" w:lineRule="auto"/>
        <w:rPr>
          <w:rFonts w:ascii="Cambria" w:hAnsi="Cambria" w:cs="Times New Roman"/>
          <w:sz w:val="24"/>
          <w:szCs w:val="24"/>
        </w:rPr>
      </w:pPr>
      <w:r w:rsidRPr="002C6BE9">
        <w:rPr>
          <w:rFonts w:ascii="Cambria" w:hAnsi="Cambria" w:cs="Times New Roman"/>
          <w:sz w:val="24"/>
          <w:szCs w:val="24"/>
        </w:rPr>
        <w:t>Apbalvoti tiks pirmo trīs vietu ieguvēji „5 bumbu turnīra” kopvērtējumā.</w:t>
      </w:r>
    </w:p>
    <w:p w:rsidR="00CC4F40" w:rsidRPr="002C6BE9" w:rsidRDefault="00CC4F40" w:rsidP="002C6BE9">
      <w:pPr>
        <w:pStyle w:val="ListParagraph"/>
        <w:numPr>
          <w:ilvl w:val="0"/>
          <w:numId w:val="13"/>
        </w:numPr>
        <w:rPr>
          <w:rFonts w:ascii="Cambria" w:hAnsi="Cambria" w:cs="Times New Roman"/>
          <w:sz w:val="24"/>
          <w:szCs w:val="24"/>
        </w:rPr>
      </w:pPr>
      <w:r w:rsidRPr="002C6BE9">
        <w:rPr>
          <w:rFonts w:ascii="Cambria" w:hAnsi="Cambria" w:cs="Times New Roman"/>
          <w:sz w:val="24"/>
          <w:szCs w:val="24"/>
        </w:rPr>
        <w:t>Godalgoto vietu ieguvēji tiks sveikti LLU sportistu gada noslēguma pasākumā</w:t>
      </w:r>
      <w:r w:rsidR="005C69B3">
        <w:rPr>
          <w:rFonts w:ascii="Cambria" w:hAnsi="Cambria" w:cs="Times New Roman"/>
          <w:sz w:val="24"/>
          <w:szCs w:val="24"/>
        </w:rPr>
        <w:t xml:space="preserve"> 23.aprīlī</w:t>
      </w:r>
      <w:r w:rsidRPr="002C6BE9">
        <w:rPr>
          <w:rFonts w:ascii="Cambria" w:hAnsi="Cambria" w:cs="Times New Roman"/>
          <w:sz w:val="24"/>
          <w:szCs w:val="24"/>
        </w:rPr>
        <w:t>.</w:t>
      </w:r>
    </w:p>
    <w:p w:rsidR="002E5E70" w:rsidRPr="00CC4F40" w:rsidRDefault="002E5E70">
      <w:pPr>
        <w:rPr>
          <w:rFonts w:ascii="Cambria" w:hAnsi="Cambria"/>
        </w:rPr>
      </w:pPr>
    </w:p>
    <w:sectPr w:rsidR="002E5E70" w:rsidRPr="00CC4F40" w:rsidSect="00CC4F40">
      <w:headerReference w:type="default" r:id="rId14"/>
      <w:footerReference w:type="default" r:id="rId15"/>
      <w:pgSz w:w="11906" w:h="16838"/>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077" w:rsidRDefault="00B97077" w:rsidP="00CC4F40">
      <w:pPr>
        <w:spacing w:after="0" w:line="240" w:lineRule="auto"/>
      </w:pPr>
      <w:r>
        <w:separator/>
      </w:r>
    </w:p>
  </w:endnote>
  <w:endnote w:type="continuationSeparator" w:id="0">
    <w:p w:rsidR="00B97077" w:rsidRDefault="00B97077" w:rsidP="00CC4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b/>
        <w:sz w:val="24"/>
        <w:szCs w:val="24"/>
      </w:rPr>
      <w:id w:val="1032152570"/>
      <w:docPartObj>
        <w:docPartGallery w:val="Page Numbers (Bottom of Page)"/>
        <w:docPartUnique/>
      </w:docPartObj>
    </w:sdtPr>
    <w:sdtEndPr>
      <w:rPr>
        <w:noProof/>
      </w:rPr>
    </w:sdtEndPr>
    <w:sdtContent>
      <w:p w:rsidR="00DA5914" w:rsidRPr="00DA5914" w:rsidRDefault="007D0C15">
        <w:pPr>
          <w:pStyle w:val="Footer"/>
          <w:jc w:val="center"/>
          <w:rPr>
            <w:rFonts w:ascii="Cambria" w:hAnsi="Cambria"/>
            <w:b/>
            <w:sz w:val="24"/>
            <w:szCs w:val="24"/>
          </w:rPr>
        </w:pPr>
        <w:r w:rsidRPr="00DA5914">
          <w:rPr>
            <w:rFonts w:ascii="Cambria" w:hAnsi="Cambria"/>
            <w:b/>
            <w:sz w:val="24"/>
            <w:szCs w:val="24"/>
          </w:rPr>
          <w:fldChar w:fldCharType="begin"/>
        </w:r>
        <w:r w:rsidR="00DA5914" w:rsidRPr="00DA5914">
          <w:rPr>
            <w:rFonts w:ascii="Cambria" w:hAnsi="Cambria"/>
            <w:b/>
            <w:sz w:val="24"/>
            <w:szCs w:val="24"/>
          </w:rPr>
          <w:instrText xml:space="preserve"> PAGE   \* MERGEFORMAT </w:instrText>
        </w:r>
        <w:r w:rsidRPr="00DA5914">
          <w:rPr>
            <w:rFonts w:ascii="Cambria" w:hAnsi="Cambria"/>
            <w:b/>
            <w:sz w:val="24"/>
            <w:szCs w:val="24"/>
          </w:rPr>
          <w:fldChar w:fldCharType="separate"/>
        </w:r>
        <w:r w:rsidR="005C69B3">
          <w:rPr>
            <w:rFonts w:ascii="Cambria" w:hAnsi="Cambria"/>
            <w:b/>
            <w:noProof/>
            <w:sz w:val="24"/>
            <w:szCs w:val="24"/>
          </w:rPr>
          <w:t>2</w:t>
        </w:r>
        <w:r w:rsidRPr="00DA5914">
          <w:rPr>
            <w:rFonts w:ascii="Cambria" w:hAnsi="Cambria"/>
            <w:b/>
            <w:noProof/>
            <w:sz w:val="24"/>
            <w:szCs w:val="24"/>
          </w:rPr>
          <w:fldChar w:fldCharType="end"/>
        </w:r>
      </w:p>
    </w:sdtContent>
  </w:sdt>
  <w:p w:rsidR="00DA5914" w:rsidRDefault="00DA5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077" w:rsidRDefault="00B97077" w:rsidP="00CC4F40">
      <w:pPr>
        <w:spacing w:after="0" w:line="240" w:lineRule="auto"/>
      </w:pPr>
      <w:r>
        <w:separator/>
      </w:r>
    </w:p>
  </w:footnote>
  <w:footnote w:type="continuationSeparator" w:id="0">
    <w:p w:rsidR="00B97077" w:rsidRDefault="00B97077" w:rsidP="00CC4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40" w:rsidRDefault="007D0C15" w:rsidP="00CC4F40">
    <w:pPr>
      <w:pStyle w:val="Header"/>
      <w:jc w:val="center"/>
    </w:pPr>
    <w:r>
      <w:rPr>
        <w:noProof/>
        <w:lang w:val="en-US"/>
      </w:rPr>
      <w:pict>
        <v:line id="Taisns savienotājs 7" o:spid="_x0000_s4097"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5pt,41.45pt" to="475.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" strokecolor="black [3213]">
          <v:stroke joinstyle="miter"/>
          <w10:wrap anchorx="margin"/>
        </v:line>
      </w:pict>
    </w:r>
    <w:r w:rsidR="00CC4F40">
      <w:rPr>
        <w:noProof/>
        <w:lang w:val="en-US"/>
      </w:rPr>
      <w:drawing>
        <wp:inline distT="0" distB="0" distL="0" distR="0">
          <wp:extent cx="1252800" cy="560198"/>
          <wp:effectExtent l="0" t="0" r="0" b="0"/>
          <wp:docPr id="5" name="Attēls 5" descr="Image result for ll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lu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3411" cy="56941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FFB"/>
    <w:multiLevelType w:val="multilevel"/>
    <w:tmpl w:val="C9B0E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C48DC"/>
    <w:multiLevelType w:val="hybridMultilevel"/>
    <w:tmpl w:val="BDF4BBF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2F85A78"/>
    <w:multiLevelType w:val="hybridMultilevel"/>
    <w:tmpl w:val="86481722"/>
    <w:lvl w:ilvl="0" w:tplc="042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571ED"/>
    <w:multiLevelType w:val="hybridMultilevel"/>
    <w:tmpl w:val="9D2C1C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2FC0080"/>
    <w:multiLevelType w:val="hybridMultilevel"/>
    <w:tmpl w:val="B1BAB97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CA46FFA"/>
    <w:multiLevelType w:val="hybridMultilevel"/>
    <w:tmpl w:val="E12AACD4"/>
    <w:lvl w:ilvl="0" w:tplc="042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649CF"/>
    <w:multiLevelType w:val="hybridMultilevel"/>
    <w:tmpl w:val="7D0843AC"/>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9234E63"/>
    <w:multiLevelType w:val="multilevel"/>
    <w:tmpl w:val="9E4C380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867BA6"/>
    <w:multiLevelType w:val="hybridMultilevel"/>
    <w:tmpl w:val="AAFC30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7406186"/>
    <w:multiLevelType w:val="multilevel"/>
    <w:tmpl w:val="2E5C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F702BF"/>
    <w:multiLevelType w:val="hybridMultilevel"/>
    <w:tmpl w:val="1A2C51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74262C83"/>
    <w:multiLevelType w:val="hybridMultilevel"/>
    <w:tmpl w:val="358EE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DE3ADF"/>
    <w:multiLevelType w:val="hybridMultilevel"/>
    <w:tmpl w:val="6F50B700"/>
    <w:lvl w:ilvl="0" w:tplc="0426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A772E5"/>
    <w:multiLevelType w:val="hybridMultilevel"/>
    <w:tmpl w:val="023889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3"/>
  </w:num>
  <w:num w:numId="5">
    <w:abstractNumId w:val="8"/>
  </w:num>
  <w:num w:numId="6">
    <w:abstractNumId w:val="2"/>
  </w:num>
  <w:num w:numId="7">
    <w:abstractNumId w:val="11"/>
  </w:num>
  <w:num w:numId="8">
    <w:abstractNumId w:val="6"/>
  </w:num>
  <w:num w:numId="9">
    <w:abstractNumId w:val="9"/>
  </w:num>
  <w:num w:numId="10">
    <w:abstractNumId w:val="7"/>
  </w:num>
  <w:num w:numId="11">
    <w:abstractNumId w:val="0"/>
  </w:num>
  <w:num w:numId="12">
    <w:abstractNumId w:val="12"/>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7841CE"/>
    <w:rsid w:val="00154BE9"/>
    <w:rsid w:val="002C6BE9"/>
    <w:rsid w:val="002E5E70"/>
    <w:rsid w:val="005C69B3"/>
    <w:rsid w:val="0077799A"/>
    <w:rsid w:val="007841CE"/>
    <w:rsid w:val="00794CD6"/>
    <w:rsid w:val="007D0C15"/>
    <w:rsid w:val="0090534B"/>
    <w:rsid w:val="009E7847"/>
    <w:rsid w:val="00B97077"/>
    <w:rsid w:val="00CC4F40"/>
    <w:rsid w:val="00DA5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40"/>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40"/>
    <w:pPr>
      <w:ind w:left="720"/>
      <w:contextualSpacing/>
    </w:pPr>
  </w:style>
  <w:style w:type="character" w:styleId="Hyperlink">
    <w:name w:val="Hyperlink"/>
    <w:basedOn w:val="DefaultParagraphFont"/>
    <w:uiPriority w:val="99"/>
    <w:unhideWhenUsed/>
    <w:rsid w:val="00CC4F40"/>
    <w:rPr>
      <w:color w:val="0563C1" w:themeColor="hyperlink"/>
      <w:u w:val="single"/>
    </w:rPr>
  </w:style>
  <w:style w:type="table" w:styleId="TableGrid">
    <w:name w:val="Table Grid"/>
    <w:basedOn w:val="TableNormal"/>
    <w:uiPriority w:val="59"/>
    <w:rsid w:val="00CC4F40"/>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4F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4F40"/>
    <w:rPr>
      <w:lang w:val="lv-LV"/>
    </w:rPr>
  </w:style>
  <w:style w:type="paragraph" w:styleId="Footer">
    <w:name w:val="footer"/>
    <w:basedOn w:val="Normal"/>
    <w:link w:val="FooterChar"/>
    <w:uiPriority w:val="99"/>
    <w:unhideWhenUsed/>
    <w:rsid w:val="00CC4F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4F40"/>
    <w:rPr>
      <w:lang w:val="lv-LV"/>
    </w:rPr>
  </w:style>
  <w:style w:type="table" w:customStyle="1" w:styleId="PlainTable3">
    <w:name w:val="Plain Table 3"/>
    <w:basedOn w:val="TableNormal"/>
    <w:uiPriority w:val="43"/>
    <w:rsid w:val="00794CD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TableNormal"/>
    <w:uiPriority w:val="46"/>
    <w:rsid w:val="00794CD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C6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9B3"/>
    <w:rPr>
      <w:rFonts w:ascii="Tahoma" w:hAnsi="Tahoma" w:cs="Tahoma"/>
      <w:sz w:val="16"/>
      <w:szCs w:val="16"/>
      <w:lang w:val="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lindenbaums@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2BB43-E94E-4913-8A0A-E8AB38AC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446</Words>
  <Characters>2543</Characters>
  <Application>Microsoft Office Word</Application>
  <DocSecurity>0</DocSecurity>
  <Lines>21</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Lietotajs</cp:lastModifiedBy>
  <cp:revision>8</cp:revision>
  <dcterms:created xsi:type="dcterms:W3CDTF">2019-02-25T20:49:00Z</dcterms:created>
  <dcterms:modified xsi:type="dcterms:W3CDTF">2019-02-26T07:45:00Z</dcterms:modified>
</cp:coreProperties>
</file>