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BB" w:rsidRPr="003D37BB" w:rsidRDefault="003D37BB" w:rsidP="003D37BB">
      <w:pPr>
        <w:spacing w:after="0" w:line="240" w:lineRule="auto"/>
        <w:ind w:right="-425"/>
        <w:jc w:val="right"/>
        <w:rPr>
          <w:rFonts w:ascii="Times New Roman" w:eastAsia="Times New Roman" w:hAnsi="Times New Roman" w:cs="Times New Roman"/>
          <w:sz w:val="24"/>
          <w:szCs w:val="24"/>
          <w:lang w:eastAsia="ru-RU"/>
        </w:rPr>
      </w:pPr>
    </w:p>
    <w:p w:rsidR="003D37BB" w:rsidRPr="003D37BB" w:rsidRDefault="003D37BB" w:rsidP="003D37BB">
      <w:pPr>
        <w:spacing w:after="0" w:line="240" w:lineRule="auto"/>
        <w:ind w:right="-425"/>
        <w:jc w:val="right"/>
        <w:rPr>
          <w:rFonts w:ascii="Times New Roman" w:eastAsia="Times New Roman" w:hAnsi="Times New Roman" w:cs="Times New Roman"/>
          <w:sz w:val="24"/>
          <w:szCs w:val="24"/>
          <w:lang w:eastAsia="ru-RU"/>
        </w:rPr>
      </w:pPr>
      <w:r w:rsidRPr="003D37BB">
        <w:rPr>
          <w:rFonts w:ascii="Times New Roman" w:eastAsia="Times New Roman" w:hAnsi="Times New Roman" w:cs="Times New Roman"/>
          <w:sz w:val="24"/>
          <w:szCs w:val="24"/>
          <w:lang w:eastAsia="ru-RU"/>
        </w:rPr>
        <w:t>Apstiprinu:</w:t>
      </w:r>
    </w:p>
    <w:p w:rsidR="003D37BB" w:rsidRPr="003D37BB" w:rsidRDefault="003D37BB" w:rsidP="003D37BB">
      <w:pPr>
        <w:spacing w:after="0" w:line="240" w:lineRule="auto"/>
        <w:ind w:right="-425"/>
        <w:jc w:val="right"/>
        <w:rPr>
          <w:rFonts w:ascii="Times New Roman" w:eastAsia="Times New Roman" w:hAnsi="Times New Roman" w:cs="Times New Roman"/>
          <w:sz w:val="24"/>
          <w:szCs w:val="24"/>
          <w:lang w:eastAsia="ru-RU"/>
        </w:rPr>
      </w:pPr>
      <w:r w:rsidRPr="003D37BB">
        <w:rPr>
          <w:rFonts w:ascii="Times New Roman" w:eastAsia="Times New Roman" w:hAnsi="Times New Roman" w:cs="Times New Roman"/>
          <w:sz w:val="24"/>
          <w:szCs w:val="24"/>
          <w:lang w:eastAsia="ru-RU"/>
        </w:rPr>
        <w:t>Latvijas Lauksaimniecības universitātes</w:t>
      </w:r>
    </w:p>
    <w:p w:rsidR="003D37BB" w:rsidRPr="003D37BB" w:rsidRDefault="003D37BB" w:rsidP="003D37BB">
      <w:pPr>
        <w:spacing w:after="0" w:line="240" w:lineRule="auto"/>
        <w:ind w:right="-425"/>
        <w:jc w:val="right"/>
        <w:rPr>
          <w:rFonts w:ascii="Times New Roman" w:eastAsia="Times New Roman" w:hAnsi="Times New Roman" w:cs="Times New Roman"/>
          <w:sz w:val="24"/>
          <w:szCs w:val="24"/>
          <w:lang w:eastAsia="ru-RU"/>
        </w:rPr>
      </w:pPr>
      <w:r w:rsidRPr="003D37BB">
        <w:rPr>
          <w:rFonts w:ascii="Times New Roman" w:eastAsia="Times New Roman" w:hAnsi="Times New Roman" w:cs="Times New Roman"/>
          <w:sz w:val="24"/>
          <w:szCs w:val="24"/>
          <w:lang w:eastAsia="ru-RU"/>
        </w:rPr>
        <w:t>kustamas mantas pārdošanas</w:t>
      </w:r>
    </w:p>
    <w:p w:rsidR="003D37BB" w:rsidRPr="003D37BB" w:rsidRDefault="003D37BB" w:rsidP="003D37BB">
      <w:pPr>
        <w:spacing w:after="0" w:line="240" w:lineRule="auto"/>
        <w:ind w:right="-425"/>
        <w:jc w:val="right"/>
        <w:rPr>
          <w:rFonts w:ascii="Times New Roman" w:eastAsia="Times New Roman" w:hAnsi="Times New Roman" w:cs="Times New Roman"/>
          <w:sz w:val="24"/>
          <w:szCs w:val="24"/>
          <w:lang w:eastAsia="ru-RU"/>
        </w:rPr>
      </w:pPr>
      <w:r w:rsidRPr="003D37BB">
        <w:rPr>
          <w:rFonts w:ascii="Times New Roman" w:eastAsia="Times New Roman" w:hAnsi="Times New Roman" w:cs="Times New Roman"/>
          <w:sz w:val="24"/>
          <w:szCs w:val="24"/>
          <w:lang w:eastAsia="ru-RU"/>
        </w:rPr>
        <w:t xml:space="preserve"> komisijas priekšsēdētāja Daiga Krecu</w:t>
      </w:r>
    </w:p>
    <w:p w:rsidR="003D37BB" w:rsidRPr="003D37BB" w:rsidRDefault="003D37BB" w:rsidP="003D37BB">
      <w:pPr>
        <w:spacing w:after="0" w:line="240" w:lineRule="auto"/>
        <w:ind w:right="-425"/>
        <w:jc w:val="right"/>
        <w:rPr>
          <w:rFonts w:ascii="Times New Roman" w:eastAsia="Times New Roman" w:hAnsi="Times New Roman" w:cs="Times New Roman"/>
          <w:i/>
          <w:sz w:val="24"/>
          <w:szCs w:val="24"/>
          <w:lang w:val="pt-BR" w:eastAsia="ru-RU"/>
        </w:rPr>
      </w:pPr>
      <w:r w:rsidRPr="003D37BB">
        <w:rPr>
          <w:rFonts w:ascii="Times New Roman" w:eastAsia="Times New Roman" w:hAnsi="Times New Roman" w:cs="Times New Roman"/>
          <w:i/>
          <w:sz w:val="24"/>
          <w:szCs w:val="24"/>
          <w:lang w:val="pt-BR" w:eastAsia="ru-RU"/>
        </w:rPr>
        <w:t>(personīgais paraksts)</w:t>
      </w:r>
    </w:p>
    <w:p w:rsidR="003D37BB" w:rsidRPr="003D37BB" w:rsidRDefault="003D37BB" w:rsidP="003D37BB">
      <w:pPr>
        <w:spacing w:after="0" w:line="240" w:lineRule="auto"/>
        <w:ind w:right="-425"/>
        <w:jc w:val="right"/>
        <w:rPr>
          <w:rFonts w:ascii="Times New Roman" w:eastAsia="Times New Roman" w:hAnsi="Times New Roman" w:cs="Times New Roman"/>
          <w:sz w:val="24"/>
          <w:szCs w:val="24"/>
          <w:lang w:eastAsia="ru-RU"/>
        </w:rPr>
      </w:pPr>
      <w:r w:rsidRPr="003D37BB">
        <w:rPr>
          <w:rFonts w:ascii="Times New Roman" w:eastAsia="Times New Roman" w:hAnsi="Times New Roman" w:cs="Times New Roman"/>
          <w:sz w:val="24"/>
          <w:szCs w:val="24"/>
          <w:lang w:val="pt-BR" w:eastAsia="ru-RU"/>
        </w:rPr>
        <w:t>2019.gada 30</w:t>
      </w:r>
      <w:r w:rsidRPr="003D37BB">
        <w:rPr>
          <w:rFonts w:ascii="Times New Roman" w:eastAsia="Times New Roman" w:hAnsi="Times New Roman" w:cs="Times New Roman"/>
          <w:sz w:val="24"/>
          <w:szCs w:val="24"/>
          <w:lang w:eastAsia="ru-RU"/>
        </w:rPr>
        <w:t>.septembrī</w:t>
      </w:r>
    </w:p>
    <w:p w:rsidR="003D37BB" w:rsidRPr="003D37BB" w:rsidRDefault="003D37BB" w:rsidP="003D37BB">
      <w:pPr>
        <w:spacing w:after="0" w:line="240" w:lineRule="auto"/>
        <w:ind w:right="-425"/>
        <w:jc w:val="right"/>
        <w:rPr>
          <w:rFonts w:ascii="Times New Roman" w:eastAsia="Times New Roman" w:hAnsi="Times New Roman" w:cs="Times New Roman"/>
          <w:sz w:val="24"/>
          <w:szCs w:val="24"/>
        </w:rPr>
      </w:pPr>
    </w:p>
    <w:p w:rsidR="003D37BB" w:rsidRPr="003D37BB" w:rsidRDefault="003D37BB" w:rsidP="003D37BB">
      <w:pPr>
        <w:keepNext/>
        <w:spacing w:after="0" w:line="240" w:lineRule="auto"/>
        <w:ind w:right="-425"/>
        <w:jc w:val="center"/>
        <w:outlineLvl w:val="3"/>
        <w:rPr>
          <w:rFonts w:ascii="Times New Roman" w:eastAsia="Times New Roman" w:hAnsi="Times New Roman" w:cs="Times New Roman"/>
          <w:b/>
          <w:sz w:val="24"/>
          <w:szCs w:val="24"/>
          <w:lang/>
        </w:rPr>
      </w:pPr>
    </w:p>
    <w:p w:rsidR="003D37BB" w:rsidRPr="003D37BB" w:rsidRDefault="003D37BB" w:rsidP="003D37BB">
      <w:pPr>
        <w:keepNext/>
        <w:spacing w:after="0" w:line="240" w:lineRule="auto"/>
        <w:ind w:right="-425"/>
        <w:jc w:val="center"/>
        <w:outlineLvl w:val="3"/>
        <w:rPr>
          <w:rFonts w:ascii="Times New Roman" w:eastAsia="Times New Roman" w:hAnsi="Times New Roman" w:cs="Times New Roman"/>
          <w:b/>
          <w:sz w:val="24"/>
          <w:szCs w:val="24"/>
          <w:lang/>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keepNext/>
        <w:spacing w:after="0" w:line="240" w:lineRule="auto"/>
        <w:ind w:right="-425"/>
        <w:jc w:val="center"/>
        <w:outlineLvl w:val="3"/>
        <w:rPr>
          <w:rFonts w:ascii="Times New Roman" w:eastAsia="Times New Roman" w:hAnsi="Times New Roman" w:cs="Times New Roman"/>
          <w:b/>
          <w:sz w:val="24"/>
          <w:szCs w:val="24"/>
          <w:u w:val="single"/>
          <w:lang/>
        </w:rPr>
      </w:pPr>
      <w:r w:rsidRPr="003D37BB">
        <w:rPr>
          <w:rFonts w:ascii="Times New Roman" w:eastAsia="Times New Roman" w:hAnsi="Times New Roman" w:cs="Times New Roman"/>
          <w:b/>
          <w:sz w:val="24"/>
          <w:szCs w:val="24"/>
          <w:u w:val="single"/>
          <w:lang/>
        </w:rPr>
        <w:t xml:space="preserve">IZSOLES </w:t>
      </w:r>
      <w:smartTag w:uri="schemas-tilde-lv/tildestengine" w:element="veidnes">
        <w:smartTagPr>
          <w:attr w:name="id" w:val="-1"/>
          <w:attr w:name="baseform" w:val="nolikums"/>
          <w:attr w:name="text" w:val="NOLIKUMS&#10;"/>
        </w:smartTagPr>
        <w:r w:rsidRPr="003D37BB">
          <w:rPr>
            <w:rFonts w:ascii="Times New Roman" w:eastAsia="Times New Roman" w:hAnsi="Times New Roman" w:cs="Times New Roman"/>
            <w:b/>
            <w:sz w:val="24"/>
            <w:szCs w:val="24"/>
            <w:u w:val="single"/>
            <w:lang/>
          </w:rPr>
          <w:t>NOLIKUMS</w:t>
        </w:r>
      </w:smartTag>
    </w:p>
    <w:p w:rsidR="003D37BB" w:rsidRPr="003D37BB" w:rsidRDefault="003D37BB" w:rsidP="003D37BB">
      <w:pPr>
        <w:spacing w:after="0" w:line="240" w:lineRule="auto"/>
        <w:ind w:right="-425"/>
        <w:jc w:val="center"/>
        <w:rPr>
          <w:rFonts w:ascii="Times New Roman" w:eastAsia="Times New Roman" w:hAnsi="Times New Roman" w:cs="Times New Roman"/>
          <w:b/>
          <w:sz w:val="24"/>
          <w:szCs w:val="24"/>
          <w:lang/>
        </w:rPr>
      </w:pPr>
    </w:p>
    <w:p w:rsidR="003D37BB" w:rsidRPr="003D37BB" w:rsidRDefault="003D37BB" w:rsidP="003D37BB">
      <w:pPr>
        <w:spacing w:after="0" w:line="240" w:lineRule="auto"/>
        <w:ind w:right="-425"/>
        <w:jc w:val="center"/>
        <w:rPr>
          <w:rFonts w:ascii="Times New Roman" w:eastAsia="Times New Roman" w:hAnsi="Times New Roman" w:cs="Times New Roman"/>
          <w:b/>
          <w:sz w:val="24"/>
          <w:szCs w:val="24"/>
          <w:lang/>
        </w:rPr>
      </w:pPr>
    </w:p>
    <w:p w:rsidR="003D37BB" w:rsidRPr="003D37BB" w:rsidRDefault="003D37BB" w:rsidP="003D37BB">
      <w:pPr>
        <w:spacing w:after="0" w:line="240" w:lineRule="auto"/>
        <w:ind w:right="-425"/>
        <w:jc w:val="center"/>
        <w:rPr>
          <w:rFonts w:ascii="Times New Roman" w:eastAsia="Times New Roman" w:hAnsi="Times New Roman" w:cs="Times New Roman"/>
          <w:b/>
          <w:sz w:val="24"/>
          <w:szCs w:val="24"/>
          <w:lang/>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Par Latvijas Lauksaimniecības universitātes mācību un pētījumu saimniecības “Pēterlauki” Zirgkopības mācību centra „Mušķi” zirgu MILĀNA, ID - LV016044050016 un LENORA, ID – LV001900000066 pārdošanu </w:t>
      </w: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sz w:val="24"/>
          <w:szCs w:val="24"/>
        </w:rPr>
      </w:pPr>
    </w:p>
    <w:p w:rsidR="003D37BB" w:rsidRPr="003D37BB" w:rsidRDefault="003D37BB" w:rsidP="003D37BB">
      <w:pPr>
        <w:tabs>
          <w:tab w:val="left" w:pos="4063"/>
        </w:tabs>
        <w:spacing w:after="0" w:line="240" w:lineRule="auto"/>
        <w:ind w:right="-425"/>
        <w:jc w:val="center"/>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Jelgava</w:t>
      </w:r>
      <w:r>
        <w:rPr>
          <w:rFonts w:ascii="Times New Roman" w:eastAsia="Times New Roman" w:hAnsi="Times New Roman" w:cs="Times New Roman"/>
          <w:sz w:val="24"/>
          <w:szCs w:val="24"/>
        </w:rPr>
        <w:t xml:space="preserve"> </w:t>
      </w:r>
      <w:r w:rsidRPr="003D37BB">
        <w:rPr>
          <w:rFonts w:ascii="Times New Roman" w:eastAsia="Times New Roman" w:hAnsi="Times New Roman" w:cs="Times New Roman"/>
          <w:sz w:val="24"/>
          <w:szCs w:val="24"/>
        </w:rPr>
        <w:t>2019. gads</w:t>
      </w:r>
    </w:p>
    <w:p w:rsidR="003D37BB" w:rsidRPr="003D37BB" w:rsidRDefault="003D37BB" w:rsidP="003D37BB">
      <w:pPr>
        <w:spacing w:after="0" w:line="240" w:lineRule="auto"/>
        <w:ind w:right="-425"/>
        <w:jc w:val="center"/>
        <w:rPr>
          <w:rFonts w:ascii="Times New Roman" w:eastAsia="Times New Roman" w:hAnsi="Times New Roman" w:cs="Times New Roman"/>
          <w:b/>
          <w:sz w:val="24"/>
          <w:szCs w:val="24"/>
        </w:rPr>
      </w:pPr>
      <w:r w:rsidRPr="003D37BB">
        <w:rPr>
          <w:rFonts w:ascii="Times New Roman" w:eastAsia="Times New Roman" w:hAnsi="Times New Roman" w:cs="Times New Roman"/>
          <w:sz w:val="24"/>
          <w:szCs w:val="24"/>
        </w:rPr>
        <w:br w:type="page"/>
      </w:r>
      <w:r w:rsidRPr="003D37BB">
        <w:rPr>
          <w:rFonts w:ascii="Times New Roman" w:eastAsia="Times New Roman" w:hAnsi="Times New Roman" w:cs="Times New Roman"/>
          <w:b/>
          <w:sz w:val="24"/>
          <w:szCs w:val="24"/>
        </w:rPr>
        <w:lastRenderedPageBreak/>
        <w:t>VISPĀRĪGIE NOTEIKUMI</w:t>
      </w:r>
    </w:p>
    <w:p w:rsidR="003D37BB" w:rsidRPr="003D37BB" w:rsidRDefault="003D37BB" w:rsidP="003D37BB">
      <w:pPr>
        <w:spacing w:before="120"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b/>
          <w:sz w:val="24"/>
          <w:szCs w:val="24"/>
        </w:rPr>
        <w:t xml:space="preserve">1. Pārdevējs - </w:t>
      </w:r>
      <w:r w:rsidRPr="003D37BB">
        <w:rPr>
          <w:rFonts w:ascii="Times New Roman" w:eastAsia="Times New Roman" w:hAnsi="Times New Roman" w:cs="Times New Roman"/>
          <w:sz w:val="24"/>
          <w:szCs w:val="24"/>
        </w:rPr>
        <w:t xml:space="preserve">Latvijas Lauksaimniecības universitāte (turpmāk tekstā – LLU). </w:t>
      </w:r>
    </w:p>
    <w:p w:rsidR="003D37BB" w:rsidRPr="003D37BB" w:rsidRDefault="003D37BB" w:rsidP="003D37BB">
      <w:pPr>
        <w:spacing w:before="120" w:after="0" w:line="240" w:lineRule="auto"/>
        <w:ind w:right="-425"/>
        <w:jc w:val="both"/>
        <w:rPr>
          <w:rFonts w:ascii="Times New Roman" w:eastAsia="Times New Roman" w:hAnsi="Times New Roman" w:cs="Times New Roman"/>
          <w:sz w:val="24"/>
          <w:szCs w:val="24"/>
        </w:rPr>
      </w:pPr>
      <w:bookmarkStart w:id="0" w:name="_Toc493652625"/>
      <w:r w:rsidRPr="003D37BB">
        <w:rPr>
          <w:rFonts w:ascii="Times New Roman Bold" w:eastAsia="Times New Roman" w:hAnsi="Times New Roman Bold" w:cs="Times New Roman"/>
          <w:b/>
          <w:sz w:val="24"/>
          <w:szCs w:val="24"/>
        </w:rPr>
        <w:t>2. Izsoles mērķis</w:t>
      </w:r>
      <w:bookmarkStart w:id="1" w:name="_Toc493652626"/>
      <w:bookmarkEnd w:id="0"/>
      <w:r w:rsidRPr="003D37BB">
        <w:rPr>
          <w:rFonts w:ascii="Times New Roman Bold" w:eastAsia="Times New Roman" w:hAnsi="Times New Roman Bold" w:cs="Times New Roman"/>
          <w:b/>
          <w:sz w:val="24"/>
          <w:szCs w:val="24"/>
        </w:rPr>
        <w:t xml:space="preserve"> - </w:t>
      </w:r>
      <w:r w:rsidRPr="003D37BB">
        <w:rPr>
          <w:rFonts w:ascii="Times New Roman" w:eastAsia="Times New Roman" w:hAnsi="Times New Roman" w:cs="Times New Roman"/>
          <w:sz w:val="24"/>
          <w:szCs w:val="24"/>
        </w:rPr>
        <w:t>Pircēja noskaidrošana Latvijas Lauksaimniecības universitātes mācību un pētījumu saimniecības “Pēterlauki” Zirgkopības mācību centra „Mušķi” (turpmāk - LLU ZMC “Mušķi”) zirgiem MILĀNA, ID - LV016044050016 un LENORA, ID – LV001900000066.</w:t>
      </w:r>
    </w:p>
    <w:p w:rsidR="003D37BB" w:rsidRPr="003D37BB" w:rsidRDefault="003D37BB" w:rsidP="003D37BB">
      <w:pPr>
        <w:spacing w:before="120"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b/>
          <w:sz w:val="24"/>
          <w:szCs w:val="24"/>
          <w:lang w:val="en-US"/>
        </w:rPr>
        <w:t xml:space="preserve">3. </w:t>
      </w:r>
      <w:proofErr w:type="spellStart"/>
      <w:r w:rsidRPr="003D37BB">
        <w:rPr>
          <w:rFonts w:ascii="Times New Roman" w:eastAsia="Times New Roman" w:hAnsi="Times New Roman" w:cs="Times New Roman"/>
          <w:b/>
          <w:sz w:val="24"/>
          <w:szCs w:val="24"/>
          <w:lang w:val="en-US"/>
        </w:rPr>
        <w:t>Izsoles</w:t>
      </w:r>
      <w:proofErr w:type="spellEnd"/>
      <w:r w:rsidRPr="003D37BB">
        <w:rPr>
          <w:rFonts w:ascii="Times New Roman" w:eastAsia="Times New Roman" w:hAnsi="Times New Roman" w:cs="Times New Roman"/>
          <w:b/>
          <w:sz w:val="24"/>
          <w:szCs w:val="24"/>
          <w:lang w:val="en-US"/>
        </w:rPr>
        <w:t xml:space="preserve"> </w:t>
      </w:r>
      <w:proofErr w:type="spellStart"/>
      <w:r w:rsidRPr="003D37BB">
        <w:rPr>
          <w:rFonts w:ascii="Times New Roman" w:eastAsia="Times New Roman" w:hAnsi="Times New Roman" w:cs="Times New Roman"/>
          <w:b/>
          <w:sz w:val="24"/>
          <w:szCs w:val="24"/>
          <w:lang w:val="en-US"/>
        </w:rPr>
        <w:t>priek</w:t>
      </w:r>
      <w:bookmarkEnd w:id="1"/>
      <w:r w:rsidRPr="003D37BB">
        <w:rPr>
          <w:rFonts w:ascii="Times New Roman" w:eastAsia="Times New Roman" w:hAnsi="Times New Roman" w:cs="Times New Roman"/>
          <w:b/>
          <w:sz w:val="24"/>
          <w:szCs w:val="24"/>
          <w:lang w:val="en-US"/>
        </w:rPr>
        <w:t>šmets</w:t>
      </w:r>
      <w:proofErr w:type="spellEnd"/>
      <w:r w:rsidRPr="003D37BB">
        <w:rPr>
          <w:rFonts w:ascii="Times New Roman" w:eastAsia="Times New Roman" w:hAnsi="Times New Roman" w:cs="Times New Roman"/>
          <w:b/>
          <w:sz w:val="24"/>
          <w:szCs w:val="24"/>
          <w:lang w:val="en-US"/>
        </w:rPr>
        <w:t xml:space="preserve"> –</w:t>
      </w:r>
      <w:r w:rsidRPr="003D37BB">
        <w:rPr>
          <w:rFonts w:ascii="Times New Roman" w:eastAsia="Times New Roman" w:hAnsi="Times New Roman" w:cs="Times New Roman"/>
          <w:sz w:val="24"/>
          <w:szCs w:val="24"/>
          <w:lang w:val="en-US"/>
        </w:rPr>
        <w:t xml:space="preserve"> </w:t>
      </w:r>
      <w:proofErr w:type="spellStart"/>
      <w:r w:rsidRPr="003D37BB">
        <w:rPr>
          <w:rFonts w:ascii="Times New Roman" w:eastAsia="Times New Roman" w:hAnsi="Times New Roman" w:cs="Times New Roman"/>
          <w:sz w:val="24"/>
          <w:szCs w:val="24"/>
          <w:lang w:val="en-US"/>
        </w:rPr>
        <w:t>LLU</w:t>
      </w:r>
      <w:proofErr w:type="spellEnd"/>
      <w:r w:rsidRPr="003D37BB">
        <w:rPr>
          <w:rFonts w:ascii="Times New Roman" w:eastAsia="Times New Roman" w:hAnsi="Times New Roman" w:cs="Times New Roman"/>
          <w:sz w:val="24"/>
          <w:szCs w:val="24"/>
          <w:lang w:val="en-US"/>
        </w:rPr>
        <w:t xml:space="preserve"> </w:t>
      </w:r>
      <w:proofErr w:type="spellStart"/>
      <w:r w:rsidRPr="003D37BB">
        <w:rPr>
          <w:rFonts w:ascii="Times New Roman" w:eastAsia="Times New Roman" w:hAnsi="Times New Roman" w:cs="Times New Roman"/>
          <w:sz w:val="24"/>
          <w:szCs w:val="24"/>
          <w:lang w:val="en-US"/>
        </w:rPr>
        <w:t>ZMC</w:t>
      </w:r>
      <w:proofErr w:type="spellEnd"/>
      <w:r w:rsidRPr="003D37BB">
        <w:rPr>
          <w:rFonts w:ascii="Times New Roman" w:eastAsia="Times New Roman" w:hAnsi="Times New Roman" w:cs="Times New Roman"/>
          <w:sz w:val="24"/>
          <w:szCs w:val="24"/>
          <w:lang w:val="en-US"/>
        </w:rPr>
        <w:t xml:space="preserve"> „</w:t>
      </w:r>
      <w:proofErr w:type="spellStart"/>
      <w:r w:rsidRPr="003D37BB">
        <w:rPr>
          <w:rFonts w:ascii="Times New Roman" w:eastAsia="Times New Roman" w:hAnsi="Times New Roman" w:cs="Times New Roman"/>
          <w:sz w:val="24"/>
          <w:szCs w:val="24"/>
          <w:lang w:val="en-US"/>
        </w:rPr>
        <w:t>Mušķi</w:t>
      </w:r>
      <w:proofErr w:type="spellEnd"/>
      <w:r w:rsidRPr="003D37BB">
        <w:rPr>
          <w:rFonts w:ascii="Times New Roman" w:eastAsia="Times New Roman" w:hAnsi="Times New Roman" w:cs="Times New Roman"/>
          <w:sz w:val="24"/>
          <w:szCs w:val="24"/>
          <w:lang w:val="en-US"/>
        </w:rPr>
        <w:t xml:space="preserve">” </w:t>
      </w:r>
      <w:proofErr w:type="spellStart"/>
      <w:r w:rsidRPr="003D37BB">
        <w:rPr>
          <w:rFonts w:ascii="Times New Roman" w:eastAsia="Times New Roman" w:hAnsi="Times New Roman" w:cs="Times New Roman"/>
          <w:sz w:val="24"/>
          <w:szCs w:val="24"/>
          <w:lang w:val="en-US"/>
        </w:rPr>
        <w:t>zirgi</w:t>
      </w:r>
      <w:proofErr w:type="spellEnd"/>
      <w:r w:rsidRPr="003D37BB">
        <w:rPr>
          <w:rFonts w:ascii="Times New Roman" w:eastAsia="Times New Roman" w:hAnsi="Times New Roman" w:cs="Times New Roman"/>
          <w:sz w:val="24"/>
          <w:szCs w:val="24"/>
          <w:lang w:val="en-US"/>
        </w:rPr>
        <w:t xml:space="preserve"> </w:t>
      </w:r>
      <w:proofErr w:type="spellStart"/>
      <w:r w:rsidRPr="003D37BB">
        <w:rPr>
          <w:rFonts w:ascii="Times New Roman" w:eastAsia="Times New Roman" w:hAnsi="Times New Roman" w:cs="Times New Roman"/>
          <w:sz w:val="24"/>
          <w:szCs w:val="24"/>
          <w:lang w:val="en-US"/>
        </w:rPr>
        <w:t>MILĀNA</w:t>
      </w:r>
      <w:proofErr w:type="spellEnd"/>
      <w:r w:rsidRPr="003D37BB">
        <w:rPr>
          <w:rFonts w:ascii="Times New Roman" w:eastAsia="Times New Roman" w:hAnsi="Times New Roman" w:cs="Times New Roman"/>
          <w:sz w:val="24"/>
          <w:szCs w:val="24"/>
          <w:lang w:val="en-US"/>
        </w:rPr>
        <w:t xml:space="preserve">, ID - </w:t>
      </w:r>
      <w:proofErr w:type="spellStart"/>
      <w:r w:rsidRPr="003D37BB">
        <w:rPr>
          <w:rFonts w:ascii="Times New Roman" w:eastAsia="Times New Roman" w:hAnsi="Times New Roman" w:cs="Times New Roman"/>
          <w:sz w:val="24"/>
          <w:szCs w:val="24"/>
          <w:lang w:val="en-US"/>
        </w:rPr>
        <w:t>LV016044050016</w:t>
      </w:r>
      <w:proofErr w:type="spellEnd"/>
      <w:r w:rsidRPr="003D37BB">
        <w:rPr>
          <w:rFonts w:ascii="Times New Roman" w:eastAsia="Times New Roman" w:hAnsi="Times New Roman" w:cs="Times New Roman"/>
          <w:sz w:val="24"/>
          <w:szCs w:val="24"/>
          <w:lang w:val="en-US"/>
        </w:rPr>
        <w:t xml:space="preserve"> </w:t>
      </w:r>
      <w:proofErr w:type="gramStart"/>
      <w:r w:rsidRPr="003D37BB">
        <w:rPr>
          <w:rFonts w:ascii="Times New Roman" w:eastAsia="Times New Roman" w:hAnsi="Times New Roman" w:cs="Times New Roman"/>
          <w:sz w:val="24"/>
          <w:szCs w:val="24"/>
          <w:lang w:val="en-US"/>
        </w:rPr>
        <w:t>un</w:t>
      </w:r>
      <w:proofErr w:type="gramEnd"/>
      <w:r w:rsidRPr="003D37BB">
        <w:rPr>
          <w:rFonts w:ascii="Times New Roman" w:eastAsia="Times New Roman" w:hAnsi="Times New Roman" w:cs="Times New Roman"/>
          <w:sz w:val="24"/>
          <w:szCs w:val="24"/>
          <w:lang w:val="en-US"/>
        </w:rPr>
        <w:t xml:space="preserve"> LENORA, ID – </w:t>
      </w:r>
      <w:proofErr w:type="spellStart"/>
      <w:r w:rsidRPr="003D37BB">
        <w:rPr>
          <w:rFonts w:ascii="Times New Roman" w:eastAsia="Times New Roman" w:hAnsi="Times New Roman" w:cs="Times New Roman"/>
          <w:sz w:val="24"/>
          <w:szCs w:val="24"/>
          <w:lang w:val="en-US"/>
        </w:rPr>
        <w:t>LV001900000066</w:t>
      </w:r>
      <w:proofErr w:type="spellEnd"/>
      <w:r w:rsidRPr="003D37BB">
        <w:rPr>
          <w:rFonts w:ascii="Times New Roman" w:eastAsia="Times New Roman" w:hAnsi="Times New Roman" w:cs="Times New Roman"/>
          <w:sz w:val="24"/>
          <w:szCs w:val="24"/>
          <w:lang w:val="en-US"/>
        </w:rPr>
        <w:t xml:space="preserve"> (</w:t>
      </w:r>
      <w:proofErr w:type="spellStart"/>
      <w:r w:rsidRPr="003D37BB">
        <w:rPr>
          <w:rFonts w:ascii="Times New Roman" w:eastAsia="Times New Roman" w:hAnsi="Times New Roman" w:cs="Times New Roman"/>
          <w:sz w:val="24"/>
          <w:szCs w:val="24"/>
          <w:lang w:val="en-US"/>
        </w:rPr>
        <w:t>turpmāk</w:t>
      </w:r>
      <w:proofErr w:type="spellEnd"/>
      <w:r w:rsidRPr="003D37BB">
        <w:rPr>
          <w:rFonts w:ascii="Times New Roman" w:eastAsia="Times New Roman" w:hAnsi="Times New Roman" w:cs="Times New Roman"/>
          <w:sz w:val="24"/>
          <w:szCs w:val="24"/>
          <w:lang w:val="en-US"/>
        </w:rPr>
        <w:t xml:space="preserve"> – </w:t>
      </w:r>
      <w:proofErr w:type="spellStart"/>
      <w:r w:rsidRPr="003D37BB">
        <w:rPr>
          <w:rFonts w:ascii="Times New Roman" w:eastAsia="Times New Roman" w:hAnsi="Times New Roman" w:cs="Times New Roman"/>
          <w:sz w:val="24"/>
          <w:szCs w:val="24"/>
          <w:lang w:val="en-US"/>
        </w:rPr>
        <w:t>Objekti</w:t>
      </w:r>
      <w:proofErr w:type="spellEnd"/>
      <w:r w:rsidRPr="003D37BB">
        <w:rPr>
          <w:rFonts w:ascii="Times New Roman" w:eastAsia="Times New Roman" w:hAnsi="Times New Roman" w:cs="Times New Roman"/>
          <w:sz w:val="24"/>
          <w:szCs w:val="24"/>
          <w:lang w:val="en-US"/>
        </w:rPr>
        <w:t>/</w:t>
      </w:r>
      <w:proofErr w:type="spellStart"/>
      <w:r w:rsidRPr="003D37BB">
        <w:rPr>
          <w:rFonts w:ascii="Times New Roman" w:eastAsia="Times New Roman" w:hAnsi="Times New Roman" w:cs="Times New Roman"/>
          <w:sz w:val="24"/>
          <w:szCs w:val="24"/>
          <w:lang w:val="en-US"/>
        </w:rPr>
        <w:t>Objekts</w:t>
      </w:r>
      <w:proofErr w:type="spellEnd"/>
      <w:r w:rsidRPr="003D37BB">
        <w:rPr>
          <w:rFonts w:ascii="Times New Roman" w:eastAsia="Times New Roman" w:hAnsi="Times New Roman" w:cs="Times New Roman"/>
          <w:sz w:val="24"/>
          <w:szCs w:val="24"/>
          <w:lang w:val="en-US"/>
        </w:rPr>
        <w:t>).</w:t>
      </w:r>
      <w:r w:rsidRPr="003D37BB">
        <w:rPr>
          <w:rFonts w:ascii="Times New Roman" w:eastAsia="Times New Roman" w:hAnsi="Times New Roman" w:cs="Times New Roman"/>
          <w:b/>
          <w:sz w:val="24"/>
          <w:szCs w:val="24"/>
        </w:rPr>
        <w:t xml:space="preserve"> </w:t>
      </w:r>
    </w:p>
    <w:p w:rsidR="003D37BB" w:rsidRPr="003D37BB" w:rsidRDefault="003D37BB" w:rsidP="003D37BB">
      <w:pPr>
        <w:spacing w:before="120"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b/>
          <w:sz w:val="24"/>
          <w:szCs w:val="24"/>
        </w:rPr>
        <w:t>4. Izsoles veids</w:t>
      </w:r>
      <w:r w:rsidRPr="003D37BB">
        <w:rPr>
          <w:rFonts w:ascii="Times New Roman" w:eastAsia="Times New Roman" w:hAnsi="Times New Roman" w:cs="Times New Roman"/>
          <w:sz w:val="24"/>
          <w:szCs w:val="24"/>
        </w:rPr>
        <w:t xml:space="preserve"> – rakstiska izsole.</w:t>
      </w:r>
    </w:p>
    <w:p w:rsidR="003D37BB" w:rsidRPr="003D37BB" w:rsidRDefault="003D37BB" w:rsidP="003D37BB">
      <w:pPr>
        <w:spacing w:before="120" w:after="0" w:line="240" w:lineRule="auto"/>
        <w:ind w:right="-425"/>
        <w:jc w:val="both"/>
        <w:rPr>
          <w:rFonts w:ascii="Times New Roman" w:eastAsia="Times New Roman" w:hAnsi="Times New Roman" w:cs="Times New Roman"/>
          <w:b/>
          <w:sz w:val="24"/>
          <w:szCs w:val="24"/>
        </w:rPr>
      </w:pPr>
      <w:r w:rsidRPr="003D37BB">
        <w:rPr>
          <w:rFonts w:ascii="Times New Roman" w:eastAsia="Times New Roman" w:hAnsi="Times New Roman" w:cs="Times New Roman"/>
          <w:b/>
          <w:sz w:val="24"/>
          <w:szCs w:val="24"/>
        </w:rPr>
        <w:t>5. Nosacītā cena - i</w:t>
      </w:r>
      <w:r w:rsidRPr="003D37BB">
        <w:rPr>
          <w:rFonts w:ascii="Times New Roman" w:eastAsia="Times New Roman" w:hAnsi="Times New Roman" w:cs="Times New Roman"/>
          <w:sz w:val="24"/>
          <w:szCs w:val="24"/>
          <w:lang w:eastAsia="lv-LV"/>
        </w:rPr>
        <w:t>zsoles nosacītā cena - sākumcena</w:t>
      </w:r>
      <w:r w:rsidRPr="003D37BB">
        <w:rPr>
          <w:rFonts w:ascii="Times New Roman" w:eastAsia="Times New Roman" w:hAnsi="Times New Roman" w:cs="Times New Roman"/>
          <w:sz w:val="24"/>
          <w:szCs w:val="24"/>
        </w:rPr>
        <w:t xml:space="preserve"> zirgam MILĀNA, ID - LV016044050016 ir </w:t>
      </w:r>
      <w:r w:rsidRPr="003D37BB">
        <w:rPr>
          <w:rFonts w:ascii="Times New Roman" w:eastAsia="Times New Roman" w:hAnsi="Times New Roman" w:cs="Times New Roman"/>
          <w:b/>
          <w:sz w:val="24"/>
          <w:szCs w:val="24"/>
        </w:rPr>
        <w:t xml:space="preserve">EUR 150,00 (viens simts piecdesmit euro 00 centi) </w:t>
      </w:r>
      <w:r w:rsidRPr="003D37BB">
        <w:rPr>
          <w:rFonts w:ascii="Times New Roman" w:eastAsia="Times New Roman" w:hAnsi="Times New Roman" w:cs="Times New Roman"/>
          <w:sz w:val="24"/>
          <w:szCs w:val="24"/>
        </w:rPr>
        <w:t xml:space="preserve">bez PVN un LENORA, ID – LV001900000066 ir </w:t>
      </w:r>
      <w:r w:rsidRPr="003D37BB">
        <w:rPr>
          <w:rFonts w:ascii="Times New Roman" w:eastAsia="Times New Roman" w:hAnsi="Times New Roman" w:cs="Times New Roman"/>
          <w:b/>
          <w:sz w:val="24"/>
          <w:szCs w:val="24"/>
        </w:rPr>
        <w:t>EUR</w:t>
      </w:r>
      <w:r w:rsidRPr="003D37BB">
        <w:rPr>
          <w:rFonts w:ascii="Times New Roman" w:eastAsia="Times New Roman" w:hAnsi="Times New Roman" w:cs="Times New Roman"/>
          <w:sz w:val="24"/>
          <w:szCs w:val="24"/>
        </w:rPr>
        <w:t xml:space="preserve"> </w:t>
      </w:r>
      <w:r w:rsidRPr="003D37BB">
        <w:rPr>
          <w:rFonts w:ascii="Times New Roman" w:eastAsia="Times New Roman" w:hAnsi="Times New Roman" w:cs="Times New Roman"/>
          <w:b/>
          <w:sz w:val="24"/>
          <w:szCs w:val="24"/>
        </w:rPr>
        <w:t>150,00 viens simts (piecdesmit euro 00 centi)</w:t>
      </w:r>
      <w:r w:rsidRPr="003D37BB">
        <w:rPr>
          <w:rFonts w:ascii="Times New Roman" w:eastAsia="Times New Roman" w:hAnsi="Times New Roman" w:cs="Times New Roman"/>
          <w:sz w:val="24"/>
          <w:szCs w:val="24"/>
        </w:rPr>
        <w:t xml:space="preserve"> bez PVN.</w:t>
      </w:r>
    </w:p>
    <w:p w:rsidR="003D37BB" w:rsidRPr="003D37BB" w:rsidRDefault="003D37BB" w:rsidP="003D37BB">
      <w:pPr>
        <w:spacing w:before="120" w:after="0" w:line="240" w:lineRule="auto"/>
        <w:ind w:right="-425"/>
        <w:rPr>
          <w:rFonts w:ascii="Times New Roman" w:eastAsia="Times New Roman" w:hAnsi="Times New Roman" w:cs="Times New Roman"/>
          <w:b/>
          <w:sz w:val="24"/>
          <w:szCs w:val="24"/>
        </w:rPr>
      </w:pPr>
      <w:r w:rsidRPr="003D37BB">
        <w:rPr>
          <w:rFonts w:ascii="Times New Roman" w:eastAsia="Times New Roman" w:hAnsi="Times New Roman" w:cs="Times New Roman"/>
          <w:b/>
          <w:sz w:val="24"/>
          <w:szCs w:val="24"/>
        </w:rPr>
        <w:t>6. Pārdošanas kārtība un pirkuma apmaksa</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6.1. Objekti tiek pārdoti slēdzot pirkuma-pārdevuma līgumu (turpmāk – Līgums). </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6.2. Pretendents var pieteikties arī uz viena Objekta pirkšanu. Pircējam Līguma ietvaros jāņem vērā Objektu lietošanas specifika, Pārdevēja nosacījumi, kā arī citi Objektu izmantošanas un šajā nolikumā (turpmāk – Nolikums) vai Līgumā ietvertie noteikumi.</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6.3. Pirkuma apmaksas kārtība - v</w:t>
      </w:r>
      <w:r w:rsidRPr="003D37BB">
        <w:rPr>
          <w:rFonts w:ascii="Times New Roman" w:eastAsia="Times New Roman" w:hAnsi="Times New Roman" w:cs="Times New Roman"/>
          <w:sz w:val="24"/>
          <w:szCs w:val="18"/>
        </w:rPr>
        <w:t>eicot pilnu nosolīto pirkuma maksu 7 (septiņu) darba dienu laikā pēc Līguma parakstīšanas un rēķina saņemšanas.</w:t>
      </w:r>
    </w:p>
    <w:p w:rsidR="003D37BB" w:rsidRPr="003D37BB" w:rsidRDefault="003D37BB" w:rsidP="003D37BB">
      <w:pPr>
        <w:spacing w:before="120" w:after="0" w:line="240" w:lineRule="auto"/>
        <w:ind w:right="-425"/>
        <w:rPr>
          <w:rFonts w:ascii="Times New Roman" w:eastAsia="Times New Roman" w:hAnsi="Times New Roman" w:cs="Times New Roman"/>
          <w:b/>
          <w:sz w:val="24"/>
          <w:szCs w:val="24"/>
        </w:rPr>
      </w:pPr>
      <w:r w:rsidRPr="003D37BB">
        <w:rPr>
          <w:rFonts w:ascii="Times New Roman" w:eastAsia="Times New Roman" w:hAnsi="Times New Roman" w:cs="Times New Roman"/>
          <w:b/>
          <w:sz w:val="24"/>
          <w:szCs w:val="24"/>
        </w:rPr>
        <w:t>7. Skaidrojumu un informācijas sniegšana pircējiem. Objektu apskate</w:t>
      </w:r>
    </w:p>
    <w:p w:rsidR="003D37BB" w:rsidRPr="003D37BB" w:rsidRDefault="003D37BB" w:rsidP="003D37BB">
      <w:pPr>
        <w:tabs>
          <w:tab w:val="left" w:pos="1276"/>
        </w:tabs>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7.1. Papildus informāciju un skaidrojumus par izsoles noteikumiem Pretendenti var saņemt, iesniedzot rakstisku pieprasījumu LLU Lietvedības daļā, Lielā ielā 2, Jelgava, 181. kabinetā ar norādi LLU kustamas mantas pārdošanas komisijas priekšsēdētājai D. Krecu.</w:t>
      </w:r>
    </w:p>
    <w:p w:rsidR="003D37BB" w:rsidRPr="003D37BB" w:rsidRDefault="003D37BB" w:rsidP="003D37BB">
      <w:pPr>
        <w:tabs>
          <w:tab w:val="left" w:pos="1276"/>
        </w:tabs>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7.2. Ja iespējamais Pretendents pieprasa papildu informāciju par izsoles Nolikumu, Pārdevējs vienlaikus ar papildu informācijas nosūtīšanu (elektroniski un/vai pa pastu) Pretendentam, kas uzdevis jautājumu, ievieto šo informāciju internetā mājaslapā </w:t>
      </w:r>
      <w:hyperlink r:id="rId5" w:history="1">
        <w:r w:rsidRPr="003D37BB">
          <w:rPr>
            <w:rFonts w:ascii="Times New Roman" w:eastAsia="Times New Roman" w:hAnsi="Times New Roman" w:cs="Times New Roman"/>
            <w:color w:val="0000FF"/>
            <w:sz w:val="24"/>
            <w:szCs w:val="24"/>
            <w:u w:val="single"/>
          </w:rPr>
          <w:t>www.llu.lv</w:t>
        </w:r>
      </w:hyperlink>
      <w:r w:rsidRPr="003D37BB">
        <w:rPr>
          <w:rFonts w:ascii="Times New Roman" w:eastAsia="Times New Roman" w:hAnsi="Times New Roman" w:cs="Times New Roman"/>
          <w:sz w:val="24"/>
          <w:szCs w:val="24"/>
        </w:rPr>
        <w:t xml:space="preserve"> sadaļā “Par mums” – “Izsoles”.</w:t>
      </w:r>
    </w:p>
    <w:p w:rsidR="003D37BB" w:rsidRPr="003D37BB" w:rsidRDefault="003D37BB" w:rsidP="003D37BB">
      <w:pPr>
        <w:tabs>
          <w:tab w:val="left" w:pos="1276"/>
        </w:tabs>
        <w:spacing w:after="0" w:line="240" w:lineRule="auto"/>
        <w:ind w:right="-425"/>
        <w:jc w:val="both"/>
        <w:rPr>
          <w:rFonts w:ascii="Times New Roman" w:eastAsia="Times New Roman" w:hAnsi="Times New Roman" w:cs="Times New Roman"/>
          <w:b/>
          <w:sz w:val="24"/>
          <w:szCs w:val="24"/>
        </w:rPr>
      </w:pPr>
      <w:r w:rsidRPr="003D37BB">
        <w:rPr>
          <w:rFonts w:ascii="Times New Roman" w:eastAsia="Times New Roman" w:hAnsi="Times New Roman" w:cs="Times New Roman"/>
          <w:sz w:val="24"/>
          <w:szCs w:val="24"/>
        </w:rPr>
        <w:t xml:space="preserve">7.3. Objektus var apskatīt Izsoles rīkotāja pārstāvju klātbūtnē, apskati iepriekš saskaņojot ar Latvijas Lauksaimniecības universitātes mācību un pētījumu saimniecības “Pēterlauki” </w:t>
      </w:r>
      <w:r w:rsidRPr="003D37BB">
        <w:rPr>
          <w:rFonts w:ascii="Times New Roman" w:eastAsia="Times New Roman" w:hAnsi="Times New Roman" w:cs="Times New Roman"/>
          <w:b/>
          <w:sz w:val="24"/>
          <w:szCs w:val="24"/>
        </w:rPr>
        <w:t xml:space="preserve">direktoru Merabu Katamadzi pa tālruni </w:t>
      </w:r>
      <w:r w:rsidRPr="003D37BB">
        <w:rPr>
          <w:rFonts w:ascii="Times New Roman" w:eastAsia="Times New Roman" w:hAnsi="Times New Roman" w:cs="Times New Roman"/>
          <w:b/>
          <w:noProof/>
          <w:sz w:val="24"/>
          <w:szCs w:val="24"/>
          <w:lang w:eastAsia="lv-LV"/>
        </w:rPr>
        <w:t>26375191</w:t>
      </w:r>
      <w:r w:rsidRPr="003D37BB">
        <w:rPr>
          <w:rFonts w:ascii="Times New Roman" w:eastAsia="Times New Roman" w:hAnsi="Times New Roman" w:cs="Times New Roman"/>
          <w:noProof/>
          <w:sz w:val="24"/>
          <w:szCs w:val="24"/>
          <w:lang w:eastAsia="lv-LV"/>
        </w:rPr>
        <w:t>.</w:t>
      </w:r>
    </w:p>
    <w:p w:rsidR="003D37BB" w:rsidRPr="003D37BB" w:rsidRDefault="003D37BB" w:rsidP="003D37BB">
      <w:pPr>
        <w:spacing w:before="120" w:after="0" w:line="240" w:lineRule="auto"/>
        <w:ind w:right="-425"/>
        <w:jc w:val="center"/>
        <w:rPr>
          <w:rFonts w:ascii="Times New Roman" w:eastAsia="Times New Roman" w:hAnsi="Times New Roman" w:cs="Times New Roman"/>
          <w:b/>
          <w:sz w:val="24"/>
          <w:szCs w:val="24"/>
        </w:rPr>
      </w:pPr>
      <w:r w:rsidRPr="003D37BB">
        <w:rPr>
          <w:rFonts w:ascii="Times New Roman" w:eastAsia="Times New Roman" w:hAnsi="Times New Roman" w:cs="Times New Roman"/>
          <w:b/>
          <w:sz w:val="24"/>
          <w:szCs w:val="24"/>
        </w:rPr>
        <w:t>OBJEKTU RAKSTUROJUMS</w:t>
      </w:r>
    </w:p>
    <w:p w:rsidR="003D37BB" w:rsidRPr="003D37BB" w:rsidRDefault="003D37BB" w:rsidP="003D37BB">
      <w:pPr>
        <w:tabs>
          <w:tab w:val="num" w:pos="0"/>
        </w:tabs>
        <w:spacing w:before="120"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8. LLU ZMC „Mušķi” zirgs MILĀNA, ID - LV016044050016, dzimšanas datums18.03.1998, krāsa – dūkana, šķirne – Latvijas šķirnes sporta tipa ķēve. Veselības stāvoklis (pēc veterinārārsta slēdziena) – uz izmeklēšanas brīdi konstatēta kreisās pakaļkājas kronīša locītavas un naga locītavas apvidū kaula artroze un kreisā ceļa meniska bojājums, kā rezultātā zirgam ir pastāvīgs hronisks klibums. Klibums pastiprinās pie slodzes. Struktūru izmaiņas ir neatgriezeniskas un klibums nav novēršams.</w:t>
      </w:r>
    </w:p>
    <w:p w:rsidR="003D37BB" w:rsidRPr="003D37BB" w:rsidRDefault="003D37BB" w:rsidP="003D37BB">
      <w:pPr>
        <w:tabs>
          <w:tab w:val="num" w:pos="0"/>
        </w:tabs>
        <w:spacing w:before="120"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9.  LLU ZMC „Mušķi” zirgs LENORA, ID – LV001900000066, dzimšanas datums 11.05.2010, krāsa – dūkana, šķirne – Latvijas šķirnes braucamā tipa ķēve. Zirgs LENORA ir iekļauta ģenētisko resursu saglabāšanas programmā. Veselības stāvoklis (pēc veterinārārsta slēdziena) – uz izmeklēšanas brīdi kreisās priekškājas kronīša kaula apvidū artroze un kreisās priekškājas naga skrimšļa hipertrofija, kā rezultātā zirgam ir pastāvīgs hronisks klibums, (1/5 soļu gaitā un 3/5 rikšu gaitā). Klibums pastiprinās pie slodzes. Struktūru izmaiņas ir neatgriezeniskas un klibums nav novēršams.</w:t>
      </w:r>
    </w:p>
    <w:p w:rsidR="003D37BB" w:rsidRPr="003D37BB" w:rsidRDefault="003D37BB" w:rsidP="003D37BB">
      <w:pPr>
        <w:spacing w:before="120" w:after="0" w:line="240" w:lineRule="auto"/>
        <w:ind w:right="-425"/>
        <w:jc w:val="center"/>
        <w:rPr>
          <w:rFonts w:ascii="Times New Roman" w:eastAsia="Times New Roman" w:hAnsi="Times New Roman" w:cs="Times New Roman"/>
          <w:b/>
          <w:sz w:val="24"/>
          <w:szCs w:val="24"/>
        </w:rPr>
      </w:pPr>
      <w:r w:rsidRPr="003D37BB">
        <w:rPr>
          <w:rFonts w:ascii="Times New Roman" w:eastAsia="Times New Roman" w:hAnsi="Times New Roman" w:cs="Times New Roman"/>
          <w:b/>
          <w:sz w:val="24"/>
          <w:szCs w:val="24"/>
        </w:rPr>
        <w:lastRenderedPageBreak/>
        <w:t>PIETEIKUMS</w:t>
      </w:r>
    </w:p>
    <w:p w:rsidR="003D37BB" w:rsidRPr="003D37BB" w:rsidRDefault="003D37BB" w:rsidP="003D37BB">
      <w:pPr>
        <w:tabs>
          <w:tab w:val="num" w:pos="0"/>
        </w:tabs>
        <w:spacing w:after="0" w:line="240" w:lineRule="auto"/>
        <w:ind w:right="-425"/>
        <w:jc w:val="both"/>
        <w:rPr>
          <w:rFonts w:ascii="Times New Roman" w:eastAsia="Times New Roman" w:hAnsi="Times New Roman" w:cs="Times New Roman"/>
          <w:sz w:val="24"/>
          <w:szCs w:val="24"/>
          <w:lang/>
        </w:rPr>
      </w:pPr>
      <w:r w:rsidRPr="003D37BB">
        <w:rPr>
          <w:rFonts w:ascii="Times New Roman" w:eastAsia="Times New Roman" w:hAnsi="Times New Roman" w:cs="Times New Roman"/>
          <w:sz w:val="24"/>
          <w:szCs w:val="24"/>
        </w:rPr>
        <w:t xml:space="preserve">10. </w:t>
      </w:r>
      <w:r w:rsidRPr="003D37BB">
        <w:rPr>
          <w:rFonts w:ascii="Times New Roman" w:eastAsia="Times New Roman" w:hAnsi="Times New Roman" w:cs="Times New Roman"/>
          <w:sz w:val="24"/>
          <w:szCs w:val="24"/>
          <w:lang/>
        </w:rPr>
        <w:t>Piedalīšanos Izsolē Pretendents apliecina, iesniedzot atbilstoši Nolikumam sagatavotu pieteikumu</w:t>
      </w:r>
      <w:r w:rsidRPr="003D37BB">
        <w:rPr>
          <w:rFonts w:ascii="Times New Roman" w:eastAsia="Times New Roman" w:hAnsi="Times New Roman" w:cs="Times New Roman"/>
          <w:sz w:val="24"/>
          <w:szCs w:val="24"/>
        </w:rPr>
        <w:t xml:space="preserve"> (pielikums Nr. 1)</w:t>
      </w:r>
      <w:r w:rsidRPr="003D37BB">
        <w:rPr>
          <w:rFonts w:ascii="Times New Roman" w:eastAsia="Times New Roman" w:hAnsi="Times New Roman" w:cs="Times New Roman"/>
          <w:sz w:val="24"/>
          <w:szCs w:val="24"/>
          <w:lang/>
        </w:rPr>
        <w:t>. Pieteikumam jābūt ievietotam aizlīmētā aploksnē, kura ir parakstīta, un uz kuras jābūt norādītam:</w:t>
      </w:r>
      <w:r w:rsidRPr="003D37BB">
        <w:rPr>
          <w:rFonts w:ascii="Times New Roman" w:eastAsia="Times New Roman" w:hAnsi="Times New Roman" w:cs="Times New Roman"/>
          <w:b/>
          <w:sz w:val="24"/>
          <w:szCs w:val="24"/>
          <w:lang/>
        </w:rPr>
        <w:t xml:space="preserve"> </w:t>
      </w:r>
      <w:r w:rsidRPr="003D37BB">
        <w:rPr>
          <w:rFonts w:ascii="Times New Roman" w:eastAsia="Times New Roman" w:hAnsi="Times New Roman" w:cs="Times New Roman"/>
          <w:b/>
          <w:i/>
          <w:sz w:val="24"/>
          <w:szCs w:val="24"/>
        </w:rPr>
        <w:t>“</w:t>
      </w:r>
      <w:r w:rsidRPr="003D37BB">
        <w:rPr>
          <w:rFonts w:ascii="Times New Roman" w:eastAsia="Times New Roman" w:hAnsi="Times New Roman" w:cs="Times New Roman"/>
          <w:i/>
          <w:sz w:val="24"/>
          <w:szCs w:val="24"/>
          <w:lang/>
        </w:rPr>
        <w:t>Par Latvijas Lauksaimniecības universitātes mācību un pētījumu saimniecības “Pēterlauki” Zirgkopības mācību centra „Mušķi” zirgu MILĀNA, ID - LV016044050016 un LENORA, ID – LV001900000066 pārdošanu un Pretendenta nosaukumam</w:t>
      </w:r>
      <w:r w:rsidRPr="003D37BB">
        <w:rPr>
          <w:rFonts w:ascii="Times New Roman" w:eastAsia="Times New Roman" w:hAnsi="Times New Roman" w:cs="Times New Roman"/>
          <w:sz w:val="24"/>
          <w:szCs w:val="24"/>
        </w:rPr>
        <w:t>”</w:t>
      </w:r>
      <w:r w:rsidRPr="003D37BB">
        <w:rPr>
          <w:rFonts w:ascii="Times New Roman" w:eastAsia="Times New Roman" w:hAnsi="Times New Roman" w:cs="Times New Roman"/>
          <w:sz w:val="24"/>
          <w:szCs w:val="24"/>
          <w:lang/>
        </w:rPr>
        <w:t>.</w:t>
      </w:r>
    </w:p>
    <w:p w:rsidR="003D37BB" w:rsidRPr="003D37BB" w:rsidRDefault="003D37BB" w:rsidP="003D37BB">
      <w:pPr>
        <w:tabs>
          <w:tab w:val="num" w:pos="0"/>
        </w:tabs>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11. Pieteikums jānosūta vēstulē pa pastu vai jāiesniedz personīgi LLU (Jelgavas pilī), Lielā ielā 2, Jelgavā, Lietvedības daļā, 181. kab. līdz </w:t>
      </w:r>
      <w:r w:rsidRPr="003D37BB">
        <w:rPr>
          <w:rFonts w:ascii="Times New Roman" w:eastAsia="Times New Roman" w:hAnsi="Times New Roman" w:cs="Times New Roman"/>
          <w:b/>
          <w:sz w:val="24"/>
          <w:szCs w:val="24"/>
        </w:rPr>
        <w:t>2019. gada 14. oktobra plkst. 16.00.</w:t>
      </w:r>
      <w:r w:rsidRPr="003D37BB">
        <w:rPr>
          <w:rFonts w:ascii="Times New Roman" w:eastAsia="Times New Roman" w:hAnsi="Times New Roman" w:cs="Times New Roman"/>
          <w:color w:val="FF0000"/>
          <w:sz w:val="24"/>
          <w:szCs w:val="24"/>
        </w:rPr>
        <w:t xml:space="preserve"> </w:t>
      </w:r>
      <w:r w:rsidRPr="003D37BB">
        <w:rPr>
          <w:rFonts w:ascii="Times New Roman" w:eastAsia="Times New Roman" w:hAnsi="Times New Roman" w:cs="Times New Roman"/>
          <w:sz w:val="24"/>
          <w:szCs w:val="24"/>
        </w:rPr>
        <w:t>Saņemtie pieteikumi tiek reģistrēti to saņemšanas secībā.</w:t>
      </w:r>
    </w:p>
    <w:p w:rsidR="003D37BB" w:rsidRPr="003D37BB" w:rsidRDefault="003D37BB" w:rsidP="003D37BB">
      <w:pPr>
        <w:tabs>
          <w:tab w:val="num" w:pos="0"/>
        </w:tabs>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12. Visi pieteikumi, kas tiks iesniegti (iesūtīti) pēc noteiktā termiņa, netiks pieņemti un bez atvēršanas tiks atdoti vai nosūtīti atpakaļ Pretendentam. Līdz noteiktā termiņa beigām Pretendents savu pieteikumu var atsaukt rakstiskā veidā, iesniedzot vēstuli personīgi vai nosūtot to pa pastu uz norādīto adresi.</w:t>
      </w:r>
    </w:p>
    <w:p w:rsidR="003D37BB" w:rsidRPr="003D37BB" w:rsidRDefault="003D37BB" w:rsidP="003D37BB">
      <w:pPr>
        <w:spacing w:before="120" w:after="0" w:line="240" w:lineRule="auto"/>
        <w:ind w:right="-425"/>
        <w:jc w:val="center"/>
        <w:rPr>
          <w:rFonts w:ascii="Times New Roman" w:eastAsia="Times New Roman" w:hAnsi="Times New Roman" w:cs="Times New Roman"/>
          <w:b/>
          <w:sz w:val="24"/>
          <w:szCs w:val="24"/>
        </w:rPr>
      </w:pPr>
    </w:p>
    <w:p w:rsidR="003D37BB" w:rsidRPr="003D37BB" w:rsidRDefault="003D37BB" w:rsidP="003D37BB">
      <w:pPr>
        <w:spacing w:before="120" w:after="0" w:line="240" w:lineRule="auto"/>
        <w:ind w:right="-425"/>
        <w:jc w:val="center"/>
        <w:rPr>
          <w:rFonts w:ascii="Times New Roman" w:eastAsia="Times New Roman" w:hAnsi="Times New Roman" w:cs="Times New Roman"/>
          <w:sz w:val="24"/>
          <w:szCs w:val="24"/>
        </w:rPr>
      </w:pPr>
      <w:r w:rsidRPr="003D37BB">
        <w:rPr>
          <w:rFonts w:ascii="Times New Roman" w:eastAsia="Times New Roman" w:hAnsi="Times New Roman" w:cs="Times New Roman"/>
          <w:b/>
          <w:sz w:val="24"/>
          <w:szCs w:val="24"/>
        </w:rPr>
        <w:t>IESNIEGTO PIETEIKUMU ATVĒRŠANA UN NOFORMĒJUMA PRASĪBAS</w:t>
      </w:r>
    </w:p>
    <w:p w:rsidR="003D37BB" w:rsidRPr="003D37BB" w:rsidRDefault="003D37BB" w:rsidP="003D37BB">
      <w:pPr>
        <w:tabs>
          <w:tab w:val="num" w:pos="0"/>
          <w:tab w:val="left" w:pos="1701"/>
        </w:tabs>
        <w:spacing w:after="0" w:line="240" w:lineRule="auto"/>
        <w:ind w:right="-425"/>
        <w:jc w:val="both"/>
        <w:rPr>
          <w:rFonts w:ascii="Times New Roman" w:eastAsia="Times New Roman" w:hAnsi="Times New Roman" w:cs="Times New Roman"/>
          <w:sz w:val="24"/>
          <w:szCs w:val="24"/>
          <w:highlight w:val="yellow"/>
        </w:rPr>
      </w:pPr>
      <w:r w:rsidRPr="003D37BB">
        <w:rPr>
          <w:rFonts w:ascii="Times New Roman" w:eastAsia="Times New Roman" w:hAnsi="Times New Roman" w:cs="Times New Roman"/>
          <w:sz w:val="24"/>
          <w:szCs w:val="24"/>
        </w:rPr>
        <w:t xml:space="preserve">13. Izsoles komisija (turpmāk tekstā – Komisija) pieteikumus atvērs LLU (Jelgavas pilī), Lielā ielā 2, Jelgavā, 199. kabinetā </w:t>
      </w:r>
      <w:r w:rsidRPr="003D37BB">
        <w:rPr>
          <w:rFonts w:ascii="Times New Roman" w:eastAsia="Times New Roman" w:hAnsi="Times New Roman" w:cs="Times New Roman"/>
          <w:b/>
          <w:sz w:val="24"/>
          <w:szCs w:val="24"/>
        </w:rPr>
        <w:t>2019. gada 15. oktobrī, plkst. 13.00.</w:t>
      </w:r>
      <w:r w:rsidRPr="003D37BB">
        <w:rPr>
          <w:rFonts w:ascii="Times New Roman" w:eastAsia="Times New Roman" w:hAnsi="Times New Roman" w:cs="Times New Roman"/>
          <w:sz w:val="24"/>
          <w:szCs w:val="24"/>
        </w:rPr>
        <w:t xml:space="preserve"> </w:t>
      </w:r>
    </w:p>
    <w:p w:rsidR="003D37BB" w:rsidRPr="003D37BB" w:rsidRDefault="003D37BB" w:rsidP="003D37BB">
      <w:pPr>
        <w:tabs>
          <w:tab w:val="left" w:pos="1701"/>
        </w:tabs>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14. Pieteikumu atvēršanas Komisijas sēde ir atklāta.</w:t>
      </w:r>
    </w:p>
    <w:p w:rsidR="003D37BB" w:rsidRPr="003D37BB" w:rsidRDefault="003D37BB" w:rsidP="003D37BB">
      <w:pPr>
        <w:tabs>
          <w:tab w:val="num" w:pos="0"/>
          <w:tab w:val="left" w:pos="1560"/>
        </w:tabs>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15. Pieteikums jāsagatavo latviešu valodā, tam jābūt skaidri salasāmam, bez labojumiem un dzēsumiem. </w:t>
      </w:r>
    </w:p>
    <w:p w:rsidR="003D37BB" w:rsidRPr="003D37BB" w:rsidRDefault="003D37BB" w:rsidP="003D37BB">
      <w:pPr>
        <w:tabs>
          <w:tab w:val="num" w:pos="0"/>
          <w:tab w:val="left" w:pos="1560"/>
        </w:tabs>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color w:val="000000"/>
          <w:sz w:val="24"/>
          <w:szCs w:val="24"/>
        </w:rPr>
        <w:t xml:space="preserve">16. </w:t>
      </w:r>
      <w:r w:rsidRPr="003D37BB">
        <w:rPr>
          <w:rFonts w:ascii="Times New Roman" w:eastAsia="Times New Roman" w:hAnsi="Times New Roman" w:cs="Times New Roman"/>
          <w:color w:val="000000"/>
          <w:sz w:val="24"/>
          <w:szCs w:val="24"/>
          <w:lang/>
        </w:rPr>
        <w:t>Pretendents ar savu parakstu uz pieteikuma apliecina, ka ar tiesas spriedumu nav atzīts par vainīgu līdzdalībā noziedzīgā organizācijā, korupcijā, krāpnieciskās darbībās finanšu jomā vai noziedzīgi iegūtu līdzekļu legalizācijā, kā arī Pretendentam nav konstatēti profesionālās darbības</w:t>
      </w:r>
      <w:r w:rsidRPr="003D37BB">
        <w:rPr>
          <w:rFonts w:ascii="Times New Roman" w:eastAsia="Times New Roman" w:hAnsi="Times New Roman" w:cs="Times New Roman"/>
          <w:color w:val="000000"/>
          <w:sz w:val="24"/>
          <w:szCs w:val="24"/>
        </w:rPr>
        <w:t>,</w:t>
      </w:r>
      <w:r w:rsidRPr="003D37BB">
        <w:rPr>
          <w:rFonts w:ascii="Times New Roman" w:eastAsia="Times New Roman" w:hAnsi="Times New Roman" w:cs="Times New Roman"/>
          <w:color w:val="000000"/>
          <w:sz w:val="24"/>
          <w:szCs w:val="24"/>
          <w:lang/>
        </w:rPr>
        <w:t xml:space="preserve"> darba tiesību būtiski pārkāpumi pēdējo divu gadu laikā līdz pieteikuma iesniegšanas dienai</w:t>
      </w:r>
      <w:r w:rsidRPr="003D37BB">
        <w:rPr>
          <w:rFonts w:ascii="Times New Roman" w:eastAsia="Times New Roman" w:hAnsi="Times New Roman" w:cs="Times New Roman"/>
          <w:color w:val="000000"/>
          <w:sz w:val="24"/>
          <w:szCs w:val="24"/>
        </w:rPr>
        <w:t xml:space="preserve"> un nav nodokļu parādu, kas pārsniedz EUR 150,00</w:t>
      </w:r>
      <w:r w:rsidRPr="003D37BB">
        <w:rPr>
          <w:rFonts w:ascii="Times New Roman" w:eastAsia="Times New Roman" w:hAnsi="Times New Roman" w:cs="Times New Roman"/>
          <w:color w:val="000000"/>
          <w:sz w:val="24"/>
          <w:szCs w:val="24"/>
          <w:lang/>
        </w:rPr>
        <w:t>.</w:t>
      </w:r>
    </w:p>
    <w:p w:rsidR="003D37BB" w:rsidRPr="003D37BB" w:rsidRDefault="003D37BB" w:rsidP="003D37BB">
      <w:pPr>
        <w:spacing w:before="120" w:after="0" w:line="240" w:lineRule="auto"/>
        <w:ind w:right="-425"/>
        <w:jc w:val="center"/>
        <w:rPr>
          <w:rFonts w:ascii="Times New Roman" w:eastAsia="Times New Roman" w:hAnsi="Times New Roman" w:cs="Times New Roman"/>
          <w:b/>
          <w:sz w:val="24"/>
          <w:szCs w:val="24"/>
        </w:rPr>
      </w:pPr>
      <w:bookmarkStart w:id="2" w:name="_Toc493652634"/>
    </w:p>
    <w:p w:rsidR="003D37BB" w:rsidRPr="003D37BB" w:rsidRDefault="003D37BB" w:rsidP="003D37BB">
      <w:pPr>
        <w:spacing w:before="120" w:after="0" w:line="240" w:lineRule="auto"/>
        <w:ind w:right="-425"/>
        <w:jc w:val="center"/>
        <w:rPr>
          <w:rFonts w:ascii="Times New Roman" w:eastAsia="Times New Roman" w:hAnsi="Times New Roman" w:cs="Times New Roman"/>
          <w:b/>
          <w:sz w:val="24"/>
          <w:szCs w:val="24"/>
        </w:rPr>
      </w:pPr>
      <w:r w:rsidRPr="003D37BB">
        <w:rPr>
          <w:rFonts w:ascii="Times New Roman" w:eastAsia="Times New Roman" w:hAnsi="Times New Roman" w:cs="Times New Roman"/>
          <w:b/>
          <w:sz w:val="24"/>
          <w:szCs w:val="24"/>
        </w:rPr>
        <w:t>IZSOLES PIETEIKUMU IZVĒRTĒŠANA</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lang w:eastAsia="lv-LV"/>
        </w:rPr>
      </w:pPr>
      <w:r w:rsidRPr="003D37BB">
        <w:rPr>
          <w:rFonts w:ascii="Times New Roman" w:eastAsia="Times New Roman" w:hAnsi="Times New Roman" w:cs="Times New Roman"/>
          <w:sz w:val="24"/>
          <w:szCs w:val="24"/>
          <w:lang w:eastAsia="lv-LV"/>
        </w:rPr>
        <w:t>17. Izsoles komisija pārbauda, vai izsoles prasībām atbilstošie pieteikumi satur visu šajā Nolikumā pieprasīto informāciju un vai tā atbilst Nolikuma prasībām. Izsoles komisija ir tiesīga izslēgt no dalības rakstiskajā izsolē pieteikumus, kuri nesatur visu šajā Nolikumā pieprasīto informāciju, vai tie neatbilst šī Nolikuma prasībām.</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lang w:eastAsia="lv-LV"/>
        </w:rPr>
      </w:pPr>
      <w:r w:rsidRPr="003D37BB">
        <w:rPr>
          <w:rFonts w:ascii="Times New Roman" w:eastAsia="Times New Roman" w:hAnsi="Times New Roman" w:cs="Times New Roman"/>
          <w:sz w:val="24"/>
          <w:szCs w:val="24"/>
        </w:rPr>
        <w:t>18. Nolikuma prasībām atbilstošie pieteikumi tiks salīdzināti un vērtēti pēc lielākās piedāvātās cenas (maksa jānorāda bez PVN un jānoapaļo līdz veseliem centiem);</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lang w:eastAsia="lv-LV"/>
        </w:rPr>
      </w:pPr>
      <w:r w:rsidRPr="003D37BB">
        <w:rPr>
          <w:rFonts w:ascii="Times New Roman" w:eastAsia="Times New Roman" w:hAnsi="Times New Roman" w:cs="Times New Roman"/>
          <w:sz w:val="24"/>
          <w:szCs w:val="24"/>
          <w:lang w:eastAsia="lv-LV"/>
        </w:rPr>
        <w:t>19. Ja vairākiem Pretendentiem būs vienādas lielākās cenas EUR,</w:t>
      </w:r>
      <w:r w:rsidRPr="003D37BB">
        <w:rPr>
          <w:rFonts w:ascii="Times New Roman" w:eastAsia="Times New Roman" w:hAnsi="Times New Roman" w:cs="Times New Roman"/>
          <w:color w:val="FF0000"/>
          <w:sz w:val="24"/>
          <w:szCs w:val="24"/>
          <w:lang w:eastAsia="lv-LV"/>
        </w:rPr>
        <w:t xml:space="preserve"> </w:t>
      </w:r>
      <w:r w:rsidRPr="003D37BB">
        <w:rPr>
          <w:rFonts w:ascii="Times New Roman" w:eastAsia="Times New Roman" w:hAnsi="Times New Roman" w:cs="Times New Roman"/>
          <w:sz w:val="24"/>
          <w:szCs w:val="24"/>
          <w:lang w:eastAsia="lv-LV"/>
        </w:rPr>
        <w:t>Pretendentiem tiks piedāvāts rakstiski 5 (piecu) kalendāro dienu laikā pārskatīt savus pieteikumus un piedāvāt tādu pašu vai lielāku maksu EUR,</w:t>
      </w:r>
      <w:r w:rsidRPr="003D37BB">
        <w:rPr>
          <w:rFonts w:ascii="Times New Roman" w:eastAsia="Times New Roman" w:hAnsi="Times New Roman" w:cs="Times New Roman"/>
          <w:sz w:val="24"/>
          <w:szCs w:val="24"/>
        </w:rPr>
        <w:t xml:space="preserve"> nosakot piedāvājumu iesniegšanas un atvēršanas datumu, laiku, vietu un kārtību.</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lang w:eastAsia="lv-LV"/>
        </w:rPr>
      </w:pPr>
      <w:r w:rsidRPr="003D37BB">
        <w:rPr>
          <w:rFonts w:ascii="Times New Roman" w:eastAsia="Times New Roman" w:hAnsi="Times New Roman" w:cs="Times New Roman"/>
          <w:sz w:val="24"/>
          <w:szCs w:val="24"/>
        </w:rPr>
        <w:t>20. Gadījumā, ja atkārtoti diviem vai vairākiem Pretendentiem piedāvātā lielākā maksa ir vienāda, priekšroka ir tam Pretendentam, kurš piedāvājumu iesniedzis pirmais.</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lang w:eastAsia="lv-LV"/>
        </w:rPr>
      </w:pPr>
      <w:r w:rsidRPr="003D37BB">
        <w:rPr>
          <w:rFonts w:ascii="Times New Roman" w:eastAsia="Times New Roman" w:hAnsi="Times New Roman" w:cs="Times New Roman"/>
          <w:sz w:val="24"/>
          <w:szCs w:val="24"/>
        </w:rPr>
        <w:t>21. Ja neviens no Pretendentiem, kuri piedāvājuši vienādu augstāko maksu, neiesniedz jaunu piedāvājumu par augstāku maksu, Izsoles komisija pieteikumu iesniegšanas secībā rakstiski piedāvā minētajiem Pretendentiem slēgt pirkuma - pārdevuma līgumu atbilstoši to nosolītajai maksai.</w:t>
      </w:r>
    </w:p>
    <w:p w:rsidR="003D37BB" w:rsidRPr="003D37BB" w:rsidRDefault="003D37BB" w:rsidP="003D37BB">
      <w:pPr>
        <w:keepNext/>
        <w:spacing w:before="120" w:after="0" w:line="240" w:lineRule="auto"/>
        <w:ind w:right="-425"/>
        <w:jc w:val="center"/>
        <w:outlineLvl w:val="5"/>
        <w:rPr>
          <w:rFonts w:ascii="Times New Roman" w:eastAsia="Times New Roman" w:hAnsi="Times New Roman" w:cs="Times New Roman"/>
          <w:b/>
          <w:bCs/>
          <w:sz w:val="24"/>
          <w:szCs w:val="24"/>
          <w:lang/>
        </w:rPr>
      </w:pPr>
      <w:r w:rsidRPr="003D37BB">
        <w:rPr>
          <w:rFonts w:ascii="Times New Roman" w:eastAsia="Times New Roman" w:hAnsi="Times New Roman" w:cs="Times New Roman"/>
          <w:b/>
          <w:bCs/>
          <w:sz w:val="24"/>
          <w:szCs w:val="24"/>
          <w:lang/>
        </w:rPr>
        <w:t>PRETENDENTA TIESĪBAS UN PIENĀKUMI</w:t>
      </w:r>
      <w:bookmarkEnd w:id="2"/>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b/>
          <w:sz w:val="24"/>
          <w:szCs w:val="24"/>
        </w:rPr>
        <w:t>22. Pretendenta tiesības - i</w:t>
      </w:r>
      <w:r w:rsidRPr="003D37BB">
        <w:rPr>
          <w:rFonts w:ascii="Times New Roman" w:eastAsia="Times New Roman" w:hAnsi="Times New Roman" w:cs="Times New Roman"/>
          <w:sz w:val="24"/>
          <w:szCs w:val="24"/>
        </w:rPr>
        <w:t>egūt nepieciešamo papildus informāciju par Izsoles nolikumu un Objektu.</w:t>
      </w:r>
    </w:p>
    <w:p w:rsidR="003D37BB" w:rsidRPr="003D37BB" w:rsidRDefault="003D37BB" w:rsidP="003D37BB">
      <w:pPr>
        <w:spacing w:after="0" w:line="240" w:lineRule="auto"/>
        <w:ind w:right="-425"/>
        <w:jc w:val="both"/>
        <w:rPr>
          <w:rFonts w:ascii="Times New Roman" w:eastAsia="Times New Roman" w:hAnsi="Times New Roman" w:cs="Times New Roman"/>
          <w:b/>
          <w:sz w:val="24"/>
          <w:szCs w:val="24"/>
        </w:rPr>
      </w:pPr>
      <w:r w:rsidRPr="003D37BB">
        <w:rPr>
          <w:rFonts w:ascii="Times New Roman" w:eastAsia="Times New Roman" w:hAnsi="Times New Roman" w:cs="Times New Roman"/>
          <w:b/>
          <w:sz w:val="24"/>
          <w:szCs w:val="24"/>
        </w:rPr>
        <w:t>23. Pretendenta pienākumi:</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lastRenderedPageBreak/>
        <w:t>23.1. ievērot visus šīs Izsoles nolikuma nosacījumus;</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23.2. segt visus izdevumus, kas saistīti ar pieteikuma sagatavošanu un iesniegšanu. Pretendentam nav tiesības prasīt kompensēt izdevumus, kas saistīti ar Izsoles pieteikuma sagatavošanu un iesniegšanu, neatkarīgi no Izsoles rezultātiem;</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23.3. pēc Izsoles rezultātu paziņošanas Pretendentam – Izsoles uzvarētājam ar Pārdevēju 7 (septiņu) darba dienu laikā pēc rakstiskās Izsoles rezultātu paziņošanas jānoslēdz Objekta pirkšanas līgums (līguma projekts pielikumā Nr. 2). </w:t>
      </w:r>
    </w:p>
    <w:p w:rsidR="003D37BB" w:rsidRPr="003D37BB" w:rsidRDefault="003D37BB" w:rsidP="003D37BB">
      <w:pPr>
        <w:spacing w:after="0" w:line="240" w:lineRule="auto"/>
        <w:ind w:right="-425"/>
        <w:jc w:val="both"/>
        <w:rPr>
          <w:rFonts w:ascii="Times New Roman" w:eastAsia="Times New Roman" w:hAnsi="Times New Roman" w:cs="Times New Roman"/>
          <w:b/>
          <w:sz w:val="24"/>
          <w:szCs w:val="24"/>
        </w:rPr>
      </w:pPr>
      <w:r w:rsidRPr="003D37BB">
        <w:rPr>
          <w:rFonts w:ascii="Times New Roman" w:eastAsia="Times New Roman" w:hAnsi="Times New Roman" w:cs="Times New Roman"/>
          <w:sz w:val="24"/>
          <w:szCs w:val="24"/>
        </w:rPr>
        <w:t>23.4. sniegt Izsoles komisijai tās pieprasīto papildus informāciju tās noteiktajā apjomā un termiņā, ja tāda tiek pieprasīta. Minētā pienākuma neizpildes gadījumā Izsoles komisijai ir tiesības pieņemt, ka Pretendents nespēj izpildīt attiecīgo prasību.</w:t>
      </w:r>
      <w:r w:rsidRPr="003D37BB">
        <w:rPr>
          <w:rFonts w:ascii="Times New Roman" w:eastAsia="Times New Roman" w:hAnsi="Times New Roman" w:cs="Times New Roman"/>
          <w:b/>
          <w:sz w:val="24"/>
          <w:szCs w:val="24"/>
        </w:rPr>
        <w:t xml:space="preserve"> </w:t>
      </w:r>
    </w:p>
    <w:p w:rsidR="003D37BB" w:rsidRPr="003D37BB" w:rsidRDefault="003D37BB" w:rsidP="003D37BB">
      <w:pPr>
        <w:keepNext/>
        <w:spacing w:before="240" w:after="0" w:line="240" w:lineRule="auto"/>
        <w:ind w:right="-425"/>
        <w:jc w:val="center"/>
        <w:outlineLvl w:val="5"/>
        <w:rPr>
          <w:rFonts w:ascii="Times New Roman" w:eastAsia="Times New Roman" w:hAnsi="Times New Roman" w:cs="Times New Roman"/>
          <w:b/>
          <w:bCs/>
          <w:sz w:val="24"/>
          <w:szCs w:val="24"/>
          <w:lang/>
        </w:rPr>
      </w:pPr>
      <w:r w:rsidRPr="003D37BB">
        <w:rPr>
          <w:rFonts w:ascii="Times New Roman" w:eastAsia="Times New Roman" w:hAnsi="Times New Roman" w:cs="Times New Roman"/>
          <w:b/>
          <w:bCs/>
          <w:sz w:val="24"/>
          <w:szCs w:val="24"/>
          <w:lang/>
        </w:rPr>
        <w:t>IZSOLES KOMISIJAS TIESĪBAS UN PIENĀKUMI</w:t>
      </w:r>
    </w:p>
    <w:p w:rsidR="003D37BB" w:rsidRPr="003D37BB" w:rsidRDefault="003D37BB" w:rsidP="003D37BB">
      <w:pPr>
        <w:keepNext/>
        <w:spacing w:before="120" w:after="0" w:line="240" w:lineRule="auto"/>
        <w:ind w:right="-425"/>
        <w:outlineLvl w:val="5"/>
        <w:rPr>
          <w:rFonts w:ascii="Times New Roman" w:eastAsia="Times New Roman" w:hAnsi="Times New Roman" w:cs="Times New Roman"/>
          <w:b/>
          <w:bCs/>
          <w:sz w:val="24"/>
          <w:szCs w:val="24"/>
          <w:lang/>
        </w:rPr>
      </w:pPr>
      <w:r w:rsidRPr="003D37BB">
        <w:rPr>
          <w:rFonts w:ascii="Times New Roman" w:eastAsia="Times New Roman" w:hAnsi="Times New Roman" w:cs="Times New Roman"/>
          <w:b/>
          <w:bCs/>
          <w:sz w:val="24"/>
          <w:szCs w:val="24"/>
        </w:rPr>
        <w:t xml:space="preserve">24. </w:t>
      </w:r>
      <w:r w:rsidRPr="003D37BB">
        <w:rPr>
          <w:rFonts w:ascii="Times New Roman" w:eastAsia="Times New Roman" w:hAnsi="Times New Roman" w:cs="Times New Roman"/>
          <w:b/>
          <w:bCs/>
          <w:sz w:val="24"/>
          <w:szCs w:val="24"/>
          <w:lang/>
        </w:rPr>
        <w:t>Komisijas tiesības:</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24.1. rakstveidā pieprasīt no Pretendentiem, papildus informāciju par to iesniegtajiem pieteikumiem, t.sk. atsevišķu apstākļu apstiprināšanai var tikt pieprasīta papildus informācija, kas nolikumā nav konkrēti uzrādīta;</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24.2. neskaidrot Pretendentiem izsoles gaitā pieņemto lēmumu pamatojumu; </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24.3. pieņemt lēmumu neatzīt par uzvarētāju un neslēgt līgumu ne ar vienu no Pretendentiem;</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24.4. pārtraukt izsoli jebkurā tās stadijā līdz lēmuma par uzvarētāja noteikšanu paziņošanai;</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24.5. veikt Pretendentu atlasi vairākās kārtās;</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24.6. citas tiesības, kas nav pretrunā normatīvajiem aktiem.</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25. </w:t>
      </w:r>
      <w:r w:rsidRPr="003D37BB">
        <w:rPr>
          <w:rFonts w:ascii="Times New Roman" w:eastAsia="Times New Roman" w:hAnsi="Times New Roman" w:cs="Times New Roman"/>
          <w:b/>
          <w:sz w:val="24"/>
          <w:szCs w:val="24"/>
        </w:rPr>
        <w:t>Komisijas pienākumi:</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25.1. pieņemt pieteikumus, kas iesniegti šīs Izsoles nolikuma prasībām atbilstošā termiņā un formā;</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25.2. sniegt informāciju un skaidrojumus par šīs Izsoles nolikumu. </w:t>
      </w:r>
    </w:p>
    <w:p w:rsidR="003D37BB" w:rsidRPr="003D37BB" w:rsidRDefault="003D37BB" w:rsidP="003D37BB">
      <w:pPr>
        <w:spacing w:after="0" w:line="240" w:lineRule="auto"/>
        <w:ind w:right="-425"/>
        <w:jc w:val="center"/>
        <w:rPr>
          <w:rFonts w:ascii="Times New Roman" w:eastAsia="Times New Roman" w:hAnsi="Times New Roman" w:cs="Times New Roman"/>
          <w:b/>
          <w:sz w:val="24"/>
          <w:szCs w:val="24"/>
        </w:rPr>
      </w:pPr>
    </w:p>
    <w:p w:rsidR="003D37BB" w:rsidRPr="003D37BB" w:rsidRDefault="003D37BB" w:rsidP="003D37BB">
      <w:pPr>
        <w:spacing w:after="0" w:line="240" w:lineRule="auto"/>
        <w:ind w:right="-425"/>
        <w:jc w:val="center"/>
        <w:rPr>
          <w:rFonts w:ascii="Times New Roman" w:eastAsia="Times New Roman" w:hAnsi="Times New Roman" w:cs="Times New Roman"/>
          <w:b/>
          <w:sz w:val="24"/>
          <w:szCs w:val="24"/>
        </w:rPr>
      </w:pPr>
      <w:r w:rsidRPr="003D37BB">
        <w:rPr>
          <w:rFonts w:ascii="Times New Roman" w:eastAsia="Times New Roman" w:hAnsi="Times New Roman" w:cs="Times New Roman"/>
          <w:b/>
          <w:sz w:val="24"/>
          <w:szCs w:val="24"/>
        </w:rPr>
        <w:t>IZSOLES NORISE</w:t>
      </w:r>
    </w:p>
    <w:p w:rsidR="003D37BB" w:rsidRPr="003D37BB" w:rsidRDefault="003D37BB" w:rsidP="003D37BB">
      <w:pPr>
        <w:spacing w:after="0" w:line="240" w:lineRule="auto"/>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26. Komisijas priekšsēdētājs atklāj izsoli noteikumu 13. punktā noteiktajā izsoles datumā un stundā. </w:t>
      </w:r>
    </w:p>
    <w:p w:rsidR="003D37BB" w:rsidRPr="003D37BB" w:rsidRDefault="003D37BB" w:rsidP="003D37BB">
      <w:pPr>
        <w:spacing w:after="0" w:line="240" w:lineRule="auto"/>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27. Komisija atver slēgtās aploksnēs iesniegtos piedāvājumus dalībnieku reģistrācijas secībā. Uz piedāvājumiem parakstās visi komisijas locekļi. </w:t>
      </w:r>
    </w:p>
    <w:p w:rsidR="003D37BB" w:rsidRPr="003D37BB" w:rsidRDefault="003D37BB" w:rsidP="003D37BB">
      <w:pPr>
        <w:spacing w:after="0" w:line="240" w:lineRule="auto"/>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28. Pēc aplokšņu atvēršanas komisija:</w:t>
      </w:r>
    </w:p>
    <w:p w:rsidR="003D37BB" w:rsidRPr="003D37BB" w:rsidRDefault="003D37BB" w:rsidP="003D37BB">
      <w:pPr>
        <w:spacing w:after="0" w:line="240" w:lineRule="auto"/>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28.1. pārbauda piedāvājumu atbilstību noteikumos noteiktajām prasībām. Neatbilstoši piedāvājumi tiek noraidīti kā nederīgi, kas tiek atzīmēts izsoles protokolā,</w:t>
      </w:r>
    </w:p>
    <w:p w:rsidR="003D37BB" w:rsidRPr="003D37BB" w:rsidRDefault="003D37BB" w:rsidP="003D37BB">
      <w:pPr>
        <w:widowControl w:val="0"/>
        <w:spacing w:after="0" w:line="240" w:lineRule="auto"/>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28.2. no iesniegtajiem piedāvājumiem sastāda piedāvāto cenu sarakstu, norādot pretendentu un tā piedāvāto cenu,</w:t>
      </w:r>
    </w:p>
    <w:p w:rsidR="003D37BB" w:rsidRPr="003D37BB" w:rsidRDefault="003D37BB" w:rsidP="003D37BB">
      <w:pPr>
        <w:spacing w:after="0" w:line="240" w:lineRule="auto"/>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28.3. nosauc visaugstāko piedāvāto cenu un personu, kas to nosolījusi, iegūstot izsoles priekšmeta iegādes tiesības.</w:t>
      </w:r>
    </w:p>
    <w:p w:rsidR="003D37BB" w:rsidRPr="003D37BB" w:rsidRDefault="003D37BB" w:rsidP="003D37BB">
      <w:pPr>
        <w:spacing w:after="0" w:line="240" w:lineRule="auto"/>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 xml:space="preserve">29. komisija protokolē izsoles gaitu un izsoles protokolu apstiprina3 (trīs) dienu laikā pēc izsoles norises dienas </w:t>
      </w:r>
    </w:p>
    <w:p w:rsidR="003D37BB" w:rsidRPr="003D37BB" w:rsidRDefault="003D37BB" w:rsidP="003D37BB">
      <w:pPr>
        <w:spacing w:after="0" w:line="240" w:lineRule="auto"/>
        <w:jc w:val="both"/>
        <w:rPr>
          <w:rFonts w:ascii="Times New Roman" w:eastAsia="Times New Roman" w:hAnsi="Times New Roman" w:cs="Times New Roman"/>
          <w:b/>
          <w:sz w:val="24"/>
          <w:szCs w:val="24"/>
        </w:rPr>
      </w:pPr>
      <w:r w:rsidRPr="003D37BB">
        <w:rPr>
          <w:rFonts w:ascii="Times New Roman" w:eastAsia="Times New Roman" w:hAnsi="Times New Roman" w:cs="Times New Roman"/>
          <w:sz w:val="24"/>
          <w:szCs w:val="24"/>
        </w:rPr>
        <w:t>30. Sūdzības par komisijas darbībām var iesniegt LLU kancleram, Jelgavā, Lielā ielā 2, 181. kabinetā.</w:t>
      </w:r>
    </w:p>
    <w:p w:rsidR="003D37BB" w:rsidRPr="003D37BB" w:rsidRDefault="003D37BB" w:rsidP="003D37BB">
      <w:pPr>
        <w:spacing w:after="0" w:line="240" w:lineRule="auto"/>
        <w:jc w:val="both"/>
        <w:rPr>
          <w:rFonts w:ascii="Times New Roman" w:eastAsia="Times New Roman" w:hAnsi="Times New Roman" w:cs="Times New Roman"/>
          <w:sz w:val="24"/>
          <w:szCs w:val="24"/>
        </w:rPr>
      </w:pPr>
    </w:p>
    <w:p w:rsidR="003D37BB" w:rsidRPr="003D37BB" w:rsidRDefault="003D37BB" w:rsidP="003D37BB">
      <w:pPr>
        <w:keepNext/>
        <w:spacing w:before="240" w:after="0" w:line="240" w:lineRule="auto"/>
        <w:ind w:right="-425"/>
        <w:jc w:val="center"/>
        <w:outlineLvl w:val="6"/>
        <w:rPr>
          <w:rFonts w:ascii="Times New Roman" w:eastAsia="Times New Roman" w:hAnsi="Times New Roman" w:cs="Times New Roman"/>
          <w:b/>
          <w:bCs/>
          <w:sz w:val="24"/>
          <w:szCs w:val="24"/>
          <w:lang/>
        </w:rPr>
      </w:pPr>
      <w:r w:rsidRPr="003D37BB">
        <w:rPr>
          <w:rFonts w:ascii="Times New Roman" w:eastAsia="Times New Roman" w:hAnsi="Times New Roman" w:cs="Times New Roman"/>
          <w:b/>
          <w:bCs/>
          <w:sz w:val="24"/>
          <w:szCs w:val="24"/>
          <w:lang/>
        </w:rPr>
        <w:t>KONFIDENCIALITĀTE</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t>31. Izsolei iesniegto pieteikumu un citu materiālu saturu Komisijai aizliegts izplatīt, pavairot vai jebkādā veidā izpaust, izņemot Latvijas Republikas normatīvajos aktos noteiktos gadījumus un tajos noteiktajā kārtībā.</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r w:rsidRPr="003D37BB">
        <w:rPr>
          <w:rFonts w:ascii="Times New Roman" w:eastAsia="Times New Roman" w:hAnsi="Times New Roman" w:cs="Times New Roman"/>
          <w:sz w:val="24"/>
          <w:szCs w:val="24"/>
        </w:rPr>
        <w:lastRenderedPageBreak/>
        <w:t>32. Pretendentu iesniegtos pieteikuma materiālus drīkst izmantot tikai pieteikumu izvērtēšanai un Izsoles rezultātu noteikšanai, to izmantošanai citiem mērķiem nepieciešama pieteikuma iesniedzēja piekrišana.</w:t>
      </w: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p>
    <w:p w:rsidR="003D37BB" w:rsidRPr="003D37BB" w:rsidRDefault="003D37BB" w:rsidP="003D37BB">
      <w:pPr>
        <w:spacing w:after="0" w:line="240" w:lineRule="auto"/>
        <w:ind w:right="-425"/>
        <w:jc w:val="both"/>
        <w:rPr>
          <w:rFonts w:ascii="Times New Roman" w:eastAsia="Times New Roman" w:hAnsi="Times New Roman" w:cs="Times New Roman"/>
          <w:sz w:val="24"/>
          <w:szCs w:val="24"/>
        </w:rPr>
      </w:pPr>
    </w:p>
    <w:p w:rsidR="00A2198C" w:rsidRDefault="003D37BB" w:rsidP="003D37BB">
      <w:bookmarkStart w:id="3" w:name="_GoBack"/>
      <w:bookmarkEnd w:id="3"/>
    </w:p>
    <w:sectPr w:rsidR="00A219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BB"/>
    <w:rsid w:val="00015C76"/>
    <w:rsid w:val="00372F4A"/>
    <w:rsid w:val="003D3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6319</Words>
  <Characters>3602</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2019-09-30T10:20:00Z</dcterms:created>
  <dcterms:modified xsi:type="dcterms:W3CDTF">2019-09-30T10:21:00Z</dcterms:modified>
</cp:coreProperties>
</file>