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7E" w:rsidRPr="00825364" w:rsidRDefault="002C637E" w:rsidP="002C637E">
      <w:pPr>
        <w:spacing w:after="0" w:line="240" w:lineRule="auto"/>
        <w:rPr>
          <w:rFonts w:ascii="Times New Roman" w:hAnsi="Times New Roman"/>
          <w:sz w:val="24"/>
          <w:szCs w:val="24"/>
        </w:rPr>
      </w:pPr>
      <w:bookmarkStart w:id="0" w:name="_Toc325703804"/>
    </w:p>
    <w:p w:rsidR="002C637E" w:rsidRPr="00825364" w:rsidRDefault="002C637E" w:rsidP="002C637E">
      <w:pPr>
        <w:spacing w:after="0" w:line="240" w:lineRule="auto"/>
        <w:rPr>
          <w:rFonts w:ascii="Times New Roman" w:hAnsi="Times New Roman"/>
          <w:sz w:val="24"/>
          <w:szCs w:val="24"/>
        </w:rPr>
      </w:pPr>
    </w:p>
    <w:p w:rsidR="002C637E" w:rsidRDefault="002C637E" w:rsidP="002C637E">
      <w:pPr>
        <w:spacing w:after="0" w:line="240" w:lineRule="auto"/>
        <w:jc w:val="right"/>
        <w:rPr>
          <w:rFonts w:ascii="Times New Roman" w:hAnsi="Times New Roman"/>
          <w:sz w:val="24"/>
          <w:szCs w:val="24"/>
        </w:rPr>
      </w:pPr>
    </w:p>
    <w:p w:rsidR="002C637E" w:rsidRDefault="002C637E" w:rsidP="002C637E">
      <w:pPr>
        <w:spacing w:after="0" w:line="240" w:lineRule="auto"/>
        <w:jc w:val="right"/>
        <w:rPr>
          <w:rFonts w:ascii="Times New Roman" w:hAnsi="Times New Roman"/>
          <w:sz w:val="24"/>
          <w:szCs w:val="24"/>
        </w:rPr>
      </w:pPr>
    </w:p>
    <w:p w:rsidR="002C637E" w:rsidRDefault="002C637E" w:rsidP="002C637E">
      <w:pPr>
        <w:spacing w:after="0" w:line="240" w:lineRule="auto"/>
        <w:jc w:val="right"/>
        <w:rPr>
          <w:rFonts w:ascii="Times New Roman" w:hAnsi="Times New Roman"/>
          <w:sz w:val="24"/>
          <w:szCs w:val="24"/>
        </w:rPr>
      </w:pPr>
    </w:p>
    <w:p w:rsidR="002C637E" w:rsidRPr="00825364" w:rsidRDefault="002C637E" w:rsidP="002C637E">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2C637E" w:rsidRPr="00825364" w:rsidRDefault="002C637E" w:rsidP="002C637E">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2C637E" w:rsidRPr="005616AA" w:rsidRDefault="002C637E" w:rsidP="002C637E">
      <w:pPr>
        <w:spacing w:after="0" w:line="240" w:lineRule="auto"/>
        <w:jc w:val="right"/>
        <w:rPr>
          <w:rFonts w:ascii="Times New Roman" w:hAnsi="Times New Roman"/>
          <w:sz w:val="24"/>
          <w:szCs w:val="24"/>
        </w:rPr>
      </w:pPr>
      <w:r w:rsidRPr="005616AA">
        <w:rPr>
          <w:rFonts w:ascii="Times New Roman" w:hAnsi="Times New Roman"/>
          <w:sz w:val="24"/>
          <w:szCs w:val="24"/>
        </w:rPr>
        <w:t xml:space="preserve">2017.gada </w:t>
      </w:r>
      <w:r w:rsidR="005D7D9D" w:rsidRPr="005616AA">
        <w:rPr>
          <w:rFonts w:ascii="Times New Roman" w:hAnsi="Times New Roman"/>
          <w:sz w:val="24"/>
          <w:szCs w:val="24"/>
        </w:rPr>
        <w:t>01</w:t>
      </w:r>
      <w:r w:rsidRPr="005616AA">
        <w:rPr>
          <w:rFonts w:ascii="Times New Roman" w:hAnsi="Times New Roman"/>
          <w:sz w:val="24"/>
          <w:szCs w:val="24"/>
        </w:rPr>
        <w:t>.novembra sēdē</w:t>
      </w:r>
    </w:p>
    <w:p w:rsidR="002C637E" w:rsidRPr="002E1421" w:rsidRDefault="002C637E" w:rsidP="002C637E">
      <w:pPr>
        <w:spacing w:after="0" w:line="240" w:lineRule="auto"/>
        <w:jc w:val="right"/>
        <w:rPr>
          <w:rFonts w:ascii="Times New Roman" w:hAnsi="Times New Roman"/>
          <w:sz w:val="24"/>
          <w:szCs w:val="24"/>
        </w:rPr>
      </w:pPr>
      <w:r w:rsidRPr="005616AA">
        <w:rPr>
          <w:rFonts w:ascii="Times New Roman" w:hAnsi="Times New Roman"/>
          <w:sz w:val="24"/>
          <w:szCs w:val="24"/>
        </w:rPr>
        <w:t xml:space="preserve">Protokols Nr. </w:t>
      </w:r>
      <w:r w:rsidR="00967CD3">
        <w:rPr>
          <w:rFonts w:ascii="Times New Roman" w:hAnsi="Times New Roman"/>
          <w:sz w:val="24"/>
          <w:szCs w:val="24"/>
        </w:rPr>
        <w:t>485</w:t>
      </w:r>
    </w:p>
    <w:p w:rsidR="002C637E" w:rsidRDefault="002C637E" w:rsidP="002C637E">
      <w:pPr>
        <w:spacing w:after="0" w:line="240" w:lineRule="auto"/>
        <w:jc w:val="right"/>
        <w:rPr>
          <w:rFonts w:ascii="Times New Roman" w:hAnsi="Times New Roman"/>
          <w:sz w:val="24"/>
          <w:szCs w:val="24"/>
        </w:rPr>
      </w:pPr>
      <w:r w:rsidRPr="002E1421">
        <w:rPr>
          <w:rFonts w:ascii="Times New Roman" w:hAnsi="Times New Roman"/>
          <w:sz w:val="24"/>
          <w:szCs w:val="24"/>
        </w:rPr>
        <w:t>Iepirkumu komisijas priekšsēdētājs</w:t>
      </w:r>
    </w:p>
    <w:p w:rsidR="002C637E" w:rsidRPr="00423A4C" w:rsidRDefault="002C637E" w:rsidP="002C637E">
      <w:pPr>
        <w:spacing w:after="0" w:line="240" w:lineRule="auto"/>
        <w:jc w:val="right"/>
        <w:rPr>
          <w:rFonts w:ascii="Times New Roman" w:hAnsi="Times New Roman"/>
          <w:sz w:val="24"/>
          <w:szCs w:val="24"/>
        </w:rPr>
      </w:pPr>
    </w:p>
    <w:p w:rsidR="002C637E" w:rsidRPr="00825364" w:rsidRDefault="002C637E" w:rsidP="002C637E">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2C637E" w:rsidRPr="00825364" w:rsidRDefault="002C637E" w:rsidP="002C637E">
      <w:pPr>
        <w:spacing w:after="0" w:line="240" w:lineRule="auto"/>
        <w:jc w:val="right"/>
        <w:rPr>
          <w:rFonts w:ascii="Times New Roman" w:hAnsi="Times New Roman"/>
          <w:sz w:val="24"/>
          <w:szCs w:val="24"/>
        </w:rPr>
      </w:pPr>
    </w:p>
    <w:p w:rsidR="002C637E" w:rsidRDefault="002C637E" w:rsidP="002C637E">
      <w:pPr>
        <w:spacing w:after="0" w:line="240" w:lineRule="auto"/>
        <w:jc w:val="right"/>
        <w:rPr>
          <w:rFonts w:ascii="Times New Roman" w:hAnsi="Times New Roman"/>
          <w:sz w:val="24"/>
          <w:szCs w:val="24"/>
        </w:rPr>
      </w:pPr>
    </w:p>
    <w:p w:rsidR="002C637E" w:rsidRDefault="002C637E" w:rsidP="002C637E">
      <w:pPr>
        <w:spacing w:after="0" w:line="240" w:lineRule="auto"/>
        <w:jc w:val="right"/>
        <w:rPr>
          <w:rFonts w:ascii="Times New Roman" w:hAnsi="Times New Roman"/>
          <w:sz w:val="24"/>
          <w:szCs w:val="24"/>
        </w:rPr>
      </w:pPr>
    </w:p>
    <w:p w:rsidR="002C637E" w:rsidRPr="00825364" w:rsidRDefault="002C637E" w:rsidP="002C637E">
      <w:pPr>
        <w:spacing w:after="0" w:line="240" w:lineRule="auto"/>
        <w:jc w:val="right"/>
        <w:rPr>
          <w:rFonts w:ascii="Times New Roman" w:hAnsi="Times New Roman"/>
          <w:sz w:val="24"/>
          <w:szCs w:val="24"/>
        </w:rPr>
      </w:pPr>
    </w:p>
    <w:p w:rsidR="002C637E" w:rsidRPr="00825364" w:rsidRDefault="002C637E" w:rsidP="002C637E">
      <w:pPr>
        <w:spacing w:after="0" w:line="240" w:lineRule="auto"/>
        <w:jc w:val="right"/>
        <w:rPr>
          <w:rFonts w:ascii="Times New Roman" w:hAnsi="Times New Roman"/>
          <w:sz w:val="24"/>
          <w:szCs w:val="24"/>
        </w:rPr>
      </w:pPr>
    </w:p>
    <w:p w:rsidR="002C637E" w:rsidRDefault="002C637E" w:rsidP="002C637E">
      <w:pPr>
        <w:spacing w:after="0" w:line="240" w:lineRule="auto"/>
        <w:jc w:val="right"/>
        <w:rPr>
          <w:rFonts w:ascii="Times New Roman" w:hAnsi="Times New Roman"/>
          <w:sz w:val="24"/>
          <w:szCs w:val="24"/>
        </w:rPr>
      </w:pPr>
    </w:p>
    <w:p w:rsidR="002C637E" w:rsidRPr="00825364" w:rsidRDefault="002C637E" w:rsidP="002C637E">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C637E" w:rsidRPr="00825364" w:rsidRDefault="002C637E" w:rsidP="002C637E">
      <w:pPr>
        <w:spacing w:after="0" w:line="240" w:lineRule="auto"/>
        <w:jc w:val="center"/>
        <w:rPr>
          <w:rFonts w:ascii="Times New Roman" w:hAnsi="Times New Roman"/>
          <w:b/>
          <w:sz w:val="16"/>
          <w:szCs w:val="16"/>
        </w:rPr>
      </w:pPr>
    </w:p>
    <w:p w:rsidR="002C637E" w:rsidRDefault="002C637E" w:rsidP="002C637E">
      <w:pPr>
        <w:spacing w:after="0" w:line="240" w:lineRule="auto"/>
        <w:jc w:val="center"/>
        <w:rPr>
          <w:rFonts w:ascii="Times New Roman" w:hAnsi="Times New Roman"/>
          <w:b/>
          <w:sz w:val="16"/>
          <w:szCs w:val="16"/>
        </w:rPr>
      </w:pPr>
    </w:p>
    <w:p w:rsidR="002C637E" w:rsidRPr="00825364" w:rsidRDefault="002C637E" w:rsidP="002C637E">
      <w:pPr>
        <w:spacing w:after="0" w:line="240" w:lineRule="auto"/>
        <w:jc w:val="center"/>
        <w:rPr>
          <w:rFonts w:ascii="Times New Roman" w:hAnsi="Times New Roman"/>
          <w:b/>
          <w:sz w:val="16"/>
          <w:szCs w:val="16"/>
        </w:rPr>
      </w:pPr>
    </w:p>
    <w:p w:rsidR="00033F93" w:rsidRDefault="002C637E" w:rsidP="002C637E">
      <w:pPr>
        <w:spacing w:after="0"/>
        <w:jc w:val="center"/>
        <w:rPr>
          <w:rFonts w:ascii="Times New Roman" w:eastAsia="Times New Roman" w:hAnsi="Times New Roman"/>
          <w:b/>
          <w:bCs/>
          <w:i/>
          <w:color w:val="7030A0"/>
          <w:sz w:val="30"/>
          <w:szCs w:val="30"/>
        </w:rPr>
      </w:pPr>
      <w:r>
        <w:rPr>
          <w:rFonts w:ascii="Times New Roman" w:eastAsia="Times New Roman" w:hAnsi="Times New Roman"/>
          <w:b/>
          <w:bCs/>
          <w:i/>
          <w:color w:val="7030A0"/>
          <w:sz w:val="30"/>
          <w:szCs w:val="30"/>
        </w:rPr>
        <w:t>Dažādu analīžu veikšana</w:t>
      </w:r>
      <w:r w:rsidRPr="00C206D8">
        <w:rPr>
          <w:rFonts w:ascii="Times New Roman" w:eastAsia="Times New Roman" w:hAnsi="Times New Roman"/>
          <w:b/>
          <w:bCs/>
          <w:i/>
          <w:color w:val="7030A0"/>
          <w:sz w:val="30"/>
          <w:szCs w:val="30"/>
        </w:rPr>
        <w:t xml:space="preserve"> </w:t>
      </w:r>
      <w:r>
        <w:rPr>
          <w:rFonts w:ascii="Times New Roman" w:eastAsia="Times New Roman" w:hAnsi="Times New Roman"/>
          <w:b/>
          <w:bCs/>
          <w:i/>
          <w:color w:val="7030A0"/>
          <w:sz w:val="30"/>
          <w:szCs w:val="30"/>
        </w:rPr>
        <w:t>projekt</w:t>
      </w:r>
      <w:r w:rsidR="00BE2665">
        <w:rPr>
          <w:rFonts w:ascii="Times New Roman" w:eastAsia="Times New Roman" w:hAnsi="Times New Roman"/>
          <w:b/>
          <w:bCs/>
          <w:i/>
          <w:color w:val="7030A0"/>
          <w:sz w:val="30"/>
          <w:szCs w:val="30"/>
        </w:rPr>
        <w:t>a</w:t>
      </w:r>
      <w:r>
        <w:rPr>
          <w:rFonts w:ascii="Times New Roman" w:eastAsia="Times New Roman" w:hAnsi="Times New Roman"/>
          <w:b/>
          <w:bCs/>
          <w:i/>
          <w:color w:val="7030A0"/>
          <w:sz w:val="30"/>
          <w:szCs w:val="30"/>
        </w:rPr>
        <w:t xml:space="preserve"> </w:t>
      </w:r>
      <w:r w:rsidR="00BE2665">
        <w:rPr>
          <w:rFonts w:ascii="Times New Roman" w:eastAsia="Times New Roman" w:hAnsi="Times New Roman"/>
          <w:b/>
          <w:bCs/>
          <w:i/>
          <w:color w:val="7030A0"/>
          <w:sz w:val="30"/>
          <w:szCs w:val="30"/>
        </w:rPr>
        <w:t>Nr.</w:t>
      </w:r>
      <w:r w:rsidR="006209DC">
        <w:rPr>
          <w:rFonts w:ascii="Times New Roman" w:eastAsia="Times New Roman" w:hAnsi="Times New Roman"/>
          <w:b/>
          <w:bCs/>
          <w:i/>
          <w:color w:val="7030A0"/>
          <w:sz w:val="30"/>
          <w:szCs w:val="30"/>
        </w:rPr>
        <w:t>A05-08 (</w:t>
      </w:r>
      <w:r>
        <w:rPr>
          <w:rFonts w:ascii="Times New Roman" w:eastAsia="Times New Roman" w:hAnsi="Times New Roman"/>
          <w:b/>
          <w:bCs/>
          <w:i/>
          <w:color w:val="7030A0"/>
          <w:sz w:val="30"/>
          <w:szCs w:val="30"/>
        </w:rPr>
        <w:t>Z8</w:t>
      </w:r>
      <w:r w:rsidR="006209DC">
        <w:rPr>
          <w:rFonts w:ascii="Times New Roman" w:eastAsia="Times New Roman" w:hAnsi="Times New Roman"/>
          <w:b/>
          <w:bCs/>
          <w:i/>
          <w:color w:val="7030A0"/>
          <w:sz w:val="30"/>
          <w:szCs w:val="30"/>
        </w:rPr>
        <w:t>)</w:t>
      </w:r>
      <w:r>
        <w:rPr>
          <w:rFonts w:ascii="Times New Roman" w:eastAsia="Times New Roman" w:hAnsi="Times New Roman"/>
          <w:b/>
          <w:bCs/>
          <w:i/>
          <w:color w:val="7030A0"/>
          <w:sz w:val="30"/>
          <w:szCs w:val="30"/>
        </w:rPr>
        <w:t xml:space="preserve"> un </w:t>
      </w:r>
      <w:r w:rsidR="00BE2665">
        <w:rPr>
          <w:rFonts w:ascii="Times New Roman" w:eastAsia="Times New Roman" w:hAnsi="Times New Roman"/>
          <w:b/>
          <w:bCs/>
          <w:i/>
          <w:color w:val="7030A0"/>
          <w:sz w:val="30"/>
          <w:szCs w:val="30"/>
        </w:rPr>
        <w:t xml:space="preserve">TEPEK līguma </w:t>
      </w:r>
    </w:p>
    <w:p w:rsidR="002C637E" w:rsidRDefault="002C637E" w:rsidP="002C637E">
      <w:pPr>
        <w:spacing w:after="0"/>
        <w:jc w:val="center"/>
        <w:rPr>
          <w:rFonts w:ascii="Times New Roman" w:eastAsia="Times New Roman" w:hAnsi="Times New Roman"/>
          <w:b/>
          <w:bCs/>
          <w:i/>
          <w:color w:val="7030A0"/>
          <w:sz w:val="30"/>
          <w:szCs w:val="30"/>
        </w:rPr>
      </w:pPr>
      <w:r>
        <w:rPr>
          <w:rFonts w:ascii="Times New Roman" w:eastAsia="Times New Roman" w:hAnsi="Times New Roman"/>
          <w:b/>
          <w:bCs/>
          <w:i/>
          <w:color w:val="7030A0"/>
          <w:sz w:val="30"/>
          <w:szCs w:val="30"/>
        </w:rPr>
        <w:t xml:space="preserve">Nr. 3.2-10/TPK-22 </w:t>
      </w:r>
      <w:r w:rsidR="00BE2665">
        <w:rPr>
          <w:rFonts w:ascii="Times New Roman" w:eastAsia="Times New Roman" w:hAnsi="Times New Roman"/>
          <w:b/>
          <w:bCs/>
          <w:i/>
          <w:color w:val="7030A0"/>
          <w:sz w:val="30"/>
          <w:szCs w:val="30"/>
        </w:rPr>
        <w:t>ietvaros</w:t>
      </w:r>
    </w:p>
    <w:p w:rsidR="002C637E" w:rsidRDefault="002C637E" w:rsidP="002C637E">
      <w:pPr>
        <w:spacing w:after="0"/>
        <w:jc w:val="center"/>
        <w:rPr>
          <w:rFonts w:ascii="Times New Roman" w:eastAsia="Times New Roman" w:hAnsi="Times New Roman"/>
          <w:b/>
          <w:bCs/>
          <w:i/>
          <w:color w:val="7030A0"/>
          <w:sz w:val="16"/>
          <w:szCs w:val="16"/>
        </w:rPr>
      </w:pPr>
    </w:p>
    <w:p w:rsidR="002C637E" w:rsidRPr="002C637E" w:rsidRDefault="002C637E" w:rsidP="002C637E">
      <w:pPr>
        <w:spacing w:after="0"/>
        <w:jc w:val="center"/>
        <w:rPr>
          <w:rFonts w:ascii="Times New Roman" w:eastAsia="Times New Roman" w:hAnsi="Times New Roman"/>
          <w:b/>
          <w:bCs/>
          <w:i/>
          <w:color w:val="7030A0"/>
          <w:sz w:val="16"/>
          <w:szCs w:val="16"/>
        </w:rPr>
      </w:pPr>
    </w:p>
    <w:p w:rsidR="002C637E" w:rsidRPr="00825364" w:rsidRDefault="002C637E" w:rsidP="002C637E">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BE2665">
        <w:rPr>
          <w:rFonts w:ascii="Times New Roman" w:hAnsi="Times New Roman"/>
          <w:sz w:val="24"/>
          <w:szCs w:val="24"/>
        </w:rPr>
        <w:t>LLU/2017/</w:t>
      </w:r>
      <w:r w:rsidR="00BE2665" w:rsidRPr="00BE2665">
        <w:rPr>
          <w:rFonts w:ascii="Times New Roman" w:hAnsi="Times New Roman"/>
          <w:sz w:val="24"/>
          <w:szCs w:val="24"/>
        </w:rPr>
        <w:t>119</w:t>
      </w:r>
      <w:r w:rsidRPr="00BE2665">
        <w:rPr>
          <w:rFonts w:ascii="Times New Roman" w:hAnsi="Times New Roman"/>
          <w:sz w:val="24"/>
          <w:szCs w:val="24"/>
        </w:rPr>
        <w:t>/ak</w:t>
      </w:r>
    </w:p>
    <w:p w:rsidR="002C637E" w:rsidRDefault="002C637E" w:rsidP="002C637E">
      <w:pPr>
        <w:spacing w:after="0" w:line="240" w:lineRule="auto"/>
        <w:jc w:val="center"/>
        <w:rPr>
          <w:rFonts w:ascii="Times New Roman" w:hAnsi="Times New Roman"/>
          <w:sz w:val="24"/>
          <w:szCs w:val="24"/>
        </w:rPr>
      </w:pPr>
    </w:p>
    <w:p w:rsidR="002C637E" w:rsidRDefault="002C637E" w:rsidP="002C637E">
      <w:pPr>
        <w:spacing w:after="0" w:line="240" w:lineRule="auto"/>
        <w:jc w:val="center"/>
        <w:rPr>
          <w:rFonts w:ascii="Times New Roman" w:hAnsi="Times New Roman"/>
          <w:sz w:val="24"/>
          <w:szCs w:val="24"/>
        </w:rPr>
      </w:pPr>
    </w:p>
    <w:p w:rsidR="002C637E" w:rsidRPr="00C206D8" w:rsidRDefault="002C637E" w:rsidP="002C637E">
      <w:pPr>
        <w:pStyle w:val="BodyText"/>
        <w:jc w:val="center"/>
        <w:rPr>
          <w:rFonts w:ascii="Times New Roman" w:hAnsi="Times New Roman"/>
          <w:bCs/>
          <w:color w:val="000000"/>
          <w:sz w:val="24"/>
          <w:szCs w:val="24"/>
        </w:rPr>
      </w:pPr>
      <w:r w:rsidRPr="00C206D8">
        <w:rPr>
          <w:rFonts w:ascii="Times New Roman" w:hAnsi="Times New Roman"/>
          <w:bCs/>
          <w:color w:val="000000"/>
          <w:sz w:val="24"/>
          <w:szCs w:val="24"/>
        </w:rPr>
        <w:t>CPV kods: 71600000-4</w:t>
      </w:r>
    </w:p>
    <w:p w:rsidR="002C637E" w:rsidRPr="00C206D8" w:rsidRDefault="002C637E" w:rsidP="002C637E">
      <w:pPr>
        <w:pStyle w:val="BodyText"/>
        <w:jc w:val="center"/>
        <w:rPr>
          <w:rFonts w:ascii="Times New Roman" w:hAnsi="Times New Roman"/>
          <w:bCs/>
          <w:color w:val="000000"/>
          <w:sz w:val="24"/>
          <w:szCs w:val="24"/>
        </w:rPr>
      </w:pPr>
      <w:r w:rsidRPr="00C206D8">
        <w:rPr>
          <w:rFonts w:ascii="Times New Roman" w:hAnsi="Times New Roman"/>
          <w:bCs/>
          <w:color w:val="000000"/>
          <w:sz w:val="24"/>
          <w:szCs w:val="24"/>
        </w:rPr>
        <w:t>Pakalpojumu kategorija Nr. 12</w:t>
      </w:r>
    </w:p>
    <w:p w:rsidR="002C637E" w:rsidRDefault="002C637E" w:rsidP="002C637E">
      <w:pPr>
        <w:spacing w:after="0" w:line="240" w:lineRule="auto"/>
        <w:jc w:val="center"/>
        <w:rPr>
          <w:rFonts w:ascii="Times New Roman" w:hAnsi="Times New Roman"/>
          <w:caps/>
          <w:sz w:val="24"/>
          <w:szCs w:val="24"/>
        </w:rPr>
      </w:pPr>
    </w:p>
    <w:p w:rsidR="002C637E" w:rsidRDefault="002C637E" w:rsidP="002C637E">
      <w:pPr>
        <w:spacing w:after="0" w:line="240" w:lineRule="auto"/>
        <w:jc w:val="center"/>
        <w:rPr>
          <w:rFonts w:ascii="Times New Roman" w:hAnsi="Times New Roman"/>
          <w:caps/>
          <w:sz w:val="24"/>
          <w:szCs w:val="24"/>
        </w:rPr>
      </w:pPr>
    </w:p>
    <w:p w:rsidR="002C637E" w:rsidRDefault="002C637E" w:rsidP="002C637E">
      <w:pPr>
        <w:spacing w:after="0" w:line="240" w:lineRule="auto"/>
        <w:jc w:val="center"/>
        <w:rPr>
          <w:rFonts w:ascii="Times New Roman" w:hAnsi="Times New Roman"/>
          <w:caps/>
          <w:sz w:val="24"/>
          <w:szCs w:val="24"/>
        </w:rPr>
      </w:pPr>
    </w:p>
    <w:p w:rsidR="002C637E" w:rsidRPr="00825364" w:rsidRDefault="002C637E" w:rsidP="002C637E">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C637E" w:rsidRPr="00825364" w:rsidRDefault="002C637E" w:rsidP="002C637E">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Pr="00825364"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Default="002C637E" w:rsidP="002C637E">
      <w:pPr>
        <w:spacing w:after="0" w:line="240" w:lineRule="auto"/>
        <w:jc w:val="both"/>
        <w:rPr>
          <w:rFonts w:ascii="Times New Roman" w:hAnsi="Times New Roman"/>
          <w:sz w:val="24"/>
          <w:szCs w:val="24"/>
        </w:rPr>
      </w:pPr>
    </w:p>
    <w:p w:rsidR="002C637E" w:rsidRPr="00825364" w:rsidRDefault="002C637E" w:rsidP="002C637E">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2C637E" w:rsidRPr="00825364" w:rsidRDefault="002C637E" w:rsidP="002C637E">
      <w:pPr>
        <w:spacing w:after="0" w:line="240" w:lineRule="auto"/>
        <w:jc w:val="center"/>
        <w:rPr>
          <w:rFonts w:ascii="Times New Roman" w:hAnsi="Times New Roman"/>
          <w:sz w:val="24"/>
          <w:szCs w:val="24"/>
        </w:rPr>
      </w:pPr>
    </w:p>
    <w:p w:rsidR="002C637E" w:rsidRPr="00825364" w:rsidRDefault="002C637E" w:rsidP="002C637E">
      <w:pPr>
        <w:numPr>
          <w:ilvl w:val="0"/>
          <w:numId w:val="13"/>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2C637E" w:rsidRPr="0005169C" w:rsidRDefault="002C637E" w:rsidP="002C637E">
      <w:pPr>
        <w:spacing w:after="0" w:line="240" w:lineRule="auto"/>
        <w:jc w:val="both"/>
        <w:rPr>
          <w:rFonts w:ascii="Times New Roman" w:hAnsi="Times New Roman"/>
          <w:sz w:val="24"/>
          <w:szCs w:val="24"/>
        </w:rPr>
      </w:pPr>
    </w:p>
    <w:p w:rsidR="002C637E" w:rsidRPr="00BD76BA" w:rsidRDefault="002C637E" w:rsidP="002C637E">
      <w:pPr>
        <w:numPr>
          <w:ilvl w:val="1"/>
          <w:numId w:val="1"/>
        </w:numPr>
        <w:spacing w:after="0" w:line="240" w:lineRule="auto"/>
        <w:ind w:left="426" w:hanging="426"/>
        <w:jc w:val="both"/>
        <w:rPr>
          <w:rFonts w:ascii="Times New Roman" w:hAnsi="Times New Roman"/>
          <w:b/>
          <w:sz w:val="24"/>
          <w:szCs w:val="24"/>
        </w:rPr>
      </w:pPr>
      <w:r w:rsidRPr="00BD76BA">
        <w:rPr>
          <w:rFonts w:ascii="Times New Roman" w:hAnsi="Times New Roman"/>
          <w:b/>
          <w:sz w:val="24"/>
          <w:szCs w:val="24"/>
        </w:rPr>
        <w:t xml:space="preserve">Iepirkuma identifikācijas numurs: </w:t>
      </w:r>
      <w:r w:rsidRPr="00BE2665">
        <w:rPr>
          <w:rFonts w:ascii="Times New Roman" w:hAnsi="Times New Roman"/>
          <w:sz w:val="24"/>
          <w:szCs w:val="24"/>
        </w:rPr>
        <w:t>LLU/2017/</w:t>
      </w:r>
      <w:r w:rsidR="00BE2665" w:rsidRPr="00BE2665">
        <w:rPr>
          <w:rFonts w:ascii="Times New Roman" w:hAnsi="Times New Roman"/>
          <w:sz w:val="24"/>
          <w:szCs w:val="24"/>
        </w:rPr>
        <w:t>119</w:t>
      </w:r>
      <w:r w:rsidRPr="00BE2665">
        <w:rPr>
          <w:rFonts w:ascii="Times New Roman" w:hAnsi="Times New Roman"/>
          <w:sz w:val="24"/>
          <w:szCs w:val="24"/>
        </w:rPr>
        <w:t>/ak</w:t>
      </w:r>
    </w:p>
    <w:p w:rsidR="002C637E" w:rsidRPr="00AA44E1" w:rsidRDefault="002C637E" w:rsidP="002C637E">
      <w:pPr>
        <w:spacing w:after="0" w:line="240" w:lineRule="auto"/>
        <w:ind w:left="426" w:hanging="426"/>
        <w:jc w:val="both"/>
        <w:rPr>
          <w:rFonts w:ascii="Times New Roman" w:hAnsi="Times New Roman"/>
          <w:b/>
          <w:sz w:val="24"/>
          <w:szCs w:val="24"/>
        </w:rPr>
      </w:pPr>
    </w:p>
    <w:p w:rsidR="002C637E" w:rsidRPr="00AA44E1" w:rsidRDefault="002C637E" w:rsidP="002C637E">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w:t>
      </w:r>
    </w:p>
    <w:p w:rsidR="002C637E" w:rsidRPr="00825364" w:rsidRDefault="002C637E" w:rsidP="002C637E">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C637E" w:rsidRPr="00825364" w:rsidRDefault="002C637E" w:rsidP="002C637E">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C637E" w:rsidRPr="00825364" w:rsidRDefault="002C637E" w:rsidP="002C637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C637E" w:rsidRPr="00825364" w:rsidRDefault="002C637E" w:rsidP="002C637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C637E" w:rsidRDefault="002C637E" w:rsidP="002C637E">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2C637E" w:rsidRPr="00AE7B1C" w:rsidRDefault="002C637E" w:rsidP="002C637E">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2C637E" w:rsidRPr="00876EF2" w:rsidRDefault="002C637E" w:rsidP="002C637E">
      <w:pPr>
        <w:numPr>
          <w:ilvl w:val="2"/>
          <w:numId w:val="11"/>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 xml:space="preserve">.gada </w:t>
      </w:r>
      <w:r>
        <w:rPr>
          <w:rFonts w:ascii="Times New Roman" w:hAnsi="Times New Roman"/>
          <w:sz w:val="24"/>
          <w:szCs w:val="24"/>
        </w:rPr>
        <w:t>02</w:t>
      </w:r>
      <w:r w:rsidRPr="009426D0">
        <w:rPr>
          <w:rFonts w:ascii="Times New Roman" w:hAnsi="Times New Roman"/>
          <w:sz w:val="24"/>
          <w:szCs w:val="24"/>
        </w:rPr>
        <w:t>.</w:t>
      </w:r>
      <w:r>
        <w:rPr>
          <w:rFonts w:ascii="Times New Roman" w:hAnsi="Times New Roman"/>
          <w:sz w:val="24"/>
          <w:szCs w:val="24"/>
        </w:rPr>
        <w:t>maija</w:t>
      </w:r>
      <w:r w:rsidRPr="009426D0">
        <w:rPr>
          <w:rFonts w:ascii="Times New Roman" w:hAnsi="Times New Roman"/>
          <w:sz w:val="24"/>
          <w:szCs w:val="24"/>
        </w:rPr>
        <w:t xml:space="preserve"> LLU </w:t>
      </w:r>
      <w:r>
        <w:rPr>
          <w:rFonts w:ascii="Times New Roman" w:hAnsi="Times New Roman"/>
          <w:sz w:val="24"/>
          <w:szCs w:val="24"/>
        </w:rPr>
        <w:t>rektora rīkojumu Nr. 4.3. – 13/3</w:t>
      </w:r>
      <w:r w:rsidRPr="009426D0">
        <w:rPr>
          <w:rFonts w:ascii="Times New Roman" w:hAnsi="Times New Roman"/>
          <w:sz w:val="24"/>
          <w:szCs w:val="24"/>
        </w:rPr>
        <w:t>8 „Par būvniecības, preču un pakalpojumu iepirkumiem LLU vajadzībām</w:t>
      </w:r>
      <w:r w:rsidRPr="00876EF2">
        <w:rPr>
          <w:rFonts w:ascii="Times New Roman" w:hAnsi="Times New Roman"/>
          <w:sz w:val="24"/>
          <w:szCs w:val="24"/>
        </w:rPr>
        <w:t>” izveidota Iepirkumu komisija (turpmāk – Komisija).</w:t>
      </w:r>
    </w:p>
    <w:p w:rsidR="002C637E" w:rsidRPr="009F741B" w:rsidRDefault="002C637E" w:rsidP="002C637E">
      <w:pPr>
        <w:numPr>
          <w:ilvl w:val="2"/>
          <w:numId w:val="11"/>
        </w:numPr>
        <w:tabs>
          <w:tab w:val="left" w:pos="426"/>
        </w:tabs>
        <w:spacing w:after="0" w:line="240" w:lineRule="auto"/>
        <w:ind w:left="0" w:firstLine="0"/>
        <w:jc w:val="both"/>
        <w:rPr>
          <w:rFonts w:ascii="Times New Roman" w:hAnsi="Times New Roman"/>
          <w:sz w:val="24"/>
          <w:szCs w:val="24"/>
        </w:rPr>
      </w:pPr>
      <w:r w:rsidRPr="009F741B">
        <w:rPr>
          <w:rFonts w:ascii="Times New Roman" w:hAnsi="Times New Roman"/>
          <w:b/>
          <w:sz w:val="24"/>
          <w:szCs w:val="24"/>
        </w:rPr>
        <w:t xml:space="preserve">Iepirkuma procedūras veids: </w:t>
      </w:r>
      <w:r w:rsidRPr="009F741B">
        <w:rPr>
          <w:rFonts w:ascii="Times New Roman" w:hAnsi="Times New Roman"/>
          <w:sz w:val="24"/>
          <w:szCs w:val="24"/>
        </w:rPr>
        <w:t>atklāts konkurss saskaņā ar Publisko iepirkumu likumu (turpmāk teks</w:t>
      </w:r>
      <w:r>
        <w:rPr>
          <w:rFonts w:ascii="Times New Roman" w:hAnsi="Times New Roman"/>
          <w:sz w:val="24"/>
          <w:szCs w:val="24"/>
        </w:rPr>
        <w:t>tā – PIL) un MK noteikumiem Nr.</w:t>
      </w:r>
      <w:r w:rsidRPr="009F741B">
        <w:rPr>
          <w:rFonts w:ascii="Times New Roman" w:hAnsi="Times New Roman"/>
          <w:sz w:val="24"/>
          <w:szCs w:val="24"/>
        </w:rPr>
        <w:t xml:space="preserve">107. </w:t>
      </w:r>
    </w:p>
    <w:p w:rsidR="002C637E" w:rsidRPr="00C206D8" w:rsidRDefault="002C637E" w:rsidP="002C637E">
      <w:pPr>
        <w:numPr>
          <w:ilvl w:val="2"/>
          <w:numId w:val="11"/>
        </w:numPr>
        <w:spacing w:after="0" w:line="240" w:lineRule="auto"/>
        <w:ind w:left="0" w:firstLine="0"/>
        <w:jc w:val="both"/>
        <w:rPr>
          <w:rFonts w:ascii="Times New Roman" w:hAnsi="Times New Roman"/>
          <w:sz w:val="24"/>
          <w:szCs w:val="24"/>
        </w:rPr>
      </w:pPr>
      <w:r w:rsidRPr="009F741B">
        <w:rPr>
          <w:rFonts w:ascii="Times New Roman" w:hAnsi="Times New Roman"/>
          <w:b/>
          <w:sz w:val="24"/>
          <w:szCs w:val="24"/>
        </w:rPr>
        <w:t>Pasūtītāja kontaktpersona:</w:t>
      </w:r>
      <w:r w:rsidRPr="009F741B">
        <w:rPr>
          <w:rFonts w:ascii="Times New Roman" w:hAnsi="Times New Roman"/>
          <w:sz w:val="24"/>
          <w:szCs w:val="24"/>
        </w:rPr>
        <w:t xml:space="preserve"> Inese Sprukta, tālrunis 63005674, fakss 63005619, e-pasts </w:t>
      </w:r>
      <w:hyperlink r:id="rId9" w:history="1">
        <w:r w:rsidRPr="009F741B">
          <w:rPr>
            <w:rStyle w:val="Hyperlink"/>
            <w:rFonts w:ascii="Times New Roman" w:hAnsi="Times New Roman"/>
            <w:color w:val="auto"/>
            <w:sz w:val="24"/>
            <w:szCs w:val="24"/>
          </w:rPr>
          <w:t>inese.sprukta@llu.lv</w:t>
        </w:r>
      </w:hyperlink>
      <w:r w:rsidRPr="009F741B">
        <w:rPr>
          <w:rFonts w:ascii="Times New Roman" w:hAnsi="Times New Roman"/>
          <w:sz w:val="24"/>
          <w:szCs w:val="24"/>
        </w:rPr>
        <w:t xml:space="preserve">. Kontaktpersona iepirkuma norises laikā sniedz tikai organizatorisku </w:t>
      </w:r>
      <w:r w:rsidRPr="00C206D8">
        <w:rPr>
          <w:rFonts w:ascii="Times New Roman" w:hAnsi="Times New Roman"/>
          <w:sz w:val="24"/>
          <w:szCs w:val="24"/>
        </w:rPr>
        <w:t xml:space="preserve">informāciju. </w:t>
      </w:r>
    </w:p>
    <w:p w:rsidR="00BE2665" w:rsidRPr="00BE2665" w:rsidRDefault="00BE2665" w:rsidP="002C637E">
      <w:pPr>
        <w:numPr>
          <w:ilvl w:val="2"/>
          <w:numId w:val="11"/>
        </w:numPr>
        <w:spacing w:after="0" w:line="240" w:lineRule="auto"/>
        <w:ind w:left="0" w:firstLine="0"/>
        <w:jc w:val="both"/>
        <w:rPr>
          <w:rFonts w:ascii="Times New Roman" w:hAnsi="Times New Roman"/>
          <w:sz w:val="24"/>
          <w:szCs w:val="24"/>
        </w:rPr>
      </w:pPr>
      <w:r>
        <w:rPr>
          <w:rFonts w:ascii="Times New Roman" w:hAnsi="Times New Roman"/>
          <w:b/>
          <w:sz w:val="24"/>
          <w:szCs w:val="24"/>
        </w:rPr>
        <w:t>Finansēšanas avoti</w:t>
      </w:r>
      <w:r w:rsidR="002C637E" w:rsidRPr="00C206D8">
        <w:rPr>
          <w:rFonts w:ascii="Times New Roman" w:hAnsi="Times New Roman"/>
          <w:b/>
          <w:sz w:val="24"/>
          <w:szCs w:val="24"/>
        </w:rPr>
        <w:t xml:space="preserve">: </w:t>
      </w:r>
    </w:p>
    <w:p w:rsidR="002C637E" w:rsidRPr="00BE2665" w:rsidRDefault="00BE2665" w:rsidP="006209DC">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lang w:val="lv-LV"/>
        </w:rPr>
        <w:t>k</w:t>
      </w:r>
      <w:proofErr w:type="spellStart"/>
      <w:r w:rsidR="002C637E" w:rsidRPr="00BE2665">
        <w:rPr>
          <w:rFonts w:ascii="Times New Roman" w:hAnsi="Times New Roman"/>
          <w:sz w:val="24"/>
        </w:rPr>
        <w:t>onkurs</w:t>
      </w:r>
      <w:r>
        <w:rPr>
          <w:rFonts w:ascii="Times New Roman" w:hAnsi="Times New Roman"/>
          <w:sz w:val="24"/>
          <w:lang w:val="lv-LV"/>
        </w:rPr>
        <w:t>a</w:t>
      </w:r>
      <w:proofErr w:type="spellEnd"/>
      <w:r>
        <w:rPr>
          <w:rFonts w:ascii="Times New Roman" w:hAnsi="Times New Roman"/>
          <w:sz w:val="24"/>
          <w:lang w:val="lv-LV"/>
        </w:rPr>
        <w:t xml:space="preserve"> 1.daļa</w:t>
      </w:r>
      <w:r>
        <w:rPr>
          <w:rFonts w:ascii="Times New Roman" w:hAnsi="Times New Roman"/>
          <w:sz w:val="24"/>
        </w:rPr>
        <w:t>i</w:t>
      </w:r>
      <w:r w:rsidR="002C637E" w:rsidRPr="00BE2665">
        <w:rPr>
          <w:rFonts w:ascii="Times New Roman" w:hAnsi="Times New Roman"/>
          <w:sz w:val="24"/>
          <w:szCs w:val="24"/>
        </w:rPr>
        <w:t xml:space="preserve"> </w:t>
      </w:r>
      <w:r w:rsidR="002C637E" w:rsidRPr="00BE2665">
        <w:rPr>
          <w:rFonts w:ascii="Times New Roman" w:hAnsi="Times New Roman"/>
          <w:bCs/>
          <w:sz w:val="24"/>
          <w:szCs w:val="24"/>
        </w:rPr>
        <w:t>projekt</w:t>
      </w:r>
      <w:r>
        <w:rPr>
          <w:rFonts w:ascii="Times New Roman" w:hAnsi="Times New Roman"/>
          <w:bCs/>
          <w:sz w:val="24"/>
          <w:szCs w:val="24"/>
          <w:lang w:val="lv-LV"/>
        </w:rPr>
        <w:t>s</w:t>
      </w:r>
      <w:r w:rsidR="002C637E" w:rsidRPr="00BE2665">
        <w:rPr>
          <w:rFonts w:ascii="Times New Roman" w:hAnsi="Times New Roman"/>
          <w:bCs/>
          <w:sz w:val="24"/>
          <w:szCs w:val="24"/>
        </w:rPr>
        <w:t xml:space="preserve"> </w:t>
      </w:r>
      <w:r w:rsidR="002C637E" w:rsidRPr="00BE2665">
        <w:rPr>
          <w:rFonts w:ascii="Times New Roman" w:hAnsi="Times New Roman"/>
          <w:bCs/>
          <w:i/>
          <w:sz w:val="24"/>
          <w:szCs w:val="24"/>
        </w:rPr>
        <w:t>„</w:t>
      </w:r>
      <w:r>
        <w:rPr>
          <w:rFonts w:ascii="Times New Roman" w:hAnsi="Times New Roman"/>
          <w:bCs/>
          <w:i/>
          <w:sz w:val="24"/>
          <w:szCs w:val="24"/>
          <w:lang w:val="lv-LV"/>
        </w:rPr>
        <w:t>Zinātniskās kapacitātes stiprināšana LLU</w:t>
      </w:r>
      <w:r w:rsidR="002C637E" w:rsidRPr="00BE2665">
        <w:rPr>
          <w:rFonts w:ascii="Times New Roman" w:hAnsi="Times New Roman"/>
          <w:bCs/>
          <w:i/>
          <w:sz w:val="24"/>
          <w:szCs w:val="24"/>
        </w:rPr>
        <w:t>”</w:t>
      </w:r>
      <w:r w:rsidR="002C637E" w:rsidRPr="00BE2665">
        <w:rPr>
          <w:rFonts w:ascii="Times New Roman" w:hAnsi="Times New Roman"/>
          <w:bCs/>
          <w:sz w:val="24"/>
          <w:szCs w:val="24"/>
        </w:rPr>
        <w:t xml:space="preserve"> Nr.</w:t>
      </w:r>
      <w:r w:rsidR="006209DC" w:rsidRPr="006209DC">
        <w:t xml:space="preserve"> </w:t>
      </w:r>
      <w:r w:rsidR="006209DC" w:rsidRPr="006209DC">
        <w:rPr>
          <w:rFonts w:ascii="Times New Roman" w:hAnsi="Times New Roman"/>
          <w:bCs/>
          <w:sz w:val="24"/>
          <w:szCs w:val="24"/>
          <w:lang w:val="lv-LV"/>
        </w:rPr>
        <w:t>A05-08 (Z8)</w:t>
      </w:r>
      <w:r w:rsidR="002C637E" w:rsidRPr="00BE2665">
        <w:rPr>
          <w:rFonts w:ascii="Times New Roman" w:hAnsi="Times New Roman"/>
          <w:sz w:val="24"/>
          <w:szCs w:val="24"/>
        </w:rPr>
        <w:t>.</w:t>
      </w:r>
    </w:p>
    <w:p w:rsidR="00BE2665" w:rsidRPr="00BE2665" w:rsidRDefault="00BE2665" w:rsidP="006209DC">
      <w:pPr>
        <w:pStyle w:val="ListParagraph"/>
        <w:numPr>
          <w:ilvl w:val="0"/>
          <w:numId w:val="24"/>
        </w:numPr>
        <w:spacing w:after="0" w:line="240" w:lineRule="auto"/>
        <w:jc w:val="both"/>
        <w:rPr>
          <w:rFonts w:ascii="Times New Roman" w:hAnsi="Times New Roman"/>
          <w:sz w:val="24"/>
          <w:szCs w:val="24"/>
        </w:rPr>
      </w:pPr>
      <w:r w:rsidRPr="00BE2665">
        <w:rPr>
          <w:rFonts w:ascii="Times New Roman" w:hAnsi="Times New Roman"/>
          <w:sz w:val="24"/>
          <w:lang w:val="lv-LV"/>
        </w:rPr>
        <w:t>k</w:t>
      </w:r>
      <w:proofErr w:type="spellStart"/>
      <w:r w:rsidRPr="00BE2665">
        <w:rPr>
          <w:rFonts w:ascii="Times New Roman" w:hAnsi="Times New Roman"/>
          <w:sz w:val="24"/>
        </w:rPr>
        <w:t>onkurs</w:t>
      </w:r>
      <w:r w:rsidRPr="00BE2665">
        <w:rPr>
          <w:rFonts w:ascii="Times New Roman" w:hAnsi="Times New Roman"/>
          <w:sz w:val="24"/>
          <w:lang w:val="lv-LV"/>
        </w:rPr>
        <w:t>a</w:t>
      </w:r>
      <w:proofErr w:type="spellEnd"/>
      <w:r w:rsidRPr="00BE2665">
        <w:rPr>
          <w:rFonts w:ascii="Times New Roman" w:hAnsi="Times New Roman"/>
          <w:sz w:val="24"/>
          <w:lang w:val="lv-LV"/>
        </w:rPr>
        <w:t xml:space="preserve"> 2.daļa</w:t>
      </w:r>
      <w:r w:rsidRPr="00BE2665">
        <w:rPr>
          <w:rFonts w:ascii="Times New Roman" w:hAnsi="Times New Roman"/>
          <w:sz w:val="24"/>
        </w:rPr>
        <w:t>i</w:t>
      </w:r>
      <w:r w:rsidRPr="00BE2665">
        <w:rPr>
          <w:rFonts w:ascii="Times New Roman" w:hAnsi="Times New Roman"/>
          <w:sz w:val="24"/>
          <w:szCs w:val="24"/>
        </w:rPr>
        <w:t xml:space="preserve"> </w:t>
      </w:r>
      <w:r w:rsidRPr="00BE2665">
        <w:rPr>
          <w:rFonts w:ascii="Times New Roman" w:hAnsi="Times New Roman"/>
          <w:bCs/>
          <w:sz w:val="24"/>
          <w:szCs w:val="24"/>
        </w:rPr>
        <w:t>projekt</w:t>
      </w:r>
      <w:r w:rsidRPr="00BE2665">
        <w:rPr>
          <w:rFonts w:ascii="Times New Roman" w:hAnsi="Times New Roman"/>
          <w:bCs/>
          <w:sz w:val="24"/>
          <w:szCs w:val="24"/>
          <w:lang w:val="lv-LV"/>
        </w:rPr>
        <w:t xml:space="preserve">s </w:t>
      </w:r>
      <w:r w:rsidRPr="00BE2665">
        <w:rPr>
          <w:rFonts w:ascii="Times New Roman" w:hAnsi="Times New Roman"/>
          <w:bCs/>
          <w:i/>
          <w:sz w:val="24"/>
          <w:szCs w:val="24"/>
          <w:lang w:val="lv-LV"/>
        </w:rPr>
        <w:t>“Produktu kvalitātes noteikšana, marķējuma izstrāde, produktu mikrobioloģisko rādītāju noteikšana un optimālā iepakojuma piemeklēšana”</w:t>
      </w:r>
      <w:r w:rsidRPr="00BE2665">
        <w:rPr>
          <w:rFonts w:ascii="Times New Roman" w:hAnsi="Times New Roman"/>
          <w:bCs/>
          <w:sz w:val="24"/>
          <w:szCs w:val="24"/>
          <w:lang w:val="lv-LV"/>
        </w:rPr>
        <w:t xml:space="preserve"> </w:t>
      </w:r>
      <w:r>
        <w:rPr>
          <w:rFonts w:ascii="Times New Roman" w:hAnsi="Times New Roman"/>
          <w:bCs/>
          <w:sz w:val="24"/>
          <w:szCs w:val="24"/>
          <w:lang w:val="lv-LV"/>
        </w:rPr>
        <w:t xml:space="preserve">TEPEK </w:t>
      </w:r>
      <w:r w:rsidRPr="00BE2665">
        <w:rPr>
          <w:rFonts w:ascii="Times New Roman" w:hAnsi="Times New Roman"/>
          <w:bCs/>
          <w:sz w:val="24"/>
          <w:szCs w:val="24"/>
          <w:lang w:val="lv-LV"/>
        </w:rPr>
        <w:t>līgum</w:t>
      </w:r>
      <w:r>
        <w:rPr>
          <w:rFonts w:ascii="Times New Roman" w:hAnsi="Times New Roman"/>
          <w:bCs/>
          <w:sz w:val="24"/>
          <w:szCs w:val="24"/>
          <w:lang w:val="lv-LV"/>
        </w:rPr>
        <w:t>s</w:t>
      </w:r>
      <w:r w:rsidRPr="00BE2665">
        <w:rPr>
          <w:rFonts w:ascii="Times New Roman" w:hAnsi="Times New Roman"/>
          <w:bCs/>
          <w:sz w:val="24"/>
          <w:szCs w:val="24"/>
          <w:lang w:val="lv-LV"/>
        </w:rPr>
        <w:t xml:space="preserve"> </w:t>
      </w:r>
      <w:r>
        <w:rPr>
          <w:rFonts w:ascii="Times New Roman" w:hAnsi="Times New Roman"/>
          <w:bCs/>
          <w:sz w:val="24"/>
          <w:szCs w:val="24"/>
          <w:lang w:val="lv-LV"/>
        </w:rPr>
        <w:t>Nr.</w:t>
      </w:r>
      <w:r w:rsidRPr="00BE2665">
        <w:rPr>
          <w:rFonts w:ascii="Times New Roman" w:hAnsi="Times New Roman"/>
          <w:bCs/>
          <w:sz w:val="24"/>
          <w:szCs w:val="24"/>
          <w:lang w:val="lv-LV"/>
        </w:rPr>
        <w:t>3.2-10/TPK-22</w:t>
      </w:r>
      <w:r>
        <w:rPr>
          <w:rFonts w:ascii="Times New Roman" w:hAnsi="Times New Roman"/>
          <w:bCs/>
          <w:sz w:val="24"/>
          <w:szCs w:val="24"/>
          <w:lang w:val="lv-LV"/>
        </w:rPr>
        <w:t>.</w:t>
      </w:r>
    </w:p>
    <w:p w:rsidR="002C637E" w:rsidRPr="009F741B" w:rsidRDefault="002C637E" w:rsidP="002C637E">
      <w:pPr>
        <w:numPr>
          <w:ilvl w:val="2"/>
          <w:numId w:val="11"/>
        </w:numPr>
        <w:spacing w:after="0" w:line="240" w:lineRule="auto"/>
        <w:ind w:left="0" w:firstLine="0"/>
        <w:jc w:val="both"/>
        <w:rPr>
          <w:rFonts w:ascii="Times New Roman" w:hAnsi="Times New Roman"/>
          <w:sz w:val="24"/>
          <w:szCs w:val="24"/>
        </w:rPr>
      </w:pPr>
      <w:r w:rsidRPr="00C206D8">
        <w:rPr>
          <w:rFonts w:ascii="Times New Roman" w:hAnsi="Times New Roman"/>
          <w:sz w:val="24"/>
          <w:szCs w:val="24"/>
        </w:rPr>
        <w:t>Iepirkuma komisijas, piegādātāju un pretendentu tiesības un pienākumi ir noteikti atbilstoši</w:t>
      </w:r>
      <w:r w:rsidRPr="009F741B">
        <w:rPr>
          <w:rFonts w:ascii="Times New Roman" w:hAnsi="Times New Roman"/>
          <w:sz w:val="24"/>
          <w:szCs w:val="24"/>
        </w:rPr>
        <w:t xml:space="preserve"> Publisko iepirkumu likuma un MK noteikumu Nr. 107 normām.</w:t>
      </w:r>
    </w:p>
    <w:p w:rsidR="002C637E" w:rsidRPr="009F741B" w:rsidRDefault="002C637E" w:rsidP="002C637E">
      <w:pPr>
        <w:spacing w:after="0" w:line="240" w:lineRule="auto"/>
        <w:ind w:left="720"/>
        <w:jc w:val="both"/>
        <w:rPr>
          <w:rFonts w:ascii="Times New Roman" w:hAnsi="Times New Roman"/>
          <w:sz w:val="24"/>
          <w:szCs w:val="24"/>
        </w:rPr>
      </w:pPr>
    </w:p>
    <w:p w:rsidR="002C637E" w:rsidRPr="00825364" w:rsidRDefault="002C637E" w:rsidP="002C637E">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C637E" w:rsidRPr="00F302C2" w:rsidRDefault="002C637E" w:rsidP="002C637E">
      <w:pPr>
        <w:pStyle w:val="BodyTextIndent2"/>
        <w:spacing w:after="0" w:line="240" w:lineRule="auto"/>
        <w:ind w:left="0"/>
        <w:jc w:val="both"/>
        <w:rPr>
          <w:rFonts w:ascii="Times New Roman" w:hAnsi="Times New Roman"/>
          <w:i/>
          <w:color w:val="FF0000"/>
          <w:sz w:val="22"/>
          <w:szCs w:val="22"/>
        </w:rPr>
      </w:pPr>
      <w:r w:rsidRPr="009C4879">
        <w:rPr>
          <w:rFonts w:ascii="Times New Roman" w:hAnsi="Times New Roman"/>
          <w:sz w:val="24"/>
          <w:szCs w:val="24"/>
        </w:rPr>
        <w:t xml:space="preserve">1.3.1. Ieinteresētais piegādātājs </w:t>
      </w:r>
      <w:r w:rsidRPr="009C4879">
        <w:rPr>
          <w:rFonts w:ascii="Times New Roman" w:hAnsi="Times New Roman"/>
          <w:sz w:val="24"/>
          <w:szCs w:val="24"/>
          <w:u w:val="single"/>
        </w:rPr>
        <w:t>piedāvājumu var iesniegt</w:t>
      </w:r>
      <w:r w:rsidRPr="009C4879">
        <w:rPr>
          <w:rFonts w:ascii="Times New Roman" w:hAnsi="Times New Roman"/>
          <w:sz w:val="24"/>
          <w:szCs w:val="24"/>
        </w:rPr>
        <w:t xml:space="preserve"> </w:t>
      </w:r>
      <w:r w:rsidRPr="009C4879">
        <w:rPr>
          <w:rFonts w:ascii="Times New Roman" w:hAnsi="Times New Roman"/>
          <w:b/>
          <w:sz w:val="24"/>
          <w:szCs w:val="24"/>
        </w:rPr>
        <w:t>līdz 201</w:t>
      </w:r>
      <w:r w:rsidRPr="009C4879">
        <w:rPr>
          <w:rFonts w:ascii="Times New Roman" w:hAnsi="Times New Roman"/>
          <w:b/>
          <w:sz w:val="24"/>
          <w:szCs w:val="24"/>
          <w:lang w:val="lv-LV"/>
        </w:rPr>
        <w:t>7</w:t>
      </w:r>
      <w:r w:rsidRPr="009C4879">
        <w:rPr>
          <w:rFonts w:ascii="Times New Roman" w:hAnsi="Times New Roman"/>
          <w:b/>
          <w:sz w:val="24"/>
          <w:szCs w:val="24"/>
        </w:rPr>
        <w:t xml:space="preserve">.gada </w:t>
      </w:r>
      <w:r w:rsidR="00967CD3">
        <w:rPr>
          <w:rFonts w:ascii="Times New Roman" w:hAnsi="Times New Roman"/>
          <w:b/>
          <w:sz w:val="24"/>
          <w:szCs w:val="24"/>
          <w:lang w:val="lv-LV"/>
        </w:rPr>
        <w:t>27</w:t>
      </w:r>
      <w:r w:rsidRPr="009C4879">
        <w:rPr>
          <w:rFonts w:ascii="Times New Roman" w:hAnsi="Times New Roman"/>
          <w:b/>
          <w:sz w:val="24"/>
          <w:szCs w:val="24"/>
        </w:rPr>
        <w:t>.</w:t>
      </w:r>
      <w:r w:rsidR="009C4879" w:rsidRPr="009C4879">
        <w:rPr>
          <w:rFonts w:ascii="Times New Roman" w:hAnsi="Times New Roman"/>
          <w:b/>
          <w:sz w:val="24"/>
          <w:szCs w:val="24"/>
          <w:lang w:val="lv-LV"/>
        </w:rPr>
        <w:t>novembrim</w:t>
      </w:r>
      <w:r w:rsidRPr="00C206D8">
        <w:rPr>
          <w:rFonts w:ascii="Times New Roman" w:hAnsi="Times New Roman"/>
          <w:b/>
          <w:sz w:val="24"/>
          <w:szCs w:val="24"/>
          <w:lang w:val="lv-LV"/>
        </w:rPr>
        <w:t xml:space="preserve"> </w:t>
      </w:r>
      <w:r w:rsidRPr="00C206D8">
        <w:rPr>
          <w:rFonts w:ascii="Times New Roman" w:hAnsi="Times New Roman"/>
          <w:b/>
          <w:sz w:val="24"/>
          <w:szCs w:val="24"/>
        </w:rPr>
        <w:t>plkst.11.</w:t>
      </w:r>
      <w:r w:rsidR="00BE2665">
        <w:rPr>
          <w:rFonts w:ascii="Times New Roman" w:hAnsi="Times New Roman"/>
          <w:b/>
          <w:sz w:val="24"/>
          <w:szCs w:val="24"/>
          <w:lang w:val="lv-LV"/>
        </w:rPr>
        <w:t>0</w:t>
      </w:r>
      <w:r w:rsidRPr="00C206D8">
        <w:rPr>
          <w:rFonts w:ascii="Times New Roman" w:hAnsi="Times New Roman"/>
          <w:b/>
          <w:sz w:val="24"/>
          <w:szCs w:val="24"/>
          <w:lang w:val="lv-LV"/>
        </w:rPr>
        <w:t>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2C637E" w:rsidRDefault="002C637E" w:rsidP="002C637E">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w:t>
      </w:r>
      <w:r w:rsidRPr="006C487D">
        <w:rPr>
          <w:rFonts w:ascii="Times New Roman" w:hAnsi="Times New Roman"/>
          <w:sz w:val="24"/>
          <w:szCs w:val="24"/>
        </w:rPr>
        <w:t>kas iesniegts pēc 1.3.1.punktā minētā termiņa, vai MK noteikumu Nr.107 14.punkt</w:t>
      </w:r>
      <w:r w:rsidRPr="006C487D">
        <w:rPr>
          <w:rFonts w:ascii="Times New Roman" w:hAnsi="Times New Roman"/>
          <w:sz w:val="24"/>
          <w:szCs w:val="24"/>
          <w:lang w:val="lv-LV"/>
        </w:rPr>
        <w:t>ā</w:t>
      </w:r>
      <w:r w:rsidRPr="006C487D">
        <w:rPr>
          <w:rFonts w:ascii="Times New Roman" w:hAnsi="Times New Roman"/>
          <w:sz w:val="24"/>
          <w:szCs w:val="24"/>
        </w:rPr>
        <w:t xml:space="preserve"> noteiktajā </w:t>
      </w:r>
      <w:r w:rsidRPr="009E187E">
        <w:rPr>
          <w:rFonts w:ascii="Times New Roman" w:hAnsi="Times New Roman"/>
          <w:sz w:val="24"/>
          <w:szCs w:val="24"/>
        </w:rPr>
        <w:t xml:space="preserve">gadījumā, tiks neatvērts atdots vai nosūtīts atpakaļ pretendentam. </w:t>
      </w:r>
    </w:p>
    <w:p w:rsidR="002C637E" w:rsidRPr="00B965A4" w:rsidRDefault="002C637E" w:rsidP="002C637E">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C637E" w:rsidRPr="009E187E" w:rsidRDefault="002C637E" w:rsidP="002C637E">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C637E" w:rsidRDefault="002C637E" w:rsidP="002C637E">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C637E" w:rsidRPr="009E2834" w:rsidRDefault="002C637E" w:rsidP="002C637E">
      <w:pPr>
        <w:pStyle w:val="BodyTextIndent2"/>
        <w:spacing w:after="0" w:line="240" w:lineRule="auto"/>
        <w:ind w:left="0"/>
        <w:jc w:val="both"/>
        <w:rPr>
          <w:rFonts w:ascii="Times New Roman" w:hAnsi="Times New Roman"/>
          <w:sz w:val="24"/>
          <w:szCs w:val="24"/>
          <w:lang w:val="lv-LV"/>
        </w:rPr>
      </w:pPr>
      <w:r w:rsidRPr="007F2C0E">
        <w:rPr>
          <w:rFonts w:ascii="Times New Roman" w:hAnsi="Times New Roman"/>
          <w:sz w:val="24"/>
          <w:szCs w:val="24"/>
        </w:rPr>
        <w:t xml:space="preserve">1.3.6. </w:t>
      </w:r>
      <w:r w:rsidRPr="007F2C0E">
        <w:rPr>
          <w:rFonts w:ascii="Times New Roman" w:hAnsi="Times New Roman"/>
          <w:sz w:val="24"/>
          <w:szCs w:val="24"/>
          <w:u w:val="single"/>
        </w:rPr>
        <w:t>Piedāvājumi tiks atvērti</w:t>
      </w:r>
      <w:r w:rsidRPr="007F2C0E">
        <w:rPr>
          <w:rFonts w:ascii="Times New Roman" w:hAnsi="Times New Roman"/>
          <w:sz w:val="24"/>
          <w:szCs w:val="24"/>
        </w:rPr>
        <w:t xml:space="preserve"> LLU Saimnieciskā dienesta zālē, Lielajā ielā 2, Jelgavā </w:t>
      </w:r>
      <w:r w:rsidRPr="007F2C0E">
        <w:rPr>
          <w:rFonts w:ascii="Times New Roman" w:hAnsi="Times New Roman"/>
          <w:b/>
          <w:sz w:val="24"/>
          <w:szCs w:val="24"/>
        </w:rPr>
        <w:t>201</w:t>
      </w:r>
      <w:r w:rsidRPr="007F2C0E">
        <w:rPr>
          <w:rFonts w:ascii="Times New Roman" w:hAnsi="Times New Roman"/>
          <w:b/>
          <w:sz w:val="24"/>
          <w:szCs w:val="24"/>
          <w:lang w:val="lv-LV"/>
        </w:rPr>
        <w:t>7</w:t>
      </w:r>
      <w:r w:rsidRPr="007F2C0E">
        <w:rPr>
          <w:rFonts w:ascii="Times New Roman" w:hAnsi="Times New Roman"/>
          <w:b/>
          <w:sz w:val="24"/>
          <w:szCs w:val="24"/>
        </w:rPr>
        <w:t xml:space="preserve">.gada </w:t>
      </w:r>
      <w:r w:rsidR="00967CD3">
        <w:rPr>
          <w:rFonts w:ascii="Times New Roman" w:hAnsi="Times New Roman"/>
          <w:b/>
          <w:sz w:val="24"/>
          <w:szCs w:val="24"/>
          <w:lang w:val="lv-LV"/>
        </w:rPr>
        <w:t>27</w:t>
      </w:r>
      <w:r w:rsidRPr="009C4879">
        <w:rPr>
          <w:rFonts w:ascii="Times New Roman" w:hAnsi="Times New Roman"/>
          <w:b/>
          <w:sz w:val="24"/>
          <w:szCs w:val="24"/>
        </w:rPr>
        <w:t>.</w:t>
      </w:r>
      <w:r w:rsidR="009C4879" w:rsidRPr="009C4879">
        <w:rPr>
          <w:rFonts w:ascii="Times New Roman" w:hAnsi="Times New Roman"/>
          <w:b/>
          <w:sz w:val="24"/>
          <w:szCs w:val="24"/>
          <w:lang w:val="lv-LV"/>
        </w:rPr>
        <w:t>novembrī</w:t>
      </w:r>
      <w:r w:rsidRPr="009C4879">
        <w:rPr>
          <w:rFonts w:ascii="Times New Roman" w:hAnsi="Times New Roman"/>
          <w:b/>
          <w:sz w:val="24"/>
          <w:szCs w:val="24"/>
        </w:rPr>
        <w:t xml:space="preserve"> plkst.11.</w:t>
      </w:r>
      <w:r w:rsidR="00BE2665" w:rsidRPr="009C4879">
        <w:rPr>
          <w:rFonts w:ascii="Times New Roman" w:hAnsi="Times New Roman"/>
          <w:b/>
          <w:sz w:val="24"/>
          <w:szCs w:val="24"/>
          <w:lang w:val="lv-LV"/>
        </w:rPr>
        <w:t>0</w:t>
      </w:r>
      <w:r w:rsidRPr="009C4879">
        <w:rPr>
          <w:rFonts w:ascii="Times New Roman" w:hAnsi="Times New Roman"/>
          <w:b/>
          <w:sz w:val="24"/>
          <w:szCs w:val="24"/>
          <w:lang w:val="lv-LV"/>
        </w:rPr>
        <w:t xml:space="preserve">0, </w:t>
      </w:r>
      <w:r w:rsidRPr="009C4879">
        <w:rPr>
          <w:rFonts w:ascii="Times New Roman" w:hAnsi="Times New Roman"/>
          <w:sz w:val="24"/>
          <w:szCs w:val="24"/>
          <w:lang w:val="lv-LV"/>
        </w:rPr>
        <w:t>izņemot PIL 68.panta septītajā daļā minēto gadījumu</w:t>
      </w:r>
      <w:r w:rsidRPr="009C4879">
        <w:rPr>
          <w:rFonts w:ascii="Times New Roman" w:hAnsi="Times New Roman"/>
          <w:sz w:val="24"/>
          <w:szCs w:val="24"/>
        </w:rPr>
        <w:t xml:space="preserve">. </w:t>
      </w:r>
      <w:r w:rsidRPr="009C4879">
        <w:rPr>
          <w:rFonts w:ascii="Times New Roman" w:hAnsi="Times New Roman"/>
          <w:sz w:val="24"/>
          <w:szCs w:val="24"/>
          <w:lang w:val="lv-LV"/>
        </w:rPr>
        <w:t>PIL 68.panta</w:t>
      </w:r>
      <w:r w:rsidRPr="007F2C0E">
        <w:rPr>
          <w:rFonts w:ascii="Times New Roman" w:hAnsi="Times New Roman"/>
          <w:sz w:val="24"/>
          <w:szCs w:val="24"/>
          <w:lang w:val="lv-LV"/>
        </w:rPr>
        <w:t xml:space="preserve"> septītajā daļā minētajā gadījumā komisija rīkojas saskaņā ar MK noteikumu Nr.107 14.punktu.</w:t>
      </w:r>
    </w:p>
    <w:p w:rsidR="002C637E" w:rsidRPr="009F741B" w:rsidRDefault="002C637E" w:rsidP="002C637E">
      <w:pPr>
        <w:pStyle w:val="BodyTextIndent2"/>
        <w:spacing w:after="0" w:line="240" w:lineRule="auto"/>
        <w:ind w:left="0"/>
        <w:jc w:val="both"/>
        <w:rPr>
          <w:rFonts w:ascii="Times New Roman" w:hAnsi="Times New Roman"/>
          <w:sz w:val="22"/>
          <w:szCs w:val="22"/>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C3690B">
        <w:rPr>
          <w:rFonts w:ascii="Times New Roman" w:hAnsi="Times New Roman"/>
          <w:sz w:val="24"/>
          <w:szCs w:val="24"/>
        </w:rPr>
        <w:t>Konkursa piedāvājumu atvēršanu komisija veic atklātā sēdē.</w:t>
      </w:r>
      <w:r>
        <w:rPr>
          <w:rFonts w:ascii="Times New Roman" w:hAnsi="Times New Roman"/>
          <w:sz w:val="24"/>
          <w:szCs w:val="24"/>
          <w:lang w:val="lv-LV"/>
        </w:rPr>
        <w:t xml:space="preserve"> </w:t>
      </w:r>
      <w:r w:rsidRPr="0043753D">
        <w:rPr>
          <w:rFonts w:ascii="Times New Roman" w:hAnsi="Times New Roman"/>
          <w:sz w:val="24"/>
          <w:szCs w:val="24"/>
        </w:rPr>
        <w:t xml:space="preserve">Konkursa piedāvājumu atvēršanā var piedalīties visas ieinteresētās personas, reģistrējoties komisijas sagatavotā reģistrācijas lapā, kur </w:t>
      </w:r>
      <w:r w:rsidRPr="009F741B">
        <w:rPr>
          <w:rFonts w:ascii="Times New Roman" w:hAnsi="Times New Roman"/>
          <w:sz w:val="24"/>
          <w:szCs w:val="24"/>
        </w:rPr>
        <w:t xml:space="preserve">norāda Pretendenta nosaukumu, adresi, pretendenta pārstāvja vārdu, uzvārdu, tālruņa numuru. </w:t>
      </w:r>
    </w:p>
    <w:p w:rsidR="002C637E" w:rsidRPr="00A95567" w:rsidRDefault="002C637E" w:rsidP="002C637E">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w:t>
      </w:r>
      <w:r w:rsidRPr="009E2834">
        <w:rPr>
          <w:rFonts w:ascii="Times New Roman" w:hAnsi="Times New Roman"/>
          <w:sz w:val="24"/>
          <w:szCs w:val="24"/>
        </w:rPr>
        <w:t>iesniegšanas datumu un laiku un piedāvāto cenu.</w:t>
      </w:r>
      <w:r w:rsidRPr="00A95567">
        <w:rPr>
          <w:rFonts w:ascii="Times New Roman" w:hAnsi="Times New Roman"/>
          <w:sz w:val="24"/>
          <w:szCs w:val="24"/>
        </w:rPr>
        <w:t xml:space="preserve"> </w:t>
      </w:r>
    </w:p>
    <w:p w:rsidR="002C637E" w:rsidRDefault="002C637E" w:rsidP="002C637E">
      <w:pPr>
        <w:spacing w:after="0" w:line="240" w:lineRule="auto"/>
        <w:jc w:val="both"/>
        <w:rPr>
          <w:rFonts w:ascii="Times New Roman" w:hAnsi="Times New Roman"/>
          <w:color w:val="000000"/>
          <w:sz w:val="24"/>
          <w:szCs w:val="24"/>
        </w:rPr>
      </w:pPr>
    </w:p>
    <w:p w:rsidR="002C637E" w:rsidRPr="0005169C" w:rsidRDefault="002C637E" w:rsidP="002C637E">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lastRenderedPageBreak/>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2C637E" w:rsidRPr="0005169C" w:rsidRDefault="002C637E" w:rsidP="002C637E">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2C637E" w:rsidRPr="00825364" w:rsidRDefault="002C637E" w:rsidP="002C637E">
      <w:pPr>
        <w:autoSpaceDE w:val="0"/>
        <w:autoSpaceDN w:val="0"/>
        <w:adjustRightInd w:val="0"/>
        <w:spacing w:after="0" w:line="240" w:lineRule="auto"/>
        <w:jc w:val="both"/>
        <w:rPr>
          <w:rFonts w:ascii="Times New Roman" w:hAnsi="Times New Roman"/>
          <w:sz w:val="24"/>
          <w:szCs w:val="24"/>
        </w:rPr>
      </w:pPr>
      <w:r w:rsidRPr="009F741B">
        <w:rPr>
          <w:rFonts w:ascii="Times New Roman" w:hAnsi="Times New Roman"/>
          <w:sz w:val="24"/>
          <w:szCs w:val="24"/>
        </w:rPr>
        <w:t xml:space="preserve">1.4.2. Ja ieinteresētais piegādātājs ir laikus pieprasījis papildu informāciju par </w:t>
      </w:r>
      <w:r>
        <w:rPr>
          <w:rFonts w:ascii="Times New Roman" w:hAnsi="Times New Roman"/>
          <w:sz w:val="24"/>
          <w:szCs w:val="24"/>
        </w:rPr>
        <w:t>konkursa</w:t>
      </w:r>
      <w:r w:rsidRPr="009F741B">
        <w:rPr>
          <w:rFonts w:ascii="Times New Roman" w:hAnsi="Times New Roman"/>
          <w:sz w:val="24"/>
          <w:szCs w:val="24"/>
        </w:rPr>
        <w:t xml:space="preserve"> dokumentos iekļautajām prasībām, iepirkumu komisija atbildi sniedz rakstveidā piecu darbdienu laikā no jautājuma saņemšanas dienas, bet ne vēlāk kā sešas dienas pirms piedāvājumu iesniegšanas </w:t>
      </w:r>
      <w:r w:rsidRPr="00825364">
        <w:rPr>
          <w:rFonts w:ascii="Times New Roman" w:hAnsi="Times New Roman"/>
          <w:sz w:val="24"/>
          <w:szCs w:val="24"/>
        </w:rPr>
        <w:t xml:space="preserve">termiņa beigām. </w:t>
      </w:r>
    </w:p>
    <w:p w:rsidR="002C637E" w:rsidRPr="00AE7B1C" w:rsidRDefault="002C637E" w:rsidP="002C637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444E77">
        <w:rPr>
          <w:rFonts w:ascii="Times New Roman" w:hAnsi="Times New Roman"/>
          <w:sz w:val="24"/>
          <w:szCs w:val="24"/>
        </w:rPr>
        <w:t xml:space="preserve">adresētu pieprasījumu latviešu valodā pa faksu: 63005619, vai e-pastu: </w:t>
      </w:r>
      <w:proofErr w:type="spellStart"/>
      <w:r w:rsidRPr="00444E77">
        <w:rPr>
          <w:rFonts w:ascii="Times New Roman" w:hAnsi="Times New Roman"/>
          <w:sz w:val="24"/>
          <w:szCs w:val="24"/>
        </w:rPr>
        <w:t>inese.sprukta@llu.lv</w:t>
      </w:r>
      <w:proofErr w:type="spellEnd"/>
      <w:r w:rsidRPr="00444E77">
        <w:rPr>
          <w:rFonts w:ascii="Times New Roman" w:hAnsi="Times New Roman"/>
          <w:sz w:val="24"/>
          <w:szCs w:val="24"/>
        </w:rPr>
        <w:t xml:space="preserve">, vai </w:t>
      </w:r>
      <w:r w:rsidRPr="00AE7B1C">
        <w:rPr>
          <w:rFonts w:ascii="Times New Roman" w:hAnsi="Times New Roman"/>
          <w:sz w:val="24"/>
          <w:szCs w:val="24"/>
        </w:rPr>
        <w:t>pastu:</w:t>
      </w:r>
      <w:r w:rsidRPr="00876EF2">
        <w:rPr>
          <w:rFonts w:ascii="Times New Roman" w:hAnsi="Times New Roman"/>
          <w:sz w:val="24"/>
          <w:szCs w:val="24"/>
        </w:rPr>
        <w:t xml:space="preserve"> LLU Saimnieciskā dienesta 17.kab., Lielā iela 2, Jelgava, LV-3001. Pieprasījumā jānorāda arī </w:t>
      </w:r>
      <w:r>
        <w:rPr>
          <w:rFonts w:ascii="Times New Roman" w:hAnsi="Times New Roman"/>
          <w:sz w:val="24"/>
          <w:szCs w:val="24"/>
        </w:rPr>
        <w:t>konkursa</w:t>
      </w:r>
      <w:r w:rsidRPr="009F741B">
        <w:rPr>
          <w:rFonts w:ascii="Times New Roman" w:hAnsi="Times New Roman"/>
          <w:sz w:val="24"/>
          <w:szCs w:val="24"/>
        </w:rPr>
        <w:t xml:space="preserve"> nosaukums un identifikācijas numurs. Ārpus LLU noteiktā darba laika saņemtajiem</w:t>
      </w:r>
      <w:r w:rsidRPr="00AE7B1C">
        <w:rPr>
          <w:rFonts w:ascii="Times New Roman" w:hAnsi="Times New Roman"/>
          <w:sz w:val="24"/>
          <w:szCs w:val="24"/>
        </w:rPr>
        <w:t xml:space="preserve"> pieprasījumiem, kas nosūtīti pa faksu vai elektroniski, par saņemšanas dienu uzskata nākamo darba dienu. </w:t>
      </w:r>
    </w:p>
    <w:p w:rsidR="002C637E" w:rsidRPr="00AE7B1C" w:rsidRDefault="002C637E" w:rsidP="002C637E">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w:t>
      </w:r>
      <w:r w:rsidRPr="009F741B">
        <w:rPr>
          <w:rFonts w:ascii="Times New Roman" w:hAnsi="Times New Roman"/>
          <w:sz w:val="24"/>
          <w:szCs w:val="24"/>
        </w:rPr>
        <w:t xml:space="preserve">komisija </w:t>
      </w:r>
      <w:r w:rsidRPr="00AE7B1C">
        <w:rPr>
          <w:rFonts w:ascii="Times New Roman" w:hAnsi="Times New Roman"/>
          <w:sz w:val="24"/>
          <w:szCs w:val="24"/>
        </w:rPr>
        <w:t xml:space="preserve">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sadaļā „Iepirkumi</w:t>
      </w:r>
      <w:r w:rsidRPr="009F741B">
        <w:rPr>
          <w:rFonts w:ascii="Times New Roman" w:hAnsi="Times New Roman"/>
          <w:sz w:val="24"/>
          <w:szCs w:val="24"/>
        </w:rPr>
        <w:t xml:space="preserve">”, kur ir </w:t>
      </w:r>
      <w:r w:rsidRPr="00AE7B1C">
        <w:rPr>
          <w:rFonts w:ascii="Times New Roman" w:hAnsi="Times New Roman"/>
          <w:sz w:val="24"/>
          <w:szCs w:val="24"/>
        </w:rPr>
        <w:t xml:space="preserve">pieejami </w:t>
      </w:r>
      <w:r>
        <w:rPr>
          <w:rFonts w:ascii="Times New Roman" w:hAnsi="Times New Roman"/>
          <w:sz w:val="24"/>
          <w:szCs w:val="24"/>
        </w:rPr>
        <w:t>konkursa</w:t>
      </w:r>
      <w:r w:rsidRPr="00AE7B1C">
        <w:rPr>
          <w:rFonts w:ascii="Times New Roman" w:hAnsi="Times New Roman"/>
          <w:sz w:val="24"/>
          <w:szCs w:val="24"/>
        </w:rPr>
        <w:t xml:space="preserve"> dokumenti, norādot arī uzdoto jautājumu. </w:t>
      </w:r>
    </w:p>
    <w:p w:rsidR="002C637E" w:rsidRPr="005D5AF8" w:rsidRDefault="002C637E" w:rsidP="002C637E">
      <w:pPr>
        <w:spacing w:after="0" w:line="240" w:lineRule="auto"/>
        <w:jc w:val="both"/>
        <w:rPr>
          <w:rFonts w:ascii="Times New Roman" w:hAnsi="Times New Roman"/>
          <w:sz w:val="24"/>
          <w:szCs w:val="24"/>
        </w:rPr>
      </w:pPr>
      <w:r w:rsidRPr="009F741B">
        <w:rPr>
          <w:rFonts w:ascii="Times New Roman" w:hAnsi="Times New Roman"/>
          <w:sz w:val="24"/>
          <w:szCs w:val="24"/>
        </w:rPr>
        <w:t xml:space="preserve">1.4.5. Iepirkuma komisijai ir tiesības izdarīt grozījumus </w:t>
      </w:r>
      <w:r>
        <w:rPr>
          <w:rFonts w:ascii="Times New Roman" w:hAnsi="Times New Roman"/>
          <w:sz w:val="24"/>
          <w:szCs w:val="24"/>
        </w:rPr>
        <w:t>konkursa</w:t>
      </w:r>
      <w:r w:rsidRPr="009F741B">
        <w:rPr>
          <w:rFonts w:ascii="Times New Roman" w:hAnsi="Times New Roman"/>
          <w:sz w:val="24"/>
          <w:szCs w:val="24"/>
        </w:rPr>
        <w:t xml:space="preserve"> dokumentos, ja vien grozītie noteikumi nepieļauj atšķirīgu piedāvājumu iesniegšanas vai citu pretendentu dalību vai izvēli konkursā. Ja iepirkumu komisija ir izdarījusi grozījumus </w:t>
      </w:r>
      <w:r w:rsidRPr="007A7E67">
        <w:rPr>
          <w:rFonts w:ascii="Times New Roman" w:hAnsi="Times New Roman"/>
          <w:sz w:val="24"/>
          <w:szCs w:val="24"/>
        </w:rPr>
        <w:t xml:space="preserve">konkursa </w:t>
      </w:r>
      <w:r w:rsidRPr="009F741B">
        <w:rPr>
          <w:rFonts w:ascii="Times New Roman" w:hAnsi="Times New Roman"/>
          <w:sz w:val="24"/>
          <w:szCs w:val="24"/>
        </w:rPr>
        <w:t xml:space="preserve">dokumentos, tā </w:t>
      </w:r>
      <w:r w:rsidRPr="00AE7B1C">
        <w:rPr>
          <w:rFonts w:ascii="Times New Roman" w:hAnsi="Times New Roman"/>
          <w:sz w:val="24"/>
          <w:szCs w:val="24"/>
        </w:rPr>
        <w:t xml:space="preserve">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w:t>
      </w:r>
      <w:r w:rsidRPr="009F741B">
        <w:rPr>
          <w:rFonts w:ascii="Times New Roman" w:hAnsi="Times New Roman"/>
          <w:sz w:val="24"/>
          <w:szCs w:val="24"/>
        </w:rPr>
        <w:t xml:space="preserve">vēlāk kā dienu pēc tam, kad paziņojums par izmaiņām vai papildus informāciju </w:t>
      </w:r>
      <w:proofErr w:type="gramStart"/>
      <w:r w:rsidRPr="009F741B">
        <w:rPr>
          <w:rFonts w:ascii="Times New Roman" w:hAnsi="Times New Roman"/>
          <w:sz w:val="24"/>
          <w:szCs w:val="24"/>
        </w:rPr>
        <w:t xml:space="preserve">iesniegta Iepirkumu </w:t>
      </w:r>
      <w:r w:rsidRPr="005D5AF8">
        <w:rPr>
          <w:rFonts w:ascii="Times New Roman" w:hAnsi="Times New Roman"/>
          <w:sz w:val="24"/>
          <w:szCs w:val="24"/>
        </w:rPr>
        <w:t>uzraudzības birojam publicēšanai</w:t>
      </w:r>
      <w:proofErr w:type="gramEnd"/>
      <w:r w:rsidRPr="005D5AF8">
        <w:rPr>
          <w:rFonts w:ascii="Times New Roman" w:hAnsi="Times New Roman"/>
          <w:sz w:val="24"/>
          <w:szCs w:val="24"/>
        </w:rPr>
        <w:t xml:space="preserve">. </w:t>
      </w:r>
    </w:p>
    <w:p w:rsidR="002C637E" w:rsidRPr="00AE7B1C" w:rsidRDefault="002C637E" w:rsidP="002C637E">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2C637E" w:rsidRPr="009F741B" w:rsidRDefault="002C637E" w:rsidP="002C637E">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w:t>
      </w:r>
      <w:r w:rsidRPr="009F741B">
        <w:rPr>
          <w:rFonts w:ascii="Times New Roman" w:hAnsi="Times New Roman"/>
          <w:spacing w:val="-1"/>
          <w:sz w:val="24"/>
          <w:szCs w:val="24"/>
        </w:rPr>
        <w:t xml:space="preserve">likuma </w:t>
      </w:r>
      <w:r w:rsidRPr="009F741B">
        <w:rPr>
          <w:rFonts w:ascii="Times New Roman" w:hAnsi="Times New Roman"/>
          <w:sz w:val="24"/>
          <w:szCs w:val="24"/>
        </w:rPr>
        <w:t xml:space="preserve">un MK noteikumu Nr. 107 </w:t>
      </w:r>
      <w:r w:rsidRPr="009F741B">
        <w:rPr>
          <w:rFonts w:ascii="Times New Roman" w:hAnsi="Times New Roman"/>
          <w:spacing w:val="-1"/>
          <w:sz w:val="24"/>
          <w:szCs w:val="24"/>
        </w:rPr>
        <w:t>normām.</w:t>
      </w:r>
    </w:p>
    <w:p w:rsidR="002C637E" w:rsidRPr="00BE608A" w:rsidRDefault="002C637E" w:rsidP="002C637E">
      <w:pPr>
        <w:spacing w:after="0" w:line="240" w:lineRule="auto"/>
        <w:jc w:val="both"/>
        <w:rPr>
          <w:rFonts w:ascii="Times New Roman" w:hAnsi="Times New Roman"/>
          <w:strike/>
        </w:rPr>
      </w:pPr>
    </w:p>
    <w:p w:rsidR="002C637E" w:rsidRPr="00AA44E1" w:rsidRDefault="002C637E" w:rsidP="002C637E">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C637E" w:rsidRPr="00825364" w:rsidRDefault="002C637E" w:rsidP="002C637E">
      <w:pPr>
        <w:pStyle w:val="naisf"/>
        <w:spacing w:before="0" w:after="0"/>
        <w:ind w:firstLine="0"/>
        <w:rPr>
          <w:lang w:val="lv-LV"/>
        </w:rPr>
      </w:pPr>
      <w:r w:rsidRPr="00825364">
        <w:rPr>
          <w:lang w:val="lv-LV"/>
        </w:rPr>
        <w:t>1.</w:t>
      </w:r>
      <w:r>
        <w:rPr>
          <w:lang w:val="lv-LV"/>
        </w:rPr>
        <w:t>5</w:t>
      </w:r>
      <w:r w:rsidRPr="00825364">
        <w:rPr>
          <w:lang w:val="lv-LV"/>
        </w:rPr>
        <w:t>.</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C637E" w:rsidRPr="00825364" w:rsidRDefault="002C637E" w:rsidP="002C637E">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2C637E" w:rsidRPr="00825364" w:rsidRDefault="002C637E" w:rsidP="002C637E">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C637E" w:rsidRPr="00825364" w:rsidRDefault="002C637E" w:rsidP="002C637E">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C637E" w:rsidRDefault="002C637E" w:rsidP="002C637E">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bookmarkStart w:id="1" w:name="_GoBack"/>
      <w:bookmarkEnd w:id="1"/>
    </w:p>
    <w:p w:rsidR="002C637E" w:rsidRPr="00825364" w:rsidRDefault="002C637E" w:rsidP="002C637E">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2C637E" w:rsidRPr="006C3E77" w:rsidRDefault="002C637E" w:rsidP="002C637E">
      <w:pPr>
        <w:spacing w:after="0" w:line="240" w:lineRule="auto"/>
        <w:jc w:val="center"/>
        <w:rPr>
          <w:rFonts w:ascii="Times New Roman" w:hAnsi="Times New Roman"/>
          <w:i/>
          <w:sz w:val="24"/>
          <w:szCs w:val="24"/>
        </w:rPr>
      </w:pPr>
      <w:r>
        <w:rPr>
          <w:rFonts w:ascii="Times New Roman" w:hAnsi="Times New Roman"/>
          <w:i/>
          <w:sz w:val="24"/>
          <w:szCs w:val="24"/>
        </w:rPr>
        <w:t>„</w:t>
      </w:r>
      <w:r w:rsidR="00BE2665" w:rsidRPr="00BE2665">
        <w:rPr>
          <w:rFonts w:ascii="Times New Roman" w:hAnsi="Times New Roman"/>
          <w:i/>
          <w:sz w:val="24"/>
          <w:szCs w:val="24"/>
        </w:rPr>
        <w:t>Dažādu analīžu veikšana projekta Nr.</w:t>
      </w:r>
      <w:r w:rsidR="006209DC" w:rsidRPr="006209DC">
        <w:t xml:space="preserve"> </w:t>
      </w:r>
      <w:r w:rsidR="006209DC" w:rsidRPr="006209DC">
        <w:rPr>
          <w:rFonts w:ascii="Times New Roman" w:hAnsi="Times New Roman"/>
          <w:i/>
          <w:sz w:val="24"/>
          <w:szCs w:val="24"/>
        </w:rPr>
        <w:t>A</w:t>
      </w:r>
      <w:r w:rsidR="006209DC">
        <w:rPr>
          <w:rFonts w:ascii="Times New Roman" w:hAnsi="Times New Roman"/>
          <w:i/>
          <w:sz w:val="24"/>
          <w:szCs w:val="24"/>
        </w:rPr>
        <w:t>05-08 (Z8)</w:t>
      </w:r>
      <w:r w:rsidR="00BE2665" w:rsidRPr="00BE2665">
        <w:rPr>
          <w:rFonts w:ascii="Times New Roman" w:hAnsi="Times New Roman"/>
          <w:i/>
          <w:sz w:val="24"/>
          <w:szCs w:val="24"/>
        </w:rPr>
        <w:t xml:space="preserve"> un TEPEK līguma Nr. 3.2-10/TPK-22 ietvaros</w:t>
      </w:r>
      <w:r w:rsidRPr="00AA44E1">
        <w:rPr>
          <w:rFonts w:ascii="Times New Roman" w:hAnsi="Times New Roman"/>
          <w:i/>
          <w:sz w:val="24"/>
          <w:szCs w:val="24"/>
        </w:rPr>
        <w:t>”,</w:t>
      </w:r>
    </w:p>
    <w:p w:rsidR="002C637E" w:rsidRDefault="002C637E" w:rsidP="002C637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DF7F6A">
        <w:rPr>
          <w:rFonts w:ascii="Times New Roman" w:hAnsi="Times New Roman"/>
          <w:sz w:val="24"/>
          <w:szCs w:val="24"/>
        </w:rPr>
        <w:t>id.Nr</w:t>
      </w:r>
      <w:proofErr w:type="spellEnd"/>
      <w:r w:rsidRPr="00DF7F6A">
        <w:rPr>
          <w:rFonts w:ascii="Times New Roman" w:hAnsi="Times New Roman"/>
          <w:sz w:val="24"/>
          <w:szCs w:val="24"/>
        </w:rPr>
        <w:t xml:space="preserve">. </w:t>
      </w:r>
      <w:r w:rsidRPr="009F741B">
        <w:rPr>
          <w:rFonts w:ascii="Times New Roman" w:hAnsi="Times New Roman"/>
          <w:sz w:val="24"/>
          <w:szCs w:val="24"/>
        </w:rPr>
        <w:t>LLU/</w:t>
      </w:r>
      <w:r w:rsidRPr="007F2C0E">
        <w:rPr>
          <w:rFonts w:ascii="Times New Roman" w:hAnsi="Times New Roman"/>
          <w:sz w:val="24"/>
          <w:szCs w:val="24"/>
        </w:rPr>
        <w:t>2017/</w:t>
      </w:r>
      <w:r w:rsidR="00BE2665">
        <w:rPr>
          <w:rFonts w:ascii="Times New Roman" w:hAnsi="Times New Roman"/>
          <w:sz w:val="24"/>
          <w:szCs w:val="24"/>
        </w:rPr>
        <w:t>119</w:t>
      </w:r>
      <w:r w:rsidRPr="007F2C0E">
        <w:rPr>
          <w:rFonts w:ascii="Times New Roman" w:hAnsi="Times New Roman"/>
          <w:sz w:val="24"/>
          <w:szCs w:val="24"/>
        </w:rPr>
        <w:t>/ak,</w:t>
      </w:r>
    </w:p>
    <w:p w:rsidR="007C0B24" w:rsidRPr="00825364" w:rsidRDefault="007C0B24" w:rsidP="007C0B24">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7C0B24" w:rsidRPr="00825364" w:rsidRDefault="007C0B24" w:rsidP="007C0B24">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7C0B24" w:rsidRPr="007C0B24" w:rsidRDefault="007C0B24" w:rsidP="002C637E">
      <w:pPr>
        <w:spacing w:after="0" w:line="240" w:lineRule="auto"/>
        <w:jc w:val="center"/>
        <w:rPr>
          <w:rFonts w:ascii="Times New Roman" w:hAnsi="Times New Roman"/>
          <w:sz w:val="12"/>
          <w:szCs w:val="12"/>
        </w:rPr>
      </w:pPr>
    </w:p>
    <w:p w:rsidR="002C637E" w:rsidRPr="00244149" w:rsidRDefault="002C637E" w:rsidP="002C637E">
      <w:pPr>
        <w:spacing w:after="0" w:line="240" w:lineRule="auto"/>
        <w:jc w:val="center"/>
        <w:rPr>
          <w:rFonts w:ascii="Times New Roman" w:hAnsi="Times New Roman"/>
          <w:i/>
        </w:rPr>
      </w:pPr>
      <w:r w:rsidRPr="009C4879">
        <w:rPr>
          <w:rFonts w:ascii="Times New Roman" w:hAnsi="Times New Roman"/>
          <w:b/>
          <w:i/>
          <w:sz w:val="24"/>
          <w:szCs w:val="24"/>
        </w:rPr>
        <w:t>Neatvērt līdz 2017.gada</w:t>
      </w:r>
      <w:r w:rsidR="00967CD3">
        <w:rPr>
          <w:rFonts w:ascii="Times New Roman" w:hAnsi="Times New Roman"/>
          <w:b/>
          <w:i/>
          <w:sz w:val="24"/>
          <w:szCs w:val="24"/>
        </w:rPr>
        <w:t xml:space="preserve"> 27</w:t>
      </w:r>
      <w:r w:rsidRPr="009C4879">
        <w:rPr>
          <w:rFonts w:ascii="Times New Roman" w:hAnsi="Times New Roman"/>
          <w:b/>
          <w:i/>
          <w:sz w:val="24"/>
          <w:szCs w:val="24"/>
        </w:rPr>
        <w:t>.</w:t>
      </w:r>
      <w:r w:rsidR="009C4879" w:rsidRPr="009C4879">
        <w:rPr>
          <w:rFonts w:ascii="Times New Roman" w:hAnsi="Times New Roman"/>
          <w:b/>
          <w:i/>
          <w:sz w:val="24"/>
          <w:szCs w:val="24"/>
        </w:rPr>
        <w:t>novembrim</w:t>
      </w:r>
      <w:r w:rsidRPr="009C4879">
        <w:rPr>
          <w:rFonts w:ascii="Times New Roman" w:hAnsi="Times New Roman"/>
          <w:b/>
          <w:sz w:val="24"/>
          <w:szCs w:val="24"/>
        </w:rPr>
        <w:t xml:space="preserve"> </w:t>
      </w:r>
      <w:r w:rsidR="00BE2665" w:rsidRPr="009C4879">
        <w:rPr>
          <w:rFonts w:ascii="Times New Roman" w:hAnsi="Times New Roman"/>
          <w:b/>
          <w:i/>
          <w:sz w:val="24"/>
          <w:szCs w:val="24"/>
        </w:rPr>
        <w:t>plkst. 11.0</w:t>
      </w:r>
      <w:r w:rsidRPr="009C4879">
        <w:rPr>
          <w:rFonts w:ascii="Times New Roman" w:hAnsi="Times New Roman"/>
          <w:b/>
          <w:i/>
          <w:sz w:val="24"/>
          <w:szCs w:val="24"/>
        </w:rPr>
        <w:t>0”</w:t>
      </w:r>
    </w:p>
    <w:p w:rsidR="002C637E" w:rsidRPr="005B2E7C" w:rsidRDefault="002C637E" w:rsidP="002C637E">
      <w:pPr>
        <w:spacing w:after="0" w:line="240" w:lineRule="auto"/>
        <w:jc w:val="center"/>
        <w:rPr>
          <w:rFonts w:ascii="Times New Roman" w:hAnsi="Times New Roman"/>
          <w:i/>
          <w:color w:val="FF0000"/>
          <w:sz w:val="16"/>
          <w:szCs w:val="16"/>
        </w:rPr>
      </w:pPr>
    </w:p>
    <w:p w:rsidR="002C637E" w:rsidRDefault="002C637E" w:rsidP="002C637E">
      <w:pPr>
        <w:pStyle w:val="BodyText"/>
        <w:numPr>
          <w:ilvl w:val="2"/>
          <w:numId w:val="13"/>
        </w:numPr>
        <w:tabs>
          <w:tab w:val="left" w:pos="567"/>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C637E" w:rsidRPr="00AA3E7F" w:rsidRDefault="002C637E" w:rsidP="002C637E">
      <w:pPr>
        <w:pStyle w:val="BodyText"/>
        <w:numPr>
          <w:ilvl w:val="2"/>
          <w:numId w:val="13"/>
        </w:numPr>
        <w:tabs>
          <w:tab w:val="left" w:pos="567"/>
        </w:tabs>
        <w:ind w:left="0" w:hanging="11"/>
        <w:rPr>
          <w:rFonts w:ascii="Times New Roman" w:eastAsia="Arial Unicode MS" w:hAnsi="Times New Roman"/>
          <w:sz w:val="24"/>
          <w:szCs w:val="24"/>
        </w:rPr>
      </w:pPr>
      <w:r w:rsidRPr="00AA3E7F">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AA3E7F">
        <w:rPr>
          <w:rFonts w:ascii="Times New Roman" w:hAnsi="Times New Roman"/>
          <w:sz w:val="24"/>
          <w:szCs w:val="24"/>
        </w:rPr>
        <w:t>cauršūšanai</w:t>
      </w:r>
      <w:proofErr w:type="spellEnd"/>
      <w:r w:rsidRPr="00AA3E7F">
        <w:rPr>
          <w:rFonts w:ascii="Times New Roman" w:hAnsi="Times New Roman"/>
          <w:sz w:val="24"/>
          <w:szCs w:val="24"/>
        </w:rPr>
        <w:t xml:space="preserve"> izmantojamā aukla jānostiprina ar pārlīmētu lapu, kurā norādīts cauršūto lapu skaits, ko ar savu parakstu apliecina Pretendenta pārstāvis ar paraksta tiesībām vai tā pilnvarota persona (jāpievieno pilnvara vai tās apliecināta kopija). </w:t>
      </w:r>
    </w:p>
    <w:p w:rsidR="002C637E" w:rsidRPr="00842123" w:rsidRDefault="002C637E" w:rsidP="002C637E">
      <w:pPr>
        <w:pStyle w:val="BodyText"/>
        <w:tabs>
          <w:tab w:val="left" w:pos="900"/>
          <w:tab w:val="num" w:pos="1276"/>
          <w:tab w:val="num" w:pos="2127"/>
          <w:tab w:val="num" w:pos="2640"/>
          <w:tab w:val="num" w:pos="3119"/>
        </w:tabs>
        <w:rPr>
          <w:rFonts w:ascii="Times New Roman" w:hAnsi="Times New Roman"/>
          <w:sz w:val="24"/>
          <w:szCs w:val="24"/>
        </w:rPr>
      </w:pPr>
      <w:r w:rsidRPr="00842123">
        <w:rPr>
          <w:rFonts w:ascii="Times New Roman" w:hAnsi="Times New Roman"/>
          <w:sz w:val="24"/>
          <w:szCs w:val="24"/>
        </w:rPr>
        <w:t xml:space="preserve">1.5.5. Pretendents drīkst iesniegt tikai 1 (vienu) piedāvājuma variantu. </w:t>
      </w:r>
    </w:p>
    <w:p w:rsidR="002C637E" w:rsidRPr="00842123" w:rsidRDefault="002C637E" w:rsidP="002C637E">
      <w:pPr>
        <w:spacing w:after="0" w:line="240" w:lineRule="auto"/>
        <w:jc w:val="both"/>
        <w:rPr>
          <w:rFonts w:ascii="Times New Roman" w:hAnsi="Times New Roman"/>
          <w:b/>
          <w:i/>
        </w:rPr>
      </w:pPr>
      <w:r w:rsidRPr="00842123">
        <w:rPr>
          <w:rFonts w:ascii="Times New Roman" w:hAnsi="Times New Roman"/>
          <w:sz w:val="24"/>
          <w:szCs w:val="24"/>
        </w:rPr>
        <w:lastRenderedPageBreak/>
        <w:t xml:space="preserve">1.5.6. Piedāvājums jāsagatavo latviešu valodā. Ja kāds dokuments ir svešvalodā, tad tam jāpievieno Pretendenta pārstāvja ar paraksta tiesībām vai tā pilnvarotas personas (jāpievieno pilnvara vai tās apliecināta kopija) apstiprināts tulkojums latviešu valodā. </w:t>
      </w:r>
    </w:p>
    <w:p w:rsidR="002C637E" w:rsidRPr="00825364" w:rsidRDefault="002C637E" w:rsidP="002C637E">
      <w:pPr>
        <w:spacing w:after="0" w:line="240" w:lineRule="auto"/>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5</w:t>
      </w:r>
      <w:r w:rsidRPr="009E187E">
        <w:rPr>
          <w:rFonts w:ascii="Times New Roman" w:hAnsi="Times New Roman"/>
          <w:sz w:val="24"/>
          <w:szCs w:val="24"/>
        </w:rPr>
        <w:t>.</w:t>
      </w:r>
      <w:r>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2C637E" w:rsidRPr="00825364" w:rsidRDefault="002C637E" w:rsidP="002C637E">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C637E" w:rsidRPr="00825364" w:rsidRDefault="002C637E" w:rsidP="002C637E">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w:t>
      </w:r>
      <w:r>
        <w:rPr>
          <w:rFonts w:ascii="Times New Roman" w:hAnsi="Times New Roman"/>
          <w:sz w:val="24"/>
          <w:szCs w:val="24"/>
        </w:rPr>
        <w:t>5</w:t>
      </w:r>
      <w:r w:rsidRPr="007F0262">
        <w:rPr>
          <w:rFonts w:ascii="Times New Roman" w:hAnsi="Times New Roman"/>
          <w:sz w:val="24"/>
          <w:szCs w:val="24"/>
        </w:rPr>
        <w:t>.</w:t>
      </w:r>
      <w:r>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2C637E" w:rsidRPr="00825364" w:rsidRDefault="002C637E" w:rsidP="002C637E">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C637E" w:rsidRDefault="002C637E" w:rsidP="002C637E">
      <w:pPr>
        <w:spacing w:after="0" w:line="240" w:lineRule="auto"/>
        <w:jc w:val="both"/>
        <w:rPr>
          <w:rFonts w:ascii="Times New Roman" w:hAnsi="Times New Roman"/>
          <w:sz w:val="24"/>
          <w:szCs w:val="24"/>
        </w:rPr>
      </w:pPr>
      <w:r w:rsidRPr="00530AAC">
        <w:rPr>
          <w:rFonts w:ascii="Times New Roman" w:hAnsi="Times New Roman"/>
          <w:sz w:val="24"/>
          <w:szCs w:val="24"/>
        </w:rPr>
        <w:t>1.</w:t>
      </w:r>
      <w:r>
        <w:rPr>
          <w:rFonts w:ascii="Times New Roman" w:hAnsi="Times New Roman"/>
          <w:sz w:val="24"/>
          <w:szCs w:val="24"/>
        </w:rPr>
        <w:t>5</w:t>
      </w:r>
      <w:r w:rsidRPr="00530AAC">
        <w:rPr>
          <w:rFonts w:ascii="Times New Roman" w:hAnsi="Times New Roman"/>
          <w:sz w:val="24"/>
          <w:szCs w:val="24"/>
        </w:rPr>
        <w:t>.1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C637E" w:rsidRPr="00876EF2" w:rsidRDefault="002C637E" w:rsidP="002C637E">
      <w:pPr>
        <w:spacing w:after="0" w:line="240" w:lineRule="auto"/>
        <w:jc w:val="both"/>
        <w:rPr>
          <w:rFonts w:ascii="Times New Roman" w:hAnsi="Times New Roman"/>
          <w:i/>
        </w:rPr>
      </w:pPr>
      <w:r w:rsidRPr="00876EF2">
        <w:rPr>
          <w:rFonts w:ascii="Times New Roman" w:hAnsi="Times New Roman"/>
          <w:sz w:val="24"/>
          <w:szCs w:val="24"/>
        </w:rPr>
        <w:t>1.</w:t>
      </w:r>
      <w:r>
        <w:rPr>
          <w:rFonts w:ascii="Times New Roman" w:hAnsi="Times New Roman"/>
          <w:sz w:val="24"/>
          <w:szCs w:val="24"/>
        </w:rPr>
        <w:t>5</w:t>
      </w:r>
      <w:r w:rsidRPr="00876EF2">
        <w:rPr>
          <w:rFonts w:ascii="Times New Roman" w:hAnsi="Times New Roman"/>
          <w:sz w:val="24"/>
          <w:szCs w:val="24"/>
        </w:rPr>
        <w:t>.1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2C637E" w:rsidRPr="00B050A5" w:rsidRDefault="002C637E" w:rsidP="002C637E">
      <w:pPr>
        <w:spacing w:after="0" w:line="240" w:lineRule="auto"/>
        <w:jc w:val="both"/>
        <w:rPr>
          <w:rFonts w:ascii="Times New Roman" w:hAnsi="Times New Roman"/>
          <w:i/>
          <w:sz w:val="24"/>
          <w:szCs w:val="24"/>
        </w:rPr>
      </w:pPr>
    </w:p>
    <w:p w:rsidR="002C637E" w:rsidRPr="00B050A5" w:rsidRDefault="002C637E" w:rsidP="002C637E">
      <w:pPr>
        <w:spacing w:after="0" w:line="240" w:lineRule="auto"/>
        <w:jc w:val="both"/>
        <w:rPr>
          <w:rFonts w:ascii="Times New Roman" w:hAnsi="Times New Roman"/>
          <w:b/>
          <w:i/>
          <w:sz w:val="24"/>
          <w:szCs w:val="24"/>
        </w:rPr>
      </w:pPr>
    </w:p>
    <w:p w:rsidR="002C637E" w:rsidRPr="00825364" w:rsidRDefault="002C637E" w:rsidP="002C637E">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C637E" w:rsidRPr="00B050A5" w:rsidRDefault="002C637E" w:rsidP="002C637E">
      <w:pPr>
        <w:spacing w:after="0" w:line="240" w:lineRule="auto"/>
        <w:jc w:val="both"/>
        <w:rPr>
          <w:rFonts w:ascii="Times New Roman" w:hAnsi="Times New Roman"/>
          <w:sz w:val="24"/>
          <w:szCs w:val="24"/>
        </w:rPr>
      </w:pPr>
    </w:p>
    <w:p w:rsidR="002C637E" w:rsidRPr="00825364" w:rsidRDefault="002C637E" w:rsidP="002C637E">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2C637E" w:rsidRPr="003E3F9B" w:rsidRDefault="002C637E" w:rsidP="002C637E">
      <w:pPr>
        <w:spacing w:after="0" w:line="240" w:lineRule="auto"/>
        <w:jc w:val="both"/>
        <w:rPr>
          <w:rFonts w:ascii="Times New Roman" w:hAnsi="Times New Roman"/>
          <w:sz w:val="24"/>
          <w:szCs w:val="24"/>
        </w:rPr>
      </w:pPr>
      <w:r w:rsidRPr="003E3F9B">
        <w:rPr>
          <w:rFonts w:ascii="Times New Roman" w:hAnsi="Times New Roman"/>
          <w:sz w:val="24"/>
          <w:szCs w:val="24"/>
        </w:rPr>
        <w:t xml:space="preserve">Iepirkuma priekšmets ir </w:t>
      </w:r>
      <w:r w:rsidR="007C0B24">
        <w:rPr>
          <w:rFonts w:ascii="Times New Roman" w:hAnsi="Times New Roman"/>
          <w:b/>
          <w:i/>
          <w:sz w:val="24"/>
          <w:szCs w:val="24"/>
        </w:rPr>
        <w:t>d</w:t>
      </w:r>
      <w:r w:rsidR="007C0B24" w:rsidRPr="007C0B24">
        <w:rPr>
          <w:rFonts w:ascii="Times New Roman" w:hAnsi="Times New Roman"/>
          <w:b/>
          <w:i/>
          <w:sz w:val="24"/>
          <w:szCs w:val="24"/>
        </w:rPr>
        <w:t>ažādu analīžu veikšana</w:t>
      </w:r>
      <w:r w:rsidRPr="003E3F9B">
        <w:rPr>
          <w:rFonts w:ascii="Times New Roman" w:hAnsi="Times New Roman"/>
          <w:b/>
          <w:i/>
          <w:sz w:val="24"/>
          <w:szCs w:val="24"/>
        </w:rPr>
        <w:t xml:space="preserve">, </w:t>
      </w:r>
      <w:r w:rsidRPr="003E3F9B">
        <w:rPr>
          <w:rFonts w:ascii="Times New Roman" w:hAnsi="Times New Roman"/>
          <w:sz w:val="24"/>
          <w:szCs w:val="24"/>
        </w:rPr>
        <w:t>saskaņā ar tehnisko specifikāciju (skat. pielikumu Nr.1)</w:t>
      </w:r>
    </w:p>
    <w:p w:rsidR="002C637E" w:rsidRPr="003E3F9B" w:rsidRDefault="002C637E" w:rsidP="002C637E">
      <w:pPr>
        <w:pStyle w:val="BodyText"/>
        <w:ind w:firstLine="720"/>
        <w:rPr>
          <w:rFonts w:ascii="Times New Roman" w:hAnsi="Times New Roman"/>
          <w:bCs/>
          <w:color w:val="000000"/>
          <w:sz w:val="24"/>
          <w:szCs w:val="24"/>
        </w:rPr>
      </w:pPr>
      <w:r w:rsidRPr="003E3F9B">
        <w:rPr>
          <w:rFonts w:ascii="Times New Roman" w:hAnsi="Times New Roman"/>
          <w:bCs/>
          <w:color w:val="000000"/>
          <w:sz w:val="24"/>
          <w:szCs w:val="24"/>
        </w:rPr>
        <w:t xml:space="preserve">CPV kods: 71600000-4 </w:t>
      </w:r>
      <w:proofErr w:type="gramStart"/>
      <w:r w:rsidR="005D7D9D">
        <w:rPr>
          <w:rFonts w:ascii="Times New Roman" w:hAnsi="Times New Roman"/>
          <w:bCs/>
          <w:color w:val="000000"/>
          <w:sz w:val="24"/>
          <w:szCs w:val="24"/>
        </w:rPr>
        <w:t>(</w:t>
      </w:r>
      <w:proofErr w:type="gramEnd"/>
      <w:r w:rsidRPr="003E3F9B">
        <w:rPr>
          <w:rFonts w:ascii="Times New Roman" w:hAnsi="Times New Roman"/>
          <w:bCs/>
          <w:color w:val="000000"/>
          <w:sz w:val="24"/>
          <w:szCs w:val="24"/>
        </w:rPr>
        <w:t>Pakalpojumu kategorija Nr. 12</w:t>
      </w:r>
      <w:r w:rsidR="005D7D9D">
        <w:rPr>
          <w:rFonts w:ascii="Times New Roman" w:hAnsi="Times New Roman"/>
          <w:bCs/>
          <w:color w:val="000000"/>
          <w:sz w:val="24"/>
          <w:szCs w:val="24"/>
        </w:rPr>
        <w:t>)</w:t>
      </w:r>
    </w:p>
    <w:p w:rsidR="00BE2665" w:rsidRDefault="00BE2665" w:rsidP="002C637E">
      <w:pPr>
        <w:pStyle w:val="BodyText"/>
        <w:ind w:firstLine="720"/>
        <w:rPr>
          <w:rFonts w:ascii="Times New Roman" w:hAnsi="Times New Roman"/>
          <w:bCs/>
          <w:color w:val="000000"/>
          <w:sz w:val="16"/>
          <w:szCs w:val="16"/>
        </w:rPr>
      </w:pPr>
    </w:p>
    <w:p w:rsidR="007C0B24" w:rsidRPr="00EC0464" w:rsidRDefault="007C0B24" w:rsidP="007C0B24">
      <w:pPr>
        <w:pStyle w:val="ListParagraph"/>
        <w:numPr>
          <w:ilvl w:val="1"/>
          <w:numId w:val="4"/>
        </w:numPr>
        <w:spacing w:after="0" w:line="240" w:lineRule="auto"/>
        <w:ind w:left="426" w:hanging="426"/>
        <w:jc w:val="both"/>
        <w:rPr>
          <w:rFonts w:ascii="Times New Roman" w:hAnsi="Times New Roman"/>
          <w:sz w:val="24"/>
          <w:szCs w:val="24"/>
        </w:rPr>
      </w:pPr>
      <w:r w:rsidRPr="00EC0464">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lang w:val="lv-LV"/>
        </w:rPr>
        <w:t>2</w:t>
      </w:r>
      <w:r w:rsidRPr="00EC0464">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lang w:val="lv-LV"/>
        </w:rPr>
        <w:t>divās</w:t>
      </w:r>
      <w:r w:rsidRPr="00EC0464">
        <w:rPr>
          <w:rFonts w:ascii="Times New Roman" w:hAnsi="Times New Roman"/>
          <w:b/>
          <w:bCs/>
          <w:i/>
          <w:color w:val="000000"/>
          <w:sz w:val="24"/>
          <w:szCs w:val="24"/>
          <w:u w:val="single"/>
        </w:rPr>
        <w:t>) daļās:</w:t>
      </w:r>
    </w:p>
    <w:p w:rsidR="007C0B24" w:rsidRPr="002B2D86" w:rsidRDefault="007C0B24" w:rsidP="007C0B24">
      <w:pPr>
        <w:pStyle w:val="BodyText"/>
        <w:tabs>
          <w:tab w:val="left" w:pos="284"/>
          <w:tab w:val="left" w:pos="426"/>
        </w:tabs>
        <w:ind w:left="851" w:hanging="851"/>
        <w:rPr>
          <w:rFonts w:ascii="Times New Roman" w:hAnsi="Times New Roman"/>
          <w:sz w:val="24"/>
          <w:szCs w:val="24"/>
        </w:rPr>
      </w:pPr>
      <w:r w:rsidRPr="002B2D86">
        <w:rPr>
          <w:rFonts w:ascii="Times New Roman" w:hAnsi="Times New Roman"/>
          <w:b/>
          <w:bCs/>
          <w:color w:val="000000"/>
          <w:sz w:val="24"/>
          <w:szCs w:val="24"/>
        </w:rPr>
        <w:t>1.daļa:</w:t>
      </w:r>
      <w:r w:rsidRPr="002B2D86">
        <w:rPr>
          <w:rFonts w:ascii="Times New Roman" w:hAnsi="Times New Roman"/>
          <w:bCs/>
          <w:color w:val="000000"/>
          <w:sz w:val="24"/>
          <w:szCs w:val="24"/>
        </w:rPr>
        <w:t xml:space="preserve"> </w:t>
      </w:r>
      <w:proofErr w:type="spellStart"/>
      <w:r>
        <w:rPr>
          <w:rFonts w:ascii="Times New Roman" w:hAnsi="Times New Roman"/>
          <w:bCs/>
          <w:color w:val="000000"/>
          <w:sz w:val="24"/>
          <w:szCs w:val="24"/>
        </w:rPr>
        <w:t>Akrilamīda</w:t>
      </w:r>
      <w:proofErr w:type="spellEnd"/>
      <w:r>
        <w:rPr>
          <w:rFonts w:ascii="Times New Roman" w:hAnsi="Times New Roman"/>
          <w:bCs/>
          <w:color w:val="000000"/>
          <w:sz w:val="24"/>
          <w:szCs w:val="24"/>
        </w:rPr>
        <w:t xml:space="preserve"> satura noteikšana </w:t>
      </w:r>
      <w:proofErr w:type="spellStart"/>
      <w:r>
        <w:rPr>
          <w:rFonts w:ascii="Times New Roman" w:hAnsi="Times New Roman"/>
          <w:bCs/>
          <w:color w:val="000000"/>
          <w:sz w:val="24"/>
          <w:szCs w:val="24"/>
        </w:rPr>
        <w:t>ekstrudētos</w:t>
      </w:r>
      <w:proofErr w:type="spellEnd"/>
      <w:r>
        <w:rPr>
          <w:rFonts w:ascii="Times New Roman" w:hAnsi="Times New Roman"/>
          <w:bCs/>
          <w:color w:val="000000"/>
          <w:sz w:val="24"/>
          <w:szCs w:val="24"/>
        </w:rPr>
        <w:t xml:space="preserve"> griķu produktos </w:t>
      </w:r>
    </w:p>
    <w:p w:rsidR="007C0B24" w:rsidRDefault="007C0B24" w:rsidP="007C0B24">
      <w:pPr>
        <w:pStyle w:val="BodyText"/>
        <w:tabs>
          <w:tab w:val="left" w:pos="284"/>
          <w:tab w:val="left" w:pos="426"/>
        </w:tabs>
        <w:ind w:left="851" w:hanging="851"/>
        <w:rPr>
          <w:rFonts w:ascii="Times New Roman" w:hAnsi="Times New Roman"/>
          <w:bCs/>
          <w:color w:val="FF0000"/>
          <w:sz w:val="24"/>
          <w:szCs w:val="24"/>
        </w:rPr>
      </w:pPr>
      <w:r>
        <w:rPr>
          <w:rFonts w:ascii="Times New Roman" w:hAnsi="Times New Roman"/>
          <w:b/>
          <w:bCs/>
          <w:color w:val="000000"/>
          <w:sz w:val="24"/>
          <w:szCs w:val="24"/>
        </w:rPr>
        <w:t>2</w:t>
      </w:r>
      <w:r w:rsidRPr="002B2D86">
        <w:rPr>
          <w:rFonts w:ascii="Times New Roman" w:hAnsi="Times New Roman"/>
          <w:b/>
          <w:bCs/>
          <w:color w:val="000000"/>
          <w:sz w:val="24"/>
          <w:szCs w:val="24"/>
        </w:rPr>
        <w:t>.daļa:</w:t>
      </w:r>
      <w:r w:rsidRPr="002B2D86">
        <w:rPr>
          <w:rFonts w:ascii="Times New Roman" w:hAnsi="Times New Roman"/>
          <w:bCs/>
          <w:color w:val="000000"/>
          <w:sz w:val="24"/>
          <w:szCs w:val="24"/>
        </w:rPr>
        <w:t xml:space="preserve"> </w:t>
      </w:r>
      <w:r w:rsidRPr="007C0B24">
        <w:rPr>
          <w:rFonts w:ascii="Times New Roman" w:hAnsi="Times New Roman"/>
          <w:bCs/>
          <w:color w:val="000000"/>
          <w:sz w:val="24"/>
          <w:szCs w:val="24"/>
        </w:rPr>
        <w:t>Mikrobioloģisko rādītāju noteikšana</w:t>
      </w:r>
      <w:r>
        <w:rPr>
          <w:rFonts w:ascii="Times New Roman" w:hAnsi="Times New Roman"/>
          <w:bCs/>
          <w:color w:val="000000"/>
          <w:sz w:val="24"/>
          <w:szCs w:val="24"/>
        </w:rPr>
        <w:t xml:space="preserve"> dažādos </w:t>
      </w:r>
      <w:r w:rsidRPr="007C0B24">
        <w:rPr>
          <w:rFonts w:ascii="Times New Roman" w:hAnsi="Times New Roman"/>
          <w:bCs/>
          <w:color w:val="000000"/>
          <w:sz w:val="24"/>
          <w:szCs w:val="24"/>
        </w:rPr>
        <w:t>pārtikas produktos.</w:t>
      </w:r>
    </w:p>
    <w:p w:rsidR="00BE2665" w:rsidRDefault="00BE2665" w:rsidP="002C637E">
      <w:pPr>
        <w:pStyle w:val="BodyText"/>
        <w:ind w:firstLine="720"/>
        <w:rPr>
          <w:rFonts w:ascii="Times New Roman" w:hAnsi="Times New Roman"/>
          <w:bCs/>
          <w:color w:val="000000"/>
          <w:sz w:val="16"/>
          <w:szCs w:val="16"/>
        </w:rPr>
      </w:pPr>
    </w:p>
    <w:p w:rsidR="00BE2665" w:rsidRDefault="00BE2665" w:rsidP="002C637E">
      <w:pPr>
        <w:pStyle w:val="BodyText"/>
        <w:ind w:firstLine="720"/>
        <w:rPr>
          <w:rFonts w:ascii="Times New Roman" w:hAnsi="Times New Roman"/>
          <w:bCs/>
          <w:color w:val="000000"/>
          <w:sz w:val="16"/>
          <w:szCs w:val="16"/>
        </w:rPr>
      </w:pPr>
    </w:p>
    <w:p w:rsidR="007C0B24" w:rsidRPr="008673AE" w:rsidRDefault="007C0B24" w:rsidP="007C0B24">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7C0B24" w:rsidRPr="009B4C51" w:rsidRDefault="007C0B24" w:rsidP="007C0B24">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Pretendents var iesniegt piedāvājumu par vienu, vairākām vai visām Iepirkuma daļām</w:t>
      </w:r>
      <w:r>
        <w:rPr>
          <w:rFonts w:ascii="Times New Roman" w:hAnsi="Times New Roman"/>
          <w:iCs/>
          <w:sz w:val="24"/>
          <w:szCs w:val="24"/>
        </w:rPr>
        <w:t>.</w:t>
      </w:r>
    </w:p>
    <w:p w:rsidR="007C0B24" w:rsidRPr="005E6353" w:rsidRDefault="007C0B24" w:rsidP="007C0B24">
      <w:pPr>
        <w:pStyle w:val="ListParagraph"/>
        <w:tabs>
          <w:tab w:val="left" w:pos="284"/>
          <w:tab w:val="left" w:pos="426"/>
        </w:tabs>
        <w:spacing w:after="0" w:line="240" w:lineRule="auto"/>
        <w:ind w:left="284"/>
        <w:jc w:val="both"/>
        <w:rPr>
          <w:rFonts w:ascii="Times New Roman" w:hAnsi="Times New Roman"/>
          <w:iCs/>
          <w:sz w:val="16"/>
          <w:szCs w:val="16"/>
          <w:lang w:val="lv-LV"/>
        </w:rPr>
      </w:pPr>
    </w:p>
    <w:p w:rsidR="007C0B24" w:rsidRPr="005E6353" w:rsidRDefault="007C0B24" w:rsidP="007C0B24">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2F6C27">
        <w:rPr>
          <w:rFonts w:ascii="Times New Roman" w:hAnsi="Times New Roman"/>
          <w:b/>
          <w:sz w:val="24"/>
          <w:szCs w:val="24"/>
        </w:rPr>
        <w:t xml:space="preserve">Tehniskā specifikācija: </w:t>
      </w:r>
      <w:r w:rsidRPr="002F6C27">
        <w:rPr>
          <w:rFonts w:ascii="Times New Roman" w:hAnsi="Times New Roman"/>
          <w:sz w:val="24"/>
          <w:szCs w:val="24"/>
        </w:rPr>
        <w:t xml:space="preserve">Tehniskā specifikācija </w:t>
      </w:r>
      <w:r w:rsidRPr="0029529E">
        <w:rPr>
          <w:rFonts w:ascii="Times New Roman" w:hAnsi="Times New Roman"/>
          <w:sz w:val="24"/>
          <w:szCs w:val="24"/>
        </w:rPr>
        <w:t xml:space="preserve">par katru daļu atsevišķi </w:t>
      </w:r>
      <w:r w:rsidRPr="002F6C27">
        <w:rPr>
          <w:rFonts w:ascii="Times New Roman" w:hAnsi="Times New Roman"/>
          <w:sz w:val="24"/>
          <w:szCs w:val="24"/>
        </w:rPr>
        <w:t>ir norādīta konkursa nolikuma pielikumā Nr.1.</w:t>
      </w:r>
    </w:p>
    <w:p w:rsidR="00BE2665" w:rsidRPr="003E30D1" w:rsidRDefault="00BE2665" w:rsidP="002C637E">
      <w:pPr>
        <w:pStyle w:val="BodyText"/>
        <w:ind w:firstLine="720"/>
        <w:rPr>
          <w:rFonts w:ascii="Times New Roman" w:hAnsi="Times New Roman"/>
          <w:bCs/>
          <w:color w:val="000000"/>
          <w:sz w:val="12"/>
          <w:szCs w:val="12"/>
        </w:rPr>
      </w:pPr>
    </w:p>
    <w:p w:rsidR="002C637E" w:rsidRDefault="002C637E" w:rsidP="002C637E">
      <w:pPr>
        <w:numPr>
          <w:ilvl w:val="1"/>
          <w:numId w:val="4"/>
        </w:numPr>
        <w:tabs>
          <w:tab w:val="left" w:pos="284"/>
          <w:tab w:val="left" w:pos="426"/>
        </w:tabs>
        <w:spacing w:after="120" w:line="240" w:lineRule="auto"/>
        <w:ind w:left="0" w:firstLine="0"/>
        <w:jc w:val="both"/>
        <w:rPr>
          <w:rFonts w:ascii="Times New Roman" w:hAnsi="Times New Roman"/>
          <w:iCs/>
          <w:sz w:val="24"/>
          <w:szCs w:val="24"/>
        </w:rPr>
      </w:pPr>
      <w:r>
        <w:rPr>
          <w:rFonts w:ascii="Times New Roman" w:hAnsi="Times New Roman"/>
          <w:b/>
          <w:sz w:val="24"/>
          <w:szCs w:val="24"/>
        </w:rPr>
        <w:t>Līguma</w:t>
      </w:r>
      <w:r w:rsidRPr="000B27A1">
        <w:rPr>
          <w:rFonts w:ascii="Times New Roman" w:hAnsi="Times New Roman"/>
          <w:b/>
          <w:sz w:val="24"/>
          <w:szCs w:val="24"/>
        </w:rPr>
        <w:t xml:space="preserve"> izpildes vieta: </w:t>
      </w:r>
      <w:r>
        <w:rPr>
          <w:rFonts w:ascii="Times New Roman" w:hAnsi="Times New Roman"/>
          <w:sz w:val="24"/>
          <w:szCs w:val="24"/>
        </w:rPr>
        <w:t>Latvija</w:t>
      </w:r>
      <w:r w:rsidRPr="000B27A1">
        <w:rPr>
          <w:rFonts w:ascii="Times New Roman" w:hAnsi="Times New Roman"/>
          <w:iCs/>
          <w:sz w:val="24"/>
          <w:szCs w:val="24"/>
        </w:rPr>
        <w:t>.</w:t>
      </w:r>
    </w:p>
    <w:p w:rsidR="007C0B24" w:rsidRPr="00DD7C53" w:rsidRDefault="002C637E" w:rsidP="007C0B24">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DD7C53">
        <w:rPr>
          <w:rFonts w:ascii="Times New Roman" w:hAnsi="Times New Roman"/>
          <w:b/>
          <w:sz w:val="24"/>
          <w:szCs w:val="24"/>
        </w:rPr>
        <w:t xml:space="preserve">Līguma izpildes laiks: </w:t>
      </w:r>
    </w:p>
    <w:p w:rsidR="007C0B24" w:rsidRPr="00DD7C53" w:rsidRDefault="007C0B24" w:rsidP="00033F93">
      <w:pPr>
        <w:pStyle w:val="ListParagraph"/>
        <w:numPr>
          <w:ilvl w:val="0"/>
          <w:numId w:val="25"/>
        </w:numPr>
        <w:tabs>
          <w:tab w:val="left" w:pos="284"/>
          <w:tab w:val="left" w:pos="426"/>
        </w:tabs>
        <w:spacing w:after="0" w:line="240" w:lineRule="auto"/>
        <w:jc w:val="both"/>
        <w:rPr>
          <w:rFonts w:ascii="Times New Roman" w:hAnsi="Times New Roman"/>
          <w:iCs/>
          <w:sz w:val="24"/>
          <w:szCs w:val="24"/>
        </w:rPr>
      </w:pPr>
      <w:r w:rsidRPr="00DD7C53">
        <w:rPr>
          <w:rFonts w:ascii="Times New Roman" w:hAnsi="Times New Roman"/>
          <w:b/>
          <w:sz w:val="24"/>
          <w:szCs w:val="24"/>
        </w:rPr>
        <w:t xml:space="preserve">1.daļai: </w:t>
      </w:r>
      <w:r w:rsidR="00033F93" w:rsidRPr="00DD7C53">
        <w:rPr>
          <w:rFonts w:ascii="Times New Roman" w:hAnsi="Times New Roman"/>
          <w:sz w:val="24"/>
          <w:szCs w:val="24"/>
        </w:rPr>
        <w:t xml:space="preserve">ne </w:t>
      </w:r>
      <w:r w:rsidR="003E30D1" w:rsidRPr="00DD7C53">
        <w:rPr>
          <w:rFonts w:ascii="Times New Roman" w:hAnsi="Times New Roman"/>
          <w:sz w:val="24"/>
          <w:szCs w:val="24"/>
          <w:lang w:val="lv-LV"/>
        </w:rPr>
        <w:t>ilgāk</w:t>
      </w:r>
      <w:r w:rsidR="00033F93" w:rsidRPr="00DD7C53">
        <w:rPr>
          <w:rFonts w:ascii="Times New Roman" w:hAnsi="Times New Roman"/>
          <w:sz w:val="24"/>
          <w:szCs w:val="24"/>
        </w:rPr>
        <w:t xml:space="preserve"> kā 6 (sešu) nedēļu laikā pēc paraugu saņemšanas</w:t>
      </w:r>
      <w:r w:rsidRPr="00DD7C53">
        <w:rPr>
          <w:rFonts w:ascii="Times New Roman" w:hAnsi="Times New Roman"/>
          <w:sz w:val="24"/>
          <w:szCs w:val="24"/>
        </w:rPr>
        <w:t>.</w:t>
      </w:r>
    </w:p>
    <w:p w:rsidR="002C637E" w:rsidRPr="00DD7C53" w:rsidRDefault="007C0B24" w:rsidP="007C0B24">
      <w:pPr>
        <w:pStyle w:val="ListParagraph"/>
        <w:numPr>
          <w:ilvl w:val="0"/>
          <w:numId w:val="25"/>
        </w:numPr>
        <w:tabs>
          <w:tab w:val="left" w:pos="284"/>
          <w:tab w:val="left" w:pos="426"/>
        </w:tabs>
        <w:spacing w:after="0" w:line="240" w:lineRule="auto"/>
        <w:jc w:val="both"/>
        <w:rPr>
          <w:rFonts w:ascii="Times New Roman" w:hAnsi="Times New Roman"/>
          <w:iCs/>
          <w:sz w:val="24"/>
          <w:szCs w:val="24"/>
        </w:rPr>
      </w:pPr>
      <w:r w:rsidRPr="00DD7C53">
        <w:rPr>
          <w:rFonts w:ascii="Times New Roman" w:hAnsi="Times New Roman"/>
          <w:b/>
          <w:sz w:val="24"/>
          <w:szCs w:val="24"/>
        </w:rPr>
        <w:t xml:space="preserve">2.daļai: </w:t>
      </w:r>
      <w:r w:rsidR="002C637E" w:rsidRPr="00DD7C53">
        <w:rPr>
          <w:rFonts w:ascii="Times New Roman" w:hAnsi="Times New Roman"/>
          <w:sz w:val="24"/>
          <w:szCs w:val="24"/>
        </w:rPr>
        <w:t>līdz 201</w:t>
      </w:r>
      <w:r w:rsidRPr="00DD7C53">
        <w:rPr>
          <w:rFonts w:ascii="Times New Roman" w:hAnsi="Times New Roman"/>
          <w:sz w:val="24"/>
          <w:szCs w:val="24"/>
        </w:rPr>
        <w:t>8</w:t>
      </w:r>
      <w:r w:rsidR="002C637E" w:rsidRPr="00DD7C53">
        <w:rPr>
          <w:rFonts w:ascii="Times New Roman" w:hAnsi="Times New Roman"/>
          <w:sz w:val="24"/>
          <w:szCs w:val="24"/>
        </w:rPr>
        <w:t>.gada 31.</w:t>
      </w:r>
      <w:r w:rsidRPr="00DD7C53">
        <w:rPr>
          <w:rFonts w:ascii="Times New Roman" w:hAnsi="Times New Roman"/>
          <w:sz w:val="24"/>
          <w:szCs w:val="24"/>
        </w:rPr>
        <w:t>decembrim</w:t>
      </w:r>
      <w:r w:rsidR="002C637E" w:rsidRPr="00DD7C53">
        <w:rPr>
          <w:rFonts w:ascii="Times New Roman" w:hAnsi="Times New Roman"/>
          <w:sz w:val="24"/>
          <w:szCs w:val="24"/>
        </w:rPr>
        <w:t>.</w:t>
      </w:r>
    </w:p>
    <w:p w:rsidR="002C637E" w:rsidRPr="00DD7C53" w:rsidRDefault="00580153" w:rsidP="00DD7C53">
      <w:pPr>
        <w:pStyle w:val="BodyText"/>
        <w:numPr>
          <w:ilvl w:val="1"/>
          <w:numId w:val="4"/>
        </w:numPr>
        <w:ind w:left="426"/>
        <w:rPr>
          <w:rFonts w:ascii="Times New Roman" w:hAnsi="Times New Roman"/>
          <w:b/>
          <w:bCs/>
          <w:color w:val="000000"/>
          <w:sz w:val="24"/>
          <w:szCs w:val="24"/>
        </w:rPr>
      </w:pPr>
      <w:r>
        <w:rPr>
          <w:rFonts w:ascii="Times New Roman" w:hAnsi="Times New Roman"/>
          <w:b/>
          <w:bCs/>
          <w:color w:val="000000"/>
          <w:sz w:val="24"/>
          <w:szCs w:val="24"/>
        </w:rPr>
        <w:t>Paredzamā</w:t>
      </w:r>
      <w:r w:rsidR="00DD7C53" w:rsidRPr="00DD7C53">
        <w:rPr>
          <w:rFonts w:ascii="Times New Roman" w:hAnsi="Times New Roman"/>
          <w:b/>
          <w:bCs/>
          <w:color w:val="000000"/>
          <w:sz w:val="24"/>
          <w:szCs w:val="24"/>
        </w:rPr>
        <w:t xml:space="preserve"> līguma summa:</w:t>
      </w:r>
    </w:p>
    <w:p w:rsidR="00DD7C53" w:rsidRDefault="00DD7C53" w:rsidP="00DD7C53">
      <w:pPr>
        <w:pStyle w:val="BodyText"/>
        <w:numPr>
          <w:ilvl w:val="0"/>
          <w:numId w:val="27"/>
        </w:numPr>
        <w:ind w:left="709"/>
        <w:rPr>
          <w:rFonts w:ascii="Times New Roman" w:hAnsi="Times New Roman"/>
          <w:bCs/>
          <w:color w:val="000000"/>
          <w:sz w:val="24"/>
          <w:szCs w:val="24"/>
        </w:rPr>
      </w:pPr>
      <w:r>
        <w:rPr>
          <w:rFonts w:ascii="Times New Roman" w:hAnsi="Times New Roman"/>
          <w:bCs/>
          <w:color w:val="000000"/>
          <w:sz w:val="24"/>
          <w:szCs w:val="24"/>
        </w:rPr>
        <w:t xml:space="preserve">1.daļai </w:t>
      </w:r>
      <w:r w:rsidR="003A3153">
        <w:rPr>
          <w:rFonts w:ascii="Times New Roman" w:hAnsi="Times New Roman"/>
          <w:bCs/>
          <w:color w:val="000000"/>
          <w:sz w:val="24"/>
          <w:szCs w:val="24"/>
        </w:rPr>
        <w:t>6</w:t>
      </w:r>
      <w:r>
        <w:rPr>
          <w:rFonts w:ascii="Times New Roman" w:hAnsi="Times New Roman"/>
          <w:bCs/>
          <w:color w:val="000000"/>
          <w:sz w:val="24"/>
          <w:szCs w:val="24"/>
        </w:rPr>
        <w:t>00.00 EUR bez PVN.</w:t>
      </w:r>
    </w:p>
    <w:p w:rsidR="00DD7C53" w:rsidRDefault="00DD7C53" w:rsidP="00DD7C53">
      <w:pPr>
        <w:pStyle w:val="BodyText"/>
        <w:numPr>
          <w:ilvl w:val="0"/>
          <w:numId w:val="27"/>
        </w:numPr>
        <w:ind w:left="709"/>
        <w:rPr>
          <w:rFonts w:ascii="Times New Roman" w:hAnsi="Times New Roman"/>
          <w:bCs/>
          <w:color w:val="000000"/>
          <w:sz w:val="24"/>
          <w:szCs w:val="24"/>
        </w:rPr>
      </w:pPr>
      <w:r>
        <w:rPr>
          <w:rFonts w:ascii="Times New Roman" w:hAnsi="Times New Roman"/>
          <w:bCs/>
          <w:color w:val="000000"/>
          <w:sz w:val="24"/>
          <w:szCs w:val="24"/>
        </w:rPr>
        <w:t xml:space="preserve">2.daļai </w:t>
      </w:r>
      <w:r w:rsidR="003A3153">
        <w:rPr>
          <w:rFonts w:ascii="Times New Roman" w:hAnsi="Times New Roman"/>
          <w:bCs/>
          <w:color w:val="000000"/>
          <w:sz w:val="24"/>
          <w:szCs w:val="24"/>
        </w:rPr>
        <w:t>5</w:t>
      </w:r>
      <w:r>
        <w:rPr>
          <w:rFonts w:ascii="Times New Roman" w:hAnsi="Times New Roman"/>
          <w:bCs/>
          <w:color w:val="000000"/>
          <w:sz w:val="24"/>
          <w:szCs w:val="24"/>
        </w:rPr>
        <w:t>00.00 EUR bez PVN.</w:t>
      </w:r>
    </w:p>
    <w:p w:rsidR="002C637E" w:rsidRDefault="002C637E" w:rsidP="002C637E">
      <w:pPr>
        <w:pStyle w:val="BodyText"/>
        <w:ind w:firstLine="720"/>
        <w:rPr>
          <w:rFonts w:ascii="Times New Roman" w:hAnsi="Times New Roman"/>
          <w:bCs/>
          <w:color w:val="000000"/>
          <w:sz w:val="24"/>
          <w:szCs w:val="24"/>
        </w:rPr>
      </w:pPr>
    </w:p>
    <w:p w:rsidR="00DD7C53" w:rsidRDefault="00DD7C53" w:rsidP="002C637E">
      <w:pPr>
        <w:pStyle w:val="BodyText"/>
        <w:ind w:firstLine="720"/>
        <w:rPr>
          <w:rFonts w:ascii="Times New Roman" w:hAnsi="Times New Roman"/>
          <w:bCs/>
          <w:color w:val="000000"/>
          <w:sz w:val="24"/>
          <w:szCs w:val="24"/>
        </w:rPr>
      </w:pPr>
    </w:p>
    <w:p w:rsidR="002C637E" w:rsidRPr="00F560A0" w:rsidRDefault="002C637E" w:rsidP="002C637E">
      <w:pPr>
        <w:pStyle w:val="ListParagraph"/>
        <w:numPr>
          <w:ilvl w:val="0"/>
          <w:numId w:val="4"/>
        </w:numPr>
        <w:ind w:left="1985"/>
        <w:rPr>
          <w:rFonts w:ascii="Times New Roman" w:hAnsi="Times New Roman"/>
          <w:b/>
          <w:bCs/>
          <w:sz w:val="24"/>
          <w:szCs w:val="24"/>
        </w:rPr>
      </w:pPr>
      <w:r w:rsidRPr="00F560A0">
        <w:rPr>
          <w:rFonts w:ascii="Times New Roman" w:hAnsi="Times New Roman"/>
          <w:b/>
          <w:bCs/>
          <w:sz w:val="24"/>
          <w:szCs w:val="24"/>
        </w:rPr>
        <w:t>NOSACĪJUMI DALĪBAI IEPIRKUMA PROCEDŪRĀ</w:t>
      </w:r>
    </w:p>
    <w:p w:rsidR="002C637E" w:rsidRPr="009E2834" w:rsidRDefault="002C637E" w:rsidP="002C637E">
      <w:pPr>
        <w:spacing w:after="0" w:line="240" w:lineRule="auto"/>
        <w:jc w:val="both"/>
        <w:rPr>
          <w:rFonts w:ascii="Times New Roman" w:hAnsi="Times New Roman"/>
          <w:bCs/>
          <w:sz w:val="24"/>
          <w:szCs w:val="24"/>
        </w:rPr>
      </w:pPr>
      <w:r w:rsidRPr="009E2834">
        <w:rPr>
          <w:rFonts w:ascii="Times New Roman" w:hAnsi="Times New Roman"/>
          <w:bCs/>
          <w:sz w:val="24"/>
          <w:szCs w:val="24"/>
        </w:rPr>
        <w:t xml:space="preserve">3.1. Komisija Pretendentu, kuram būtu piešķiramas līguma slēgšanas tiesības, izslēdz no dalības </w:t>
      </w:r>
      <w:r w:rsidRPr="00867329">
        <w:rPr>
          <w:rFonts w:ascii="Times New Roman" w:hAnsi="Times New Roman"/>
          <w:bCs/>
          <w:sz w:val="24"/>
          <w:szCs w:val="24"/>
        </w:rPr>
        <w:t>konkursā</w:t>
      </w:r>
      <w:r w:rsidRPr="009E2834">
        <w:rPr>
          <w:rFonts w:ascii="Times New Roman" w:hAnsi="Times New Roman"/>
          <w:bCs/>
          <w:sz w:val="24"/>
          <w:szCs w:val="24"/>
        </w:rPr>
        <w:t xml:space="preserve">, ja </w:t>
      </w:r>
      <w:r w:rsidRPr="009E2834">
        <w:rPr>
          <w:rFonts w:ascii="Times New Roman" w:hAnsi="Times New Roman"/>
          <w:sz w:val="24"/>
          <w:szCs w:val="24"/>
        </w:rPr>
        <w:t xml:space="preserve">konstatē jebkuru no </w:t>
      </w:r>
      <w:r>
        <w:rPr>
          <w:rFonts w:ascii="Times New Roman" w:hAnsi="Times New Roman"/>
          <w:sz w:val="24"/>
          <w:szCs w:val="24"/>
        </w:rPr>
        <w:t>PIL</w:t>
      </w:r>
      <w:r w:rsidRPr="009E2834">
        <w:rPr>
          <w:rFonts w:ascii="Times New Roman" w:hAnsi="Times New Roman"/>
          <w:sz w:val="24"/>
          <w:szCs w:val="24"/>
        </w:rPr>
        <w:t xml:space="preserve"> 42.panta pirmajā daļā minētajiem izslēgšanas nosacījumiem (izņemot </w:t>
      </w:r>
      <w:r>
        <w:rPr>
          <w:rFonts w:ascii="Times New Roman" w:hAnsi="Times New Roman"/>
          <w:sz w:val="24"/>
          <w:szCs w:val="24"/>
        </w:rPr>
        <w:t xml:space="preserve">PIL </w:t>
      </w:r>
      <w:r w:rsidRPr="009E2834">
        <w:rPr>
          <w:rFonts w:ascii="Times New Roman" w:hAnsi="Times New Roman"/>
          <w:sz w:val="24"/>
          <w:szCs w:val="24"/>
        </w:rPr>
        <w:t>42.panta trešajā daļā minētos gadījumus).</w:t>
      </w:r>
    </w:p>
    <w:p w:rsidR="002C637E" w:rsidRPr="009E2834" w:rsidRDefault="002C637E" w:rsidP="002C637E">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2C637E" w:rsidRPr="00235F1F" w:rsidRDefault="002C637E" w:rsidP="002C637E">
      <w:pPr>
        <w:pStyle w:val="ListParagraph"/>
        <w:numPr>
          <w:ilvl w:val="2"/>
          <w:numId w:val="12"/>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w:t>
      </w:r>
      <w:r w:rsidRPr="009E2834">
        <w:rPr>
          <w:rFonts w:ascii="Times New Roman" w:hAnsi="Times New Roman"/>
          <w:sz w:val="24"/>
          <w:szCs w:val="24"/>
          <w:lang w:val="lv-LV"/>
        </w:rPr>
        <w:t xml:space="preserve"> </w:t>
      </w:r>
      <w:r w:rsidRPr="009E2834">
        <w:rPr>
          <w:rFonts w:ascii="Times New Roman" w:hAnsi="Times New Roman"/>
          <w:sz w:val="24"/>
          <w:szCs w:val="24"/>
        </w:rPr>
        <w:t>(</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rsidR="002C637E" w:rsidRPr="00235F1F" w:rsidRDefault="002C637E" w:rsidP="002C637E">
      <w:pPr>
        <w:pStyle w:val="ListParagraph"/>
        <w:numPr>
          <w:ilvl w:val="2"/>
          <w:numId w:val="12"/>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lastRenderedPageBreak/>
        <w:t xml:space="preserve">pretendenta norādīto personu, uz kuras iespējām pretendents balstās, lai apliecinātu, ka tā kvalifikācija atbilst paziņojumā par līgumu vai </w:t>
      </w:r>
      <w:r>
        <w:rPr>
          <w:rFonts w:ascii="Times New Roman" w:hAnsi="Times New Roman"/>
          <w:sz w:val="24"/>
          <w:szCs w:val="24"/>
          <w:lang w:val="lv-LV"/>
        </w:rPr>
        <w:t>konkursa</w:t>
      </w:r>
      <w:r w:rsidRPr="00235F1F">
        <w:rPr>
          <w:rFonts w:ascii="Times New Roman" w:hAnsi="Times New Roman"/>
          <w:sz w:val="24"/>
          <w:szCs w:val="24"/>
        </w:rPr>
        <w:t xml:space="preserve"> dokumentos noteiktajām prasībām</w:t>
      </w:r>
      <w:r w:rsidRPr="00235F1F">
        <w:rPr>
          <w:rFonts w:ascii="Times New Roman" w:hAnsi="Times New Roman"/>
          <w:sz w:val="24"/>
          <w:szCs w:val="24"/>
          <w:lang w:val="lv-LV"/>
        </w:rPr>
        <w:t xml:space="preserve"> </w:t>
      </w:r>
      <w:r w:rsidRPr="00235F1F">
        <w:rPr>
          <w:rFonts w:ascii="Times New Roman" w:hAnsi="Times New Roman"/>
          <w:sz w:val="24"/>
          <w:szCs w:val="24"/>
        </w:rPr>
        <w:t>(</w:t>
      </w:r>
      <w:r w:rsidRPr="00235F1F">
        <w:rPr>
          <w:rFonts w:ascii="Times New Roman" w:hAnsi="Times New Roman"/>
          <w:i/>
          <w:sz w:val="24"/>
          <w:szCs w:val="24"/>
        </w:rPr>
        <w:t>izņemot PIL 42.panta pirmās daļas 8.punktu</w:t>
      </w:r>
      <w:r w:rsidRPr="00235F1F">
        <w:rPr>
          <w:rFonts w:ascii="Times New Roman" w:hAnsi="Times New Roman"/>
          <w:sz w:val="24"/>
          <w:szCs w:val="24"/>
        </w:rPr>
        <w:t>)</w:t>
      </w:r>
      <w:r w:rsidRPr="00235F1F">
        <w:rPr>
          <w:rFonts w:ascii="Times New Roman" w:hAnsi="Times New Roman"/>
          <w:sz w:val="24"/>
          <w:szCs w:val="24"/>
          <w:lang w:val="lv-LV"/>
        </w:rPr>
        <w:t>.</w:t>
      </w:r>
      <w:r w:rsidRPr="00235F1F">
        <w:rPr>
          <w:rFonts w:ascii="Times New Roman" w:hAnsi="Times New Roman"/>
          <w:sz w:val="24"/>
          <w:szCs w:val="24"/>
        </w:rPr>
        <w:t xml:space="preserve"> </w:t>
      </w:r>
    </w:p>
    <w:p w:rsidR="002C637E" w:rsidRPr="006C487D" w:rsidRDefault="002C637E" w:rsidP="002C637E">
      <w:pPr>
        <w:pStyle w:val="ListParagraph"/>
        <w:numPr>
          <w:ilvl w:val="2"/>
          <w:numId w:val="12"/>
        </w:numPr>
        <w:spacing w:after="0" w:line="240" w:lineRule="auto"/>
        <w:contextualSpacing/>
        <w:jc w:val="both"/>
        <w:rPr>
          <w:rFonts w:ascii="Times New Roman" w:hAnsi="Times New Roman"/>
          <w:sz w:val="24"/>
          <w:szCs w:val="24"/>
        </w:rPr>
      </w:pPr>
      <w:r w:rsidRPr="00235F1F">
        <w:rPr>
          <w:rFonts w:ascii="Times New Roman" w:hAnsi="Times New Roman"/>
          <w:sz w:val="24"/>
          <w:szCs w:val="24"/>
        </w:rPr>
        <w:t>pretendenta norādīto</w:t>
      </w:r>
      <w:r w:rsidRPr="00235F1F">
        <w:rPr>
          <w:rFonts w:ascii="Times New Roman" w:hAnsi="Times New Roman"/>
          <w:sz w:val="24"/>
          <w:szCs w:val="24"/>
          <w:lang w:val="lv-LV"/>
        </w:rPr>
        <w:t xml:space="preserve"> apakšuzņēmēju, kura sniedzamo pakalpojumu vērtība ir vismaz 10 </w:t>
      </w:r>
      <w:r w:rsidRPr="006C487D">
        <w:rPr>
          <w:rFonts w:ascii="Times New Roman" w:hAnsi="Times New Roman"/>
          <w:sz w:val="24"/>
          <w:szCs w:val="24"/>
          <w:lang w:val="lv-LV"/>
        </w:rPr>
        <w:t xml:space="preserve">procenti no kopējās pakalpojuma līguma vērtības </w:t>
      </w:r>
      <w:r w:rsidRPr="006C487D">
        <w:rPr>
          <w:rFonts w:ascii="Times New Roman" w:hAnsi="Times New Roman"/>
          <w:sz w:val="24"/>
          <w:szCs w:val="24"/>
        </w:rPr>
        <w:t>(</w:t>
      </w:r>
      <w:r w:rsidRPr="006C487D">
        <w:rPr>
          <w:rFonts w:ascii="Times New Roman" w:hAnsi="Times New Roman"/>
          <w:i/>
          <w:sz w:val="24"/>
          <w:szCs w:val="24"/>
        </w:rPr>
        <w:t xml:space="preserve">izņemot PIL 42.panta pirmās daļas </w:t>
      </w:r>
      <w:r w:rsidRPr="006C487D">
        <w:rPr>
          <w:rFonts w:ascii="Times New Roman" w:hAnsi="Times New Roman"/>
          <w:i/>
          <w:sz w:val="24"/>
          <w:szCs w:val="24"/>
          <w:lang w:val="lv-LV"/>
        </w:rPr>
        <w:t xml:space="preserve">1. un </w:t>
      </w:r>
      <w:r w:rsidRPr="006C487D">
        <w:rPr>
          <w:rFonts w:ascii="Times New Roman" w:hAnsi="Times New Roman"/>
          <w:i/>
          <w:sz w:val="24"/>
          <w:szCs w:val="24"/>
        </w:rPr>
        <w:t>8.punktu</w:t>
      </w:r>
      <w:r w:rsidRPr="006C487D">
        <w:rPr>
          <w:rFonts w:ascii="Times New Roman" w:hAnsi="Times New Roman"/>
          <w:sz w:val="24"/>
          <w:szCs w:val="24"/>
        </w:rPr>
        <w:t>)</w:t>
      </w:r>
      <w:r w:rsidRPr="006C487D">
        <w:rPr>
          <w:rFonts w:ascii="Times New Roman" w:hAnsi="Times New Roman"/>
          <w:sz w:val="24"/>
          <w:szCs w:val="24"/>
          <w:lang w:val="lv-LV"/>
        </w:rPr>
        <w:t>.</w:t>
      </w:r>
    </w:p>
    <w:p w:rsidR="002C637E" w:rsidRPr="006C487D" w:rsidRDefault="002C637E" w:rsidP="002C637E">
      <w:pPr>
        <w:pStyle w:val="ListParagraph"/>
        <w:numPr>
          <w:ilvl w:val="1"/>
          <w:numId w:val="1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6C487D">
        <w:rPr>
          <w:rFonts w:ascii="Times New Roman" w:hAnsi="Times New Roman"/>
          <w:sz w:val="24"/>
          <w:szCs w:val="24"/>
          <w:lang w:val="lv-LV"/>
        </w:rPr>
        <w:t>Ja pretendents vai personālsabiedrības biedrs, ja pretendents ir personālsabiedrība, atbilst PIL 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2C637E" w:rsidRPr="00066DFD" w:rsidRDefault="002C637E" w:rsidP="002C637E">
      <w:pPr>
        <w:pStyle w:val="ListParagraph"/>
        <w:numPr>
          <w:ilvl w:val="1"/>
          <w:numId w:val="1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6C487D">
        <w:rPr>
          <w:rFonts w:ascii="Times New Roman" w:hAnsi="Times New Roman"/>
          <w:sz w:val="24"/>
          <w:szCs w:val="24"/>
          <w:lang w:val="lv-LV"/>
        </w:rPr>
        <w:t xml:space="preserve">Komisija pārbaudi par 3.1.punktā un 3.2.punktā noteikto pretendentu izslēgšanas gadījumu </w:t>
      </w:r>
      <w:r w:rsidRPr="00066DFD">
        <w:rPr>
          <w:rFonts w:ascii="Times New Roman" w:hAnsi="Times New Roman"/>
          <w:sz w:val="24"/>
          <w:szCs w:val="24"/>
          <w:lang w:val="lv-LV"/>
        </w:rPr>
        <w:t>esamību veic attiecībā uz katru pretendentu, kuram atbilstoši citām paziņojumā par līgumu un konkursa dokumentos noteiktajām prasībām un izraudzītajiem piedāvājuma izvēles kritērijiem būtu piešķiramas līguma slēgšanas tiesības.</w:t>
      </w:r>
      <w:r w:rsidRPr="00066DFD">
        <w:rPr>
          <w:rFonts w:ascii="Times New Roman" w:hAnsi="Times New Roman"/>
          <w:color w:val="FF0000"/>
          <w:sz w:val="24"/>
          <w:szCs w:val="24"/>
          <w:highlight w:val="yellow"/>
        </w:rPr>
        <w:t xml:space="preserve"> </w:t>
      </w:r>
    </w:p>
    <w:p w:rsidR="002C637E" w:rsidRPr="00066DFD" w:rsidRDefault="002C637E" w:rsidP="002C637E">
      <w:pPr>
        <w:pStyle w:val="ListParagraph"/>
        <w:widowControl w:val="0"/>
        <w:numPr>
          <w:ilvl w:val="1"/>
          <w:numId w:val="12"/>
        </w:numPr>
        <w:tabs>
          <w:tab w:val="left" w:pos="0"/>
          <w:tab w:val="left" w:pos="426"/>
        </w:tabs>
        <w:spacing w:after="0" w:line="240" w:lineRule="auto"/>
        <w:ind w:left="0" w:firstLine="0"/>
        <w:jc w:val="both"/>
        <w:rPr>
          <w:rFonts w:ascii="Times New Roman" w:hAnsi="Times New Roman"/>
          <w:sz w:val="24"/>
          <w:szCs w:val="24"/>
        </w:rPr>
      </w:pPr>
      <w:r w:rsidRPr="00066DFD">
        <w:rPr>
          <w:rFonts w:ascii="Times New Roman" w:hAnsi="Times New Roman"/>
          <w:sz w:val="24"/>
          <w:szCs w:val="24"/>
        </w:rPr>
        <w:t xml:space="preserve">Ja komisija nepieciešamo informāciju par pretendentu </w:t>
      </w:r>
      <w:r w:rsidRPr="00066DFD">
        <w:rPr>
          <w:rFonts w:ascii="Times New Roman" w:hAnsi="Times New Roman"/>
          <w:sz w:val="24"/>
          <w:szCs w:val="24"/>
          <w:lang w:val="lv-LV"/>
        </w:rPr>
        <w:t>iegūst</w:t>
      </w:r>
      <w:r w:rsidRPr="00066DFD">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2C637E" w:rsidRDefault="002C637E" w:rsidP="002C637E">
      <w:pPr>
        <w:pStyle w:val="ListParagraph"/>
        <w:widowControl w:val="0"/>
        <w:spacing w:after="0" w:line="240" w:lineRule="auto"/>
        <w:ind w:left="540"/>
        <w:jc w:val="both"/>
        <w:rPr>
          <w:rFonts w:ascii="Times New Roman" w:hAnsi="Times New Roman"/>
          <w:sz w:val="24"/>
          <w:szCs w:val="24"/>
          <w:lang w:val="lv-LV"/>
        </w:rPr>
      </w:pPr>
    </w:p>
    <w:p w:rsidR="001A397C" w:rsidRDefault="001A397C" w:rsidP="002C637E">
      <w:pPr>
        <w:pStyle w:val="ListParagraph"/>
        <w:widowControl w:val="0"/>
        <w:spacing w:after="0" w:line="240" w:lineRule="auto"/>
        <w:ind w:left="540"/>
        <w:jc w:val="both"/>
        <w:rPr>
          <w:rFonts w:ascii="Times New Roman" w:hAnsi="Times New Roman"/>
          <w:sz w:val="24"/>
          <w:szCs w:val="24"/>
          <w:lang w:val="lv-LV"/>
        </w:rPr>
      </w:pPr>
    </w:p>
    <w:p w:rsidR="002C637E" w:rsidRPr="0070155B" w:rsidRDefault="002C637E" w:rsidP="002C637E">
      <w:pPr>
        <w:numPr>
          <w:ilvl w:val="0"/>
          <w:numId w:val="5"/>
        </w:numPr>
        <w:spacing w:after="0" w:line="240" w:lineRule="auto"/>
        <w:ind w:left="1560"/>
        <w:rPr>
          <w:rFonts w:ascii="Times New Roman" w:hAnsi="Times New Roman"/>
          <w:b/>
          <w:sz w:val="24"/>
          <w:szCs w:val="24"/>
        </w:rPr>
      </w:pPr>
      <w:r w:rsidRPr="0070155B">
        <w:rPr>
          <w:rFonts w:ascii="Times New Roman" w:hAnsi="Times New Roman"/>
          <w:b/>
          <w:sz w:val="24"/>
          <w:szCs w:val="24"/>
        </w:rPr>
        <w:t>IESNIEDZAMIE DOKUMENTI UN KVALIFIKĀCIJAS PRASĪBAS</w:t>
      </w:r>
    </w:p>
    <w:p w:rsidR="002C637E" w:rsidRPr="0070155B" w:rsidRDefault="002C637E" w:rsidP="002C637E">
      <w:pPr>
        <w:spacing w:after="0" w:line="240" w:lineRule="auto"/>
        <w:ind w:left="1797"/>
        <w:rPr>
          <w:rFonts w:ascii="Times New Roman" w:hAnsi="Times New Roman"/>
          <w:b/>
          <w:sz w:val="24"/>
          <w:szCs w:val="24"/>
        </w:rPr>
      </w:pPr>
    </w:p>
    <w:p w:rsidR="002C637E" w:rsidRPr="000D1EDF" w:rsidRDefault="002C637E" w:rsidP="002C637E">
      <w:pPr>
        <w:spacing w:after="0" w:line="240" w:lineRule="auto"/>
        <w:jc w:val="both"/>
        <w:rPr>
          <w:rFonts w:ascii="Times New Roman" w:hAnsi="Times New Roman"/>
          <w:b/>
          <w:sz w:val="24"/>
          <w:szCs w:val="24"/>
        </w:rPr>
      </w:pPr>
      <w:r w:rsidRPr="0070155B">
        <w:rPr>
          <w:rFonts w:ascii="Times New Roman" w:hAnsi="Times New Roman"/>
          <w:sz w:val="24"/>
          <w:szCs w:val="24"/>
        </w:rPr>
        <w:t>4.1. Lai apliecinātu Pretendenta atbilstību konkursa nolikumā pretendentam izvirzītajām prasībām,</w:t>
      </w:r>
      <w:r w:rsidRPr="000D1EDF">
        <w:rPr>
          <w:rFonts w:ascii="Times New Roman" w:hAnsi="Times New Roman"/>
          <w:sz w:val="24"/>
          <w:szCs w:val="24"/>
        </w:rPr>
        <w:t xml:space="preserve"> Pretendentam ir jāiesniedz sekojoši </w:t>
      </w:r>
      <w:r w:rsidRPr="000D1EDF">
        <w:rPr>
          <w:rFonts w:ascii="Times New Roman" w:hAnsi="Times New Roman"/>
          <w:b/>
          <w:sz w:val="24"/>
          <w:szCs w:val="24"/>
        </w:rPr>
        <w:t>Pretendentu atlases dokumenti:</w:t>
      </w:r>
    </w:p>
    <w:p w:rsidR="002C637E" w:rsidRPr="001D6722" w:rsidRDefault="002C637E" w:rsidP="002C637E">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w:t>
      </w:r>
      <w:r w:rsidRPr="001D6722">
        <w:rPr>
          <w:rFonts w:ascii="Times New Roman" w:hAnsi="Times New Roman"/>
          <w:sz w:val="24"/>
          <w:szCs w:val="24"/>
        </w:rPr>
        <w:t>apliecinātu kopiju.</w:t>
      </w:r>
    </w:p>
    <w:p w:rsidR="002C637E" w:rsidRPr="003E3F9B" w:rsidRDefault="002C637E" w:rsidP="002C637E">
      <w:pPr>
        <w:pStyle w:val="ListParagraph"/>
        <w:numPr>
          <w:ilvl w:val="0"/>
          <w:numId w:val="16"/>
        </w:numPr>
        <w:spacing w:after="120" w:line="240" w:lineRule="auto"/>
        <w:ind w:left="851" w:hanging="284"/>
        <w:contextualSpacing/>
        <w:jc w:val="both"/>
        <w:rPr>
          <w:rFonts w:ascii="Times New Roman" w:hAnsi="Times New Roman"/>
          <w:sz w:val="24"/>
          <w:szCs w:val="24"/>
        </w:rPr>
      </w:pPr>
      <w:r w:rsidRPr="001D6722">
        <w:rPr>
          <w:rFonts w:ascii="Times New Roman" w:hAnsi="Times New Roman"/>
          <w:sz w:val="24"/>
          <w:szCs w:val="24"/>
        </w:rPr>
        <w:t xml:space="preserve">Pretendentam pieteikumā jānorāda informācija par to, vai piedāvājumu iesniegušā pretendenta uzņēmums vai </w:t>
      </w:r>
      <w:r w:rsidRPr="001D6722">
        <w:rPr>
          <w:rFonts w:ascii="Times New Roman" w:hAnsi="Times New Roman"/>
          <w:sz w:val="24"/>
          <w:szCs w:val="24"/>
          <w:lang w:val="lv-LV"/>
        </w:rPr>
        <w:t>3</w:t>
      </w:r>
      <w:r w:rsidRPr="001D6722">
        <w:rPr>
          <w:rFonts w:ascii="Times New Roman" w:hAnsi="Times New Roman"/>
          <w:sz w:val="24"/>
          <w:szCs w:val="24"/>
        </w:rPr>
        <w:t xml:space="preserve">.2.punktā minētās personas uzņēmums </w:t>
      </w:r>
      <w:r w:rsidRPr="001D6722">
        <w:rPr>
          <w:rFonts w:ascii="Times New Roman" w:hAnsi="Times New Roman"/>
          <w:i/>
          <w:sz w:val="24"/>
          <w:szCs w:val="24"/>
        </w:rPr>
        <w:t xml:space="preserve">(ja piedalās iepirkumā) </w:t>
      </w:r>
      <w:r w:rsidRPr="003E3F9B">
        <w:rPr>
          <w:rFonts w:ascii="Times New Roman" w:hAnsi="Times New Roman"/>
          <w:sz w:val="24"/>
          <w:szCs w:val="24"/>
        </w:rPr>
        <w:t>atbilst mazā vai vidējā uzņēmuma statusam.</w:t>
      </w:r>
    </w:p>
    <w:p w:rsidR="002C637E" w:rsidRPr="00842123" w:rsidRDefault="002C637E" w:rsidP="002C637E">
      <w:pPr>
        <w:spacing w:after="0" w:line="240" w:lineRule="auto"/>
        <w:jc w:val="both"/>
        <w:rPr>
          <w:rFonts w:ascii="Times New Roman" w:hAnsi="Times New Roman"/>
          <w:sz w:val="24"/>
          <w:szCs w:val="24"/>
        </w:rPr>
      </w:pPr>
      <w:r w:rsidRPr="003E3F9B">
        <w:rPr>
          <w:rFonts w:ascii="Times New Roman" w:hAnsi="Times New Roman"/>
          <w:sz w:val="24"/>
          <w:szCs w:val="24"/>
        </w:rPr>
        <w:t>4.1.</w:t>
      </w:r>
      <w:r>
        <w:rPr>
          <w:rFonts w:ascii="Times New Roman" w:hAnsi="Times New Roman"/>
          <w:sz w:val="24"/>
          <w:szCs w:val="24"/>
        </w:rPr>
        <w:t>2</w:t>
      </w:r>
      <w:r w:rsidRPr="003E3F9B">
        <w:rPr>
          <w:rFonts w:ascii="Times New Roman" w:hAnsi="Times New Roman"/>
          <w:sz w:val="24"/>
          <w:szCs w:val="24"/>
        </w:rPr>
        <w:t xml:space="preserve">. Ja piedāvājumu iesniedz personālsabiedrība, pieteikumā norāda personu, kura konkursā pārstāv attiecīgo personālsabiedrību </w:t>
      </w:r>
      <w:r w:rsidRPr="003E3F9B">
        <w:rPr>
          <w:rFonts w:ascii="Times New Roman" w:hAnsi="Times New Roman"/>
          <w:bCs/>
          <w:iCs/>
          <w:sz w:val="24"/>
          <w:szCs w:val="24"/>
        </w:rPr>
        <w:t>un ir pilnvarota parakstīt ar šo konkursu saistītos dokumentus, kā arī</w:t>
      </w:r>
      <w:r w:rsidRPr="001D6722">
        <w:rPr>
          <w:rFonts w:ascii="Times New Roman" w:hAnsi="Times New Roman"/>
          <w:bCs/>
          <w:iCs/>
          <w:sz w:val="24"/>
          <w:szCs w:val="24"/>
        </w:rPr>
        <w:t xml:space="preserve"> norāda </w:t>
      </w:r>
      <w:r w:rsidRPr="001D6722">
        <w:rPr>
          <w:rFonts w:ascii="Times New Roman" w:hAnsi="Times New Roman"/>
          <w:sz w:val="24"/>
          <w:szCs w:val="24"/>
        </w:rPr>
        <w:t xml:space="preserve">personālsabiedrības </w:t>
      </w:r>
      <w:r w:rsidRPr="001D6722">
        <w:rPr>
          <w:rFonts w:ascii="Times New Roman" w:hAnsi="Times New Roman"/>
          <w:bCs/>
          <w:iCs/>
          <w:sz w:val="24"/>
          <w:szCs w:val="24"/>
        </w:rPr>
        <w:t xml:space="preserve">biedru atbildības apjomus šajā konkursā. Papildus pievieno </w:t>
      </w:r>
      <w:r w:rsidRPr="001D6722">
        <w:rPr>
          <w:rFonts w:ascii="Times New Roman" w:hAnsi="Times New Roman"/>
          <w:sz w:val="24"/>
          <w:szCs w:val="24"/>
        </w:rPr>
        <w:t xml:space="preserve">personālsabiedrības biedru apliecinājumus vai vienošanos par sadarbību, kas noslēgta starp </w:t>
      </w:r>
      <w:r w:rsidRPr="00842123">
        <w:rPr>
          <w:rFonts w:ascii="Times New Roman" w:hAnsi="Times New Roman"/>
          <w:sz w:val="24"/>
          <w:szCs w:val="24"/>
        </w:rPr>
        <w:t xml:space="preserve">personālsabiedrības biedriem konkrētā līguma izpildei. </w:t>
      </w:r>
    </w:p>
    <w:p w:rsidR="002C637E" w:rsidRPr="00842123" w:rsidRDefault="002C637E" w:rsidP="002C637E">
      <w:pPr>
        <w:widowControl w:val="0"/>
        <w:spacing w:after="0" w:line="240" w:lineRule="auto"/>
        <w:jc w:val="both"/>
        <w:rPr>
          <w:rFonts w:ascii="Times New Roman" w:hAnsi="Times New Roman"/>
          <w:sz w:val="24"/>
          <w:szCs w:val="24"/>
        </w:rPr>
      </w:pPr>
      <w:r w:rsidRPr="00842123">
        <w:rPr>
          <w:rFonts w:ascii="Times New Roman" w:hAnsi="Times New Roman"/>
          <w:sz w:val="24"/>
          <w:szCs w:val="24"/>
        </w:rPr>
        <w:t xml:space="preserve">4.1.3. Ja Pretendents līguma izpildei piesaista apakšuzņēmējus, tad Pretendentam ir pienākums aizpildīt Nolikumam pievienoto Apakšuzņēmēju saraksta paraugu (Pielikums Nr.3). Apakšuzņēmēju sarakstā pretendentam jānorāda katram </w:t>
      </w:r>
      <w:r w:rsidRPr="00842123">
        <w:rPr>
          <w:rFonts w:ascii="Times New Roman" w:hAnsi="Times New Roman"/>
          <w:sz w:val="24"/>
          <w:szCs w:val="24"/>
          <w:lang w:eastAsia="lv-LV"/>
        </w:rPr>
        <w:t xml:space="preserve">apakšuzņēmējam </w:t>
      </w:r>
      <w:r w:rsidRPr="00842123">
        <w:rPr>
          <w:rFonts w:ascii="Times New Roman" w:hAnsi="Times New Roman"/>
          <w:sz w:val="24"/>
          <w:szCs w:val="24"/>
        </w:rPr>
        <w:t xml:space="preserve">izpildei </w:t>
      </w:r>
      <w:r w:rsidRPr="00842123">
        <w:rPr>
          <w:rFonts w:ascii="Times New Roman" w:hAnsi="Times New Roman"/>
          <w:sz w:val="24"/>
          <w:szCs w:val="24"/>
          <w:lang w:eastAsia="lv-LV"/>
        </w:rPr>
        <w:t xml:space="preserve">nododamās </w:t>
      </w:r>
      <w:r w:rsidRPr="00842123">
        <w:rPr>
          <w:rFonts w:ascii="Times New Roman" w:hAnsi="Times New Roman"/>
          <w:sz w:val="24"/>
          <w:szCs w:val="24"/>
        </w:rPr>
        <w:t xml:space="preserve">iepirkuma </w:t>
      </w:r>
      <w:r w:rsidRPr="00842123">
        <w:rPr>
          <w:rFonts w:ascii="Times New Roman" w:hAnsi="Times New Roman"/>
          <w:sz w:val="24"/>
          <w:szCs w:val="24"/>
          <w:lang w:eastAsia="lv-LV"/>
        </w:rPr>
        <w:t>līguma daļas, to aprakstu, apjomu procentos no kopējās līgumcenas un atbildības sadalījumu.</w:t>
      </w:r>
      <w:r w:rsidRPr="00842123">
        <w:rPr>
          <w:rFonts w:ascii="Times New Roman" w:hAnsi="Times New Roman"/>
          <w:sz w:val="24"/>
          <w:szCs w:val="24"/>
        </w:rPr>
        <w:t xml:space="preserve"> Papildus iesniedz apakšuzņēmēju apliecinājumus vai vienošanos par sadarbību, kas noslēgta starp pretendentu un apakšuzņēmēju, konkrētā līguma izpildei.</w:t>
      </w:r>
    </w:p>
    <w:p w:rsidR="002C637E" w:rsidRPr="00842123" w:rsidRDefault="002C637E" w:rsidP="002C637E">
      <w:pPr>
        <w:pStyle w:val="ListParagraph"/>
        <w:widowControl w:val="0"/>
        <w:numPr>
          <w:ilvl w:val="2"/>
          <w:numId w:val="23"/>
        </w:numPr>
        <w:tabs>
          <w:tab w:val="left" w:pos="567"/>
        </w:tabs>
        <w:spacing w:after="0" w:line="240" w:lineRule="auto"/>
        <w:jc w:val="both"/>
        <w:rPr>
          <w:rFonts w:ascii="Times New Roman" w:hAnsi="Times New Roman"/>
          <w:sz w:val="24"/>
          <w:szCs w:val="24"/>
        </w:rPr>
      </w:pPr>
      <w:r w:rsidRPr="00842123">
        <w:rPr>
          <w:rFonts w:ascii="Times New Roman" w:hAnsi="Times New Roman"/>
          <w:bCs/>
          <w:sz w:val="24"/>
          <w:szCs w:val="24"/>
          <w:lang w:eastAsia="ar-SA"/>
        </w:rPr>
        <w:t>Eiropas vienot</w:t>
      </w:r>
      <w:r w:rsidRPr="00842123">
        <w:rPr>
          <w:rFonts w:ascii="Times New Roman" w:hAnsi="Times New Roman"/>
          <w:bCs/>
          <w:sz w:val="24"/>
          <w:szCs w:val="24"/>
          <w:lang w:val="lv-LV" w:eastAsia="ar-SA"/>
        </w:rPr>
        <w:t>ais</w:t>
      </w:r>
      <w:r w:rsidRPr="00842123">
        <w:rPr>
          <w:rFonts w:ascii="Times New Roman" w:hAnsi="Times New Roman"/>
          <w:bCs/>
          <w:sz w:val="24"/>
          <w:szCs w:val="24"/>
          <w:lang w:eastAsia="ar-SA"/>
        </w:rPr>
        <w:t xml:space="preserve"> iepirkuma procedūras dokument</w:t>
      </w:r>
      <w:r w:rsidRPr="00842123">
        <w:rPr>
          <w:rFonts w:ascii="Times New Roman" w:hAnsi="Times New Roman"/>
          <w:bCs/>
          <w:sz w:val="24"/>
          <w:szCs w:val="24"/>
          <w:lang w:val="lv-LV" w:eastAsia="ar-SA"/>
        </w:rPr>
        <w:t>s</w:t>
      </w:r>
      <w:r w:rsidRPr="00842123">
        <w:rPr>
          <w:rFonts w:ascii="Times New Roman" w:hAnsi="Times New Roman"/>
          <w:bCs/>
          <w:sz w:val="24"/>
          <w:szCs w:val="24"/>
          <w:lang w:eastAsia="ar-SA"/>
        </w:rPr>
        <w:t xml:space="preserve"> </w:t>
      </w:r>
      <w:r w:rsidR="001A397C" w:rsidRPr="0030098F">
        <w:rPr>
          <w:rFonts w:ascii="Times New Roman" w:hAnsi="Times New Roman"/>
          <w:bCs/>
          <w:i/>
          <w:sz w:val="22"/>
          <w:szCs w:val="22"/>
          <w:lang w:val="lv-LV" w:eastAsia="ar-SA"/>
        </w:rPr>
        <w:t>(nav obligāts pretendentu atlases dokum</w:t>
      </w:r>
      <w:r w:rsidR="001A397C">
        <w:rPr>
          <w:rFonts w:ascii="Times New Roman" w:hAnsi="Times New Roman"/>
          <w:bCs/>
          <w:i/>
          <w:sz w:val="22"/>
          <w:szCs w:val="22"/>
          <w:lang w:val="lv-LV" w:eastAsia="ar-SA"/>
        </w:rPr>
        <w:t>e</w:t>
      </w:r>
      <w:r w:rsidR="001A397C" w:rsidRPr="0030098F">
        <w:rPr>
          <w:rFonts w:ascii="Times New Roman" w:hAnsi="Times New Roman"/>
          <w:bCs/>
          <w:i/>
          <w:sz w:val="22"/>
          <w:szCs w:val="22"/>
          <w:lang w:val="lv-LV" w:eastAsia="ar-SA"/>
        </w:rPr>
        <w:t>nts)</w:t>
      </w:r>
    </w:p>
    <w:p w:rsidR="002C637E" w:rsidRPr="00842123" w:rsidRDefault="002C637E" w:rsidP="002C637E">
      <w:pPr>
        <w:pStyle w:val="ListParagraph"/>
        <w:widowControl w:val="0"/>
        <w:numPr>
          <w:ilvl w:val="3"/>
          <w:numId w:val="23"/>
        </w:numPr>
        <w:tabs>
          <w:tab w:val="left" w:pos="851"/>
        </w:tabs>
        <w:spacing w:after="0" w:line="240" w:lineRule="auto"/>
        <w:ind w:left="0" w:firstLine="0"/>
        <w:jc w:val="both"/>
        <w:rPr>
          <w:rFonts w:ascii="Times New Roman" w:hAnsi="Times New Roman"/>
          <w:sz w:val="24"/>
          <w:szCs w:val="24"/>
        </w:rPr>
      </w:pPr>
      <w:r w:rsidRPr="00842123">
        <w:rPr>
          <w:rFonts w:ascii="Times New Roman" w:hAnsi="Times New Roman"/>
          <w:bCs/>
          <w:sz w:val="24"/>
          <w:szCs w:val="24"/>
          <w:lang w:eastAsia="ar-SA"/>
        </w:rPr>
        <w:t>Atbilstoši PIL 49.panta noteikumiem</w:t>
      </w:r>
      <w:r w:rsidRPr="00842123">
        <w:rPr>
          <w:rFonts w:ascii="Times New Roman" w:hAnsi="Times New Roman"/>
          <w:b/>
          <w:bCs/>
          <w:sz w:val="24"/>
          <w:szCs w:val="24"/>
          <w:lang w:eastAsia="ar-SA"/>
        </w:rPr>
        <w:t xml:space="preserve"> </w:t>
      </w:r>
      <w:r w:rsidRPr="00842123">
        <w:rPr>
          <w:rFonts w:ascii="Times New Roman" w:hAnsi="Times New Roman"/>
          <w:bCs/>
          <w:sz w:val="24"/>
          <w:szCs w:val="24"/>
          <w:lang w:eastAsia="ar-SA"/>
        </w:rPr>
        <w:t xml:space="preserve">Pasūtītājs pieņem Eiropas vienoto iepirkuma procedūras dokumentu kā sākotnējo pierādījumu atbilstībai paziņojumā par līgumu vai iepirkuma procedūras dokumentos noteiktajām pretendentu atlases prasībām. </w:t>
      </w:r>
    </w:p>
    <w:p w:rsidR="002C637E" w:rsidRPr="009E2834" w:rsidRDefault="002C637E" w:rsidP="002C637E">
      <w:pPr>
        <w:pStyle w:val="ListParagraph"/>
        <w:widowControl w:val="0"/>
        <w:numPr>
          <w:ilvl w:val="3"/>
          <w:numId w:val="23"/>
        </w:numPr>
        <w:tabs>
          <w:tab w:val="left" w:pos="851"/>
        </w:tabs>
        <w:spacing w:after="0" w:line="240" w:lineRule="auto"/>
        <w:ind w:left="0" w:firstLine="0"/>
        <w:jc w:val="both"/>
        <w:rPr>
          <w:rFonts w:ascii="Times New Roman" w:hAnsi="Times New Roman"/>
          <w:sz w:val="24"/>
          <w:szCs w:val="24"/>
        </w:rPr>
      </w:pPr>
      <w:r w:rsidRPr="009E2834">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w:t>
      </w:r>
    </w:p>
    <w:p w:rsidR="002C637E" w:rsidRPr="009E2834" w:rsidRDefault="002C637E" w:rsidP="002C637E">
      <w:pPr>
        <w:pStyle w:val="ListParagraph"/>
        <w:widowControl w:val="0"/>
        <w:numPr>
          <w:ilvl w:val="3"/>
          <w:numId w:val="23"/>
        </w:numPr>
        <w:tabs>
          <w:tab w:val="left" w:pos="851"/>
        </w:tabs>
        <w:spacing w:after="0" w:line="240" w:lineRule="auto"/>
        <w:ind w:left="0" w:firstLine="0"/>
        <w:jc w:val="both"/>
        <w:rPr>
          <w:rFonts w:ascii="Times New Roman" w:hAnsi="Times New Roman"/>
          <w:sz w:val="24"/>
          <w:szCs w:val="24"/>
        </w:rPr>
      </w:pPr>
      <w:r w:rsidRPr="009E2834">
        <w:rPr>
          <w:rFonts w:ascii="Times New Roman" w:hAnsi="Times New Roman"/>
          <w:bCs/>
          <w:sz w:val="24"/>
          <w:szCs w:val="24"/>
          <w:lang w:eastAsia="ar-SA"/>
        </w:rPr>
        <w:t xml:space="preserve">Piegādātāju apvienība iesniedz atsevišķu Eiropas vienoto iepirkuma procedūras dokumentu par katru tās dalībnieku. </w:t>
      </w:r>
    </w:p>
    <w:p w:rsidR="002C637E" w:rsidRPr="001C1F86" w:rsidRDefault="002C637E" w:rsidP="002C637E">
      <w:pPr>
        <w:pStyle w:val="ListParagraph"/>
        <w:widowControl w:val="0"/>
        <w:numPr>
          <w:ilvl w:val="3"/>
          <w:numId w:val="23"/>
        </w:numPr>
        <w:tabs>
          <w:tab w:val="left" w:pos="851"/>
        </w:tabs>
        <w:spacing w:after="0" w:line="240" w:lineRule="auto"/>
        <w:ind w:left="0" w:firstLine="0"/>
        <w:jc w:val="both"/>
        <w:rPr>
          <w:rFonts w:ascii="Times New Roman" w:hAnsi="Times New Roman"/>
          <w:sz w:val="24"/>
          <w:szCs w:val="24"/>
        </w:rPr>
      </w:pPr>
      <w:r w:rsidRPr="001C1F86">
        <w:rPr>
          <w:rFonts w:ascii="Times New Roman" w:hAnsi="Times New Roman"/>
          <w:sz w:val="24"/>
          <w:szCs w:val="24"/>
        </w:rPr>
        <w:lastRenderedPageBreak/>
        <w:t>Piegādātājs var Pasūtītājam iesniegt Eiropas vienoto iepirkuma procedūras dokumentu, kas ir bijis iesniegts citā iepirkuma procedūrā, ja apliecina, ka tajā iekļautā informācija ir pareiza</w:t>
      </w:r>
      <w:r w:rsidRPr="001C1F86">
        <w:rPr>
          <w:rFonts w:ascii="Times New Roman" w:hAnsi="Times New Roman"/>
          <w:bCs/>
          <w:sz w:val="24"/>
          <w:szCs w:val="24"/>
          <w:lang w:eastAsia="ar-SA"/>
        </w:rPr>
        <w:t xml:space="preserve"> </w:t>
      </w:r>
    </w:p>
    <w:p w:rsidR="002C637E" w:rsidRPr="0012770E" w:rsidRDefault="002C637E" w:rsidP="002C637E">
      <w:pPr>
        <w:pStyle w:val="ListParagraph"/>
        <w:widowControl w:val="0"/>
        <w:numPr>
          <w:ilvl w:val="3"/>
          <w:numId w:val="23"/>
        </w:numPr>
        <w:tabs>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lang w:val="lv-LV"/>
        </w:rPr>
        <w:t xml:space="preserve">Iepirkumu komisijai </w:t>
      </w:r>
      <w:r w:rsidRPr="0012770E">
        <w:rPr>
          <w:rFonts w:ascii="Times New Roman" w:hAnsi="Times New Roman"/>
          <w:sz w:val="24"/>
          <w:szCs w:val="24"/>
        </w:rPr>
        <w:t xml:space="preserve">jebkurā konkursa stadijā ir tiesības prasīt, lai pretendents iesniedz visus vai daļu no dokumentiem, kas apliecina atbilstību paziņojumā par līgumu vai </w:t>
      </w:r>
      <w:r>
        <w:rPr>
          <w:rFonts w:ascii="Times New Roman" w:hAnsi="Times New Roman"/>
          <w:sz w:val="24"/>
          <w:szCs w:val="24"/>
          <w:lang w:val="lv-LV"/>
        </w:rPr>
        <w:t>k</w:t>
      </w:r>
      <w:proofErr w:type="spellStart"/>
      <w:r w:rsidRPr="0012770E">
        <w:rPr>
          <w:rFonts w:ascii="Times New Roman" w:hAnsi="Times New Roman"/>
          <w:sz w:val="24"/>
          <w:szCs w:val="24"/>
        </w:rPr>
        <w:t>onkursa</w:t>
      </w:r>
      <w:proofErr w:type="spellEnd"/>
      <w:r w:rsidRPr="0012770E">
        <w:rPr>
          <w:rFonts w:ascii="Times New Roman" w:hAnsi="Times New Roman"/>
          <w:sz w:val="24"/>
          <w:szCs w:val="24"/>
        </w:rPr>
        <w:t xml:space="preserve"> dokumentos noteiktajām pretendentu atlases prasībām. Pasūtītājs nepieprasa tādus dokumentus un informāciju, kas ir tā rīcībā vai ir pieejama publiskās datubāzēs</w:t>
      </w:r>
    </w:p>
    <w:p w:rsidR="002C637E" w:rsidRPr="0012770E" w:rsidRDefault="002C637E" w:rsidP="002C637E">
      <w:pPr>
        <w:pStyle w:val="ListParagraph"/>
        <w:widowControl w:val="0"/>
        <w:numPr>
          <w:ilvl w:val="3"/>
          <w:numId w:val="23"/>
        </w:numPr>
        <w:tabs>
          <w:tab w:val="left" w:pos="851"/>
        </w:tabs>
        <w:spacing w:after="0" w:line="240" w:lineRule="auto"/>
        <w:ind w:left="0" w:firstLine="0"/>
        <w:jc w:val="both"/>
        <w:rPr>
          <w:rFonts w:ascii="Times New Roman" w:hAnsi="Times New Roman"/>
          <w:sz w:val="24"/>
          <w:szCs w:val="24"/>
        </w:rPr>
      </w:pPr>
      <w:r w:rsidRPr="009E2834">
        <w:rPr>
          <w:rFonts w:ascii="Times New Roman" w:hAnsi="Times New Roman"/>
          <w:bCs/>
          <w:sz w:val="24"/>
          <w:szCs w:val="24"/>
          <w:lang w:eastAsia="ar-SA"/>
        </w:rPr>
        <w:t xml:space="preserve">Ja pretendents izvēlējies iesniegt Eiropas vienoto iepirkuma procedūras dokumentu, lai apliecinātu, kas tas atbilst konkursa nolikumā </w:t>
      </w:r>
      <w:r>
        <w:rPr>
          <w:rFonts w:ascii="Times New Roman" w:hAnsi="Times New Roman"/>
          <w:bCs/>
          <w:sz w:val="24"/>
          <w:szCs w:val="24"/>
          <w:lang w:val="lv-LV" w:eastAsia="ar-SA"/>
        </w:rPr>
        <w:t>izvirzītajām</w:t>
      </w:r>
      <w:r w:rsidRPr="009E2834">
        <w:rPr>
          <w:rFonts w:ascii="Times New Roman" w:hAnsi="Times New Roman"/>
          <w:bCs/>
          <w:sz w:val="24"/>
          <w:szCs w:val="24"/>
          <w:lang w:eastAsia="ar-SA"/>
        </w:rPr>
        <w:t xml:space="preserve"> pretendentu atlases prasībām, tas iesniedz šo dokumentu, kas ir pieejams aizpildīšanai Iepirkumu uzraudzības biroja tīmekļa vietnē </w:t>
      </w:r>
      <w:hyperlink r:id="rId14" w:history="1">
        <w:r w:rsidRPr="009E2834">
          <w:rPr>
            <w:rStyle w:val="Hyperlink"/>
            <w:rFonts w:ascii="Times New Roman" w:hAnsi="Times New Roman"/>
            <w:bCs/>
            <w:sz w:val="24"/>
            <w:szCs w:val="24"/>
            <w:lang w:eastAsia="ar-SA"/>
          </w:rPr>
          <w:t>https://www.iub.gov.lv/lv/node/587</w:t>
        </w:r>
      </w:hyperlink>
      <w:r w:rsidRPr="009E2834">
        <w:rPr>
          <w:rFonts w:ascii="Times New Roman" w:hAnsi="Times New Roman"/>
          <w:bCs/>
          <w:sz w:val="24"/>
          <w:szCs w:val="24"/>
          <w:lang w:eastAsia="ar-SA"/>
        </w:rPr>
        <w:t>.</w:t>
      </w:r>
    </w:p>
    <w:p w:rsidR="002C637E" w:rsidRPr="0012770E" w:rsidRDefault="002C637E" w:rsidP="002C637E">
      <w:pPr>
        <w:widowControl w:val="0"/>
        <w:tabs>
          <w:tab w:val="left" w:pos="567"/>
        </w:tabs>
        <w:spacing w:after="0" w:line="240" w:lineRule="auto"/>
        <w:jc w:val="both"/>
        <w:rPr>
          <w:rFonts w:ascii="Times New Roman" w:hAnsi="Times New Roman"/>
          <w:sz w:val="16"/>
          <w:szCs w:val="16"/>
        </w:rPr>
      </w:pPr>
    </w:p>
    <w:p w:rsidR="002C637E" w:rsidRPr="00FE0DC3" w:rsidRDefault="002C637E" w:rsidP="002C637E">
      <w:pPr>
        <w:widowControl w:val="0"/>
        <w:spacing w:after="0" w:line="240" w:lineRule="auto"/>
        <w:rPr>
          <w:rFonts w:ascii="Times New Roman" w:hAnsi="Times New Roman"/>
          <w:b/>
          <w:sz w:val="24"/>
          <w:szCs w:val="24"/>
        </w:rPr>
      </w:pPr>
      <w:r w:rsidRPr="002212DE">
        <w:rPr>
          <w:rFonts w:ascii="Times New Roman" w:hAnsi="Times New Roman"/>
          <w:b/>
          <w:sz w:val="24"/>
          <w:szCs w:val="24"/>
        </w:rPr>
        <w:t>4.2. Aizpildīts Tehniskais un finanšu piedāvājums</w:t>
      </w:r>
    </w:p>
    <w:p w:rsidR="003C19B7" w:rsidRPr="004910D8" w:rsidRDefault="003C19B7" w:rsidP="003C19B7">
      <w:pPr>
        <w:pStyle w:val="Heading3"/>
        <w:keepNext w:val="0"/>
        <w:widowControl w:val="0"/>
        <w:tabs>
          <w:tab w:val="left" w:pos="199"/>
        </w:tabs>
        <w:spacing w:before="0" w:after="0"/>
        <w:jc w:val="both"/>
        <w:rPr>
          <w:rFonts w:ascii="Times New Roman" w:hAnsi="Times New Roman"/>
          <w:b w:val="0"/>
          <w:bCs w:val="0"/>
          <w:sz w:val="24"/>
          <w:szCs w:val="24"/>
          <w:lang w:val="lv-LV"/>
        </w:rPr>
      </w:pPr>
      <w:r w:rsidRPr="004910D8">
        <w:rPr>
          <w:rFonts w:ascii="Times New Roman" w:hAnsi="Times New Roman"/>
          <w:b w:val="0"/>
          <w:bCs w:val="0"/>
          <w:sz w:val="24"/>
          <w:szCs w:val="24"/>
        </w:rPr>
        <w:t xml:space="preserve">4.2.1. </w:t>
      </w:r>
      <w:r w:rsidRPr="004910D8">
        <w:rPr>
          <w:rFonts w:ascii="Times New Roman" w:hAnsi="Times New Roman"/>
          <w:b w:val="0"/>
          <w:sz w:val="24"/>
          <w:szCs w:val="24"/>
        </w:rPr>
        <w:t xml:space="preserve">Tehnisko un finanšu piedāvājumu sagatavo katrai daļai atsevišķi, </w:t>
      </w:r>
      <w:r w:rsidRPr="004910D8">
        <w:rPr>
          <w:rFonts w:ascii="Times New Roman" w:hAnsi="Times New Roman"/>
          <w:b w:val="0"/>
          <w:bCs w:val="0"/>
          <w:sz w:val="24"/>
          <w:szCs w:val="24"/>
        </w:rPr>
        <w:t xml:space="preserve">saskaņā ar </w:t>
      </w:r>
      <w:r w:rsidRPr="004910D8">
        <w:rPr>
          <w:rFonts w:ascii="Times New Roman" w:hAnsi="Times New Roman"/>
          <w:b w:val="0"/>
          <w:bCs w:val="0"/>
          <w:sz w:val="24"/>
          <w:szCs w:val="24"/>
          <w:lang w:val="lv-LV"/>
        </w:rPr>
        <w:t xml:space="preserve">attiecīgās daļas </w:t>
      </w:r>
      <w:r w:rsidRPr="004910D8">
        <w:rPr>
          <w:rFonts w:ascii="Times New Roman" w:hAnsi="Times New Roman"/>
          <w:b w:val="0"/>
          <w:bCs w:val="0"/>
          <w:sz w:val="24"/>
          <w:szCs w:val="24"/>
        </w:rPr>
        <w:t xml:space="preserve">Tehniskajā specifikācijā (pielikums Nr.1) un </w:t>
      </w:r>
      <w:r w:rsidRPr="004910D8">
        <w:rPr>
          <w:rFonts w:ascii="Times New Roman" w:hAnsi="Times New Roman"/>
          <w:b w:val="0"/>
          <w:sz w:val="24"/>
          <w:szCs w:val="24"/>
        </w:rPr>
        <w:t>Nolikumā</w:t>
      </w:r>
      <w:r w:rsidRPr="004910D8">
        <w:rPr>
          <w:rFonts w:ascii="Times New Roman" w:hAnsi="Times New Roman"/>
          <w:b w:val="0"/>
          <w:bCs w:val="0"/>
          <w:sz w:val="24"/>
          <w:szCs w:val="24"/>
        </w:rPr>
        <w:t xml:space="preserve"> noteiktajām prasībām</w:t>
      </w:r>
      <w:r w:rsidRPr="004910D8">
        <w:rPr>
          <w:rFonts w:ascii="Times New Roman" w:hAnsi="Times New Roman"/>
          <w:b w:val="0"/>
          <w:sz w:val="24"/>
          <w:szCs w:val="24"/>
        </w:rPr>
        <w:t>, atbilstoši Nolikumam pievienotajam Tehniskā un finanšu piedāvājuma paraugam (pielikums Nr.1).</w:t>
      </w:r>
      <w:r w:rsidRPr="004910D8">
        <w:rPr>
          <w:sz w:val="24"/>
          <w:szCs w:val="24"/>
          <w:lang w:val="lv-LV"/>
        </w:rPr>
        <w:t xml:space="preserve"> </w:t>
      </w:r>
      <w:r w:rsidRPr="004910D8">
        <w:rPr>
          <w:rFonts w:ascii="Times New Roman" w:hAnsi="Times New Roman"/>
          <w:b w:val="0"/>
          <w:sz w:val="24"/>
          <w:szCs w:val="24"/>
          <w:lang w:val="lv-LV"/>
        </w:rPr>
        <w:t xml:space="preserve">Finanšu piedāvājumā cenas jānorāda ar </w:t>
      </w:r>
      <w:r w:rsidRPr="004910D8">
        <w:rPr>
          <w:rFonts w:ascii="Times New Roman" w:hAnsi="Times New Roman"/>
          <w:b w:val="0"/>
          <w:bCs w:val="0"/>
          <w:sz w:val="24"/>
          <w:szCs w:val="24"/>
          <w:lang w:val="lv-LV"/>
        </w:rPr>
        <w:t xml:space="preserve">precizitāti līdz </w:t>
      </w:r>
      <w:r w:rsidRPr="004910D8">
        <w:rPr>
          <w:rFonts w:ascii="Times New Roman" w:hAnsi="Times New Roman"/>
          <w:b w:val="0"/>
          <w:sz w:val="24"/>
          <w:szCs w:val="24"/>
          <w:lang w:val="lv-LV"/>
        </w:rPr>
        <w:t>diviem cipariem aiz komata.</w:t>
      </w:r>
    </w:p>
    <w:p w:rsidR="003C19B7" w:rsidRPr="003E3F9B" w:rsidRDefault="003C19B7" w:rsidP="003C19B7">
      <w:pPr>
        <w:pStyle w:val="Heading3"/>
        <w:keepNext w:val="0"/>
        <w:widowControl w:val="0"/>
        <w:tabs>
          <w:tab w:val="left" w:pos="199"/>
        </w:tabs>
        <w:spacing w:before="0" w:after="0"/>
        <w:jc w:val="both"/>
        <w:rPr>
          <w:rFonts w:ascii="Times New Roman" w:hAnsi="Times New Roman"/>
          <w:b w:val="0"/>
        </w:rPr>
      </w:pPr>
      <w:r w:rsidRPr="003E3F9B">
        <w:rPr>
          <w:rFonts w:ascii="Times New Roman" w:hAnsi="Times New Roman"/>
          <w:b w:val="0"/>
          <w:sz w:val="24"/>
          <w:szCs w:val="24"/>
        </w:rPr>
        <w:t>4.2.2. Tehniskajā specifikācijā pozīcijās, kurās norādīta preces specifiska izcelsme, zīmols, patents vai standarts, pieļaujams piedāvāt ekvivalentu.</w:t>
      </w:r>
    </w:p>
    <w:p w:rsidR="003C19B7" w:rsidRDefault="003C19B7" w:rsidP="003C19B7">
      <w:pPr>
        <w:spacing w:after="0" w:line="240" w:lineRule="auto"/>
        <w:jc w:val="both"/>
        <w:rPr>
          <w:rFonts w:ascii="Times New Roman" w:hAnsi="Times New Roman"/>
          <w:sz w:val="24"/>
          <w:szCs w:val="24"/>
        </w:rPr>
      </w:pPr>
      <w:r w:rsidRPr="007F2C0E">
        <w:rPr>
          <w:rFonts w:ascii="Times New Roman" w:hAnsi="Times New Roman"/>
          <w:bCs/>
          <w:sz w:val="24"/>
          <w:szCs w:val="24"/>
        </w:rPr>
        <w:t xml:space="preserve">4.2.3. Pretendents </w:t>
      </w:r>
      <w:r w:rsidRPr="003C19B7">
        <w:rPr>
          <w:rFonts w:ascii="Times New Roman" w:hAnsi="Times New Roman"/>
          <w:b/>
          <w:bCs/>
          <w:sz w:val="24"/>
          <w:szCs w:val="24"/>
        </w:rPr>
        <w:t>1.daļas</w:t>
      </w:r>
      <w:r>
        <w:rPr>
          <w:rFonts w:ascii="Times New Roman" w:hAnsi="Times New Roman"/>
          <w:bCs/>
          <w:sz w:val="24"/>
          <w:szCs w:val="24"/>
        </w:rPr>
        <w:t xml:space="preserve"> </w:t>
      </w:r>
      <w:r w:rsidRPr="007F2C0E">
        <w:rPr>
          <w:rFonts w:ascii="Times New Roman" w:hAnsi="Times New Roman"/>
          <w:bCs/>
          <w:sz w:val="24"/>
          <w:szCs w:val="24"/>
        </w:rPr>
        <w:t xml:space="preserve">Finanšu piedāvājumā norāda piedāvāto cenu par 1 </w:t>
      </w:r>
      <w:r>
        <w:rPr>
          <w:rFonts w:ascii="Times New Roman" w:hAnsi="Times New Roman"/>
          <w:bCs/>
          <w:sz w:val="24"/>
          <w:szCs w:val="24"/>
        </w:rPr>
        <w:t>paraugu</w:t>
      </w:r>
      <w:r w:rsidRPr="007F2C0E">
        <w:rPr>
          <w:rFonts w:ascii="Times New Roman" w:hAnsi="Times New Roman"/>
          <w:bCs/>
          <w:sz w:val="24"/>
          <w:szCs w:val="24"/>
        </w:rPr>
        <w:t xml:space="preserve"> </w:t>
      </w:r>
      <w:proofErr w:type="spellStart"/>
      <w:r w:rsidRPr="007F2C0E">
        <w:rPr>
          <w:rFonts w:ascii="Times New Roman" w:hAnsi="Times New Roman"/>
          <w:bCs/>
          <w:sz w:val="24"/>
          <w:szCs w:val="24"/>
        </w:rPr>
        <w:t>euro</w:t>
      </w:r>
      <w:proofErr w:type="spellEnd"/>
      <w:r w:rsidRPr="007F2C0E">
        <w:rPr>
          <w:rFonts w:ascii="Times New Roman" w:hAnsi="Times New Roman"/>
          <w:bCs/>
          <w:sz w:val="24"/>
          <w:szCs w:val="24"/>
        </w:rPr>
        <w:t xml:space="preserve"> (EUR) bez</w:t>
      </w:r>
      <w:r w:rsidRPr="006C487D">
        <w:rPr>
          <w:rFonts w:ascii="Times New Roman" w:hAnsi="Times New Roman"/>
          <w:bCs/>
          <w:sz w:val="24"/>
          <w:szCs w:val="24"/>
        </w:rPr>
        <w:t xml:space="preserve"> pievienotās vērtības nodokļa (PVN), par kādu tiks veikts attiecīgais pakalpojums</w:t>
      </w:r>
      <w:r>
        <w:rPr>
          <w:rFonts w:ascii="Times New Roman" w:hAnsi="Times New Roman"/>
          <w:bCs/>
          <w:sz w:val="24"/>
          <w:szCs w:val="24"/>
        </w:rPr>
        <w:t xml:space="preserve"> līguma darbības periodā.</w:t>
      </w:r>
      <w:r w:rsidRPr="003C19B7">
        <w:rPr>
          <w:rFonts w:ascii="Times New Roman" w:hAnsi="Times New Roman"/>
          <w:sz w:val="24"/>
          <w:szCs w:val="24"/>
        </w:rPr>
        <w:t xml:space="preserve"> </w:t>
      </w:r>
    </w:p>
    <w:p w:rsidR="003C19B7" w:rsidRPr="004910D8" w:rsidRDefault="003C19B7" w:rsidP="003C19B7">
      <w:pPr>
        <w:pStyle w:val="FootnoteText"/>
        <w:jc w:val="both"/>
        <w:rPr>
          <w:bCs/>
          <w:sz w:val="24"/>
          <w:szCs w:val="24"/>
          <w:lang w:val="lv-LV"/>
        </w:rPr>
      </w:pPr>
      <w:r w:rsidRPr="004910D8">
        <w:rPr>
          <w:bCs/>
          <w:sz w:val="24"/>
          <w:szCs w:val="24"/>
          <w:lang w:val="lv-LV"/>
        </w:rPr>
        <w:t>4.2.</w:t>
      </w:r>
      <w:r>
        <w:rPr>
          <w:bCs/>
          <w:sz w:val="24"/>
          <w:szCs w:val="24"/>
          <w:lang w:val="lv-LV"/>
        </w:rPr>
        <w:t>4</w:t>
      </w:r>
      <w:r w:rsidRPr="004910D8">
        <w:rPr>
          <w:bCs/>
          <w:sz w:val="24"/>
          <w:szCs w:val="24"/>
          <w:lang w:val="lv-LV"/>
        </w:rPr>
        <w:t>.</w:t>
      </w:r>
      <w:r w:rsidRPr="004910D8">
        <w:rPr>
          <w:bCs/>
          <w:sz w:val="24"/>
          <w:szCs w:val="24"/>
        </w:rPr>
        <w:t xml:space="preserve"> </w:t>
      </w:r>
      <w:r w:rsidRPr="004910D8">
        <w:rPr>
          <w:bCs/>
          <w:sz w:val="24"/>
          <w:szCs w:val="24"/>
          <w:lang w:val="lv-LV"/>
        </w:rPr>
        <w:t xml:space="preserve">Pretendents </w:t>
      </w:r>
      <w:r w:rsidRPr="004910D8">
        <w:rPr>
          <w:b/>
          <w:bCs/>
          <w:sz w:val="24"/>
          <w:szCs w:val="24"/>
          <w:lang w:val="lv-LV"/>
        </w:rPr>
        <w:t xml:space="preserve">2.daļas </w:t>
      </w:r>
      <w:r w:rsidRPr="004910D8">
        <w:rPr>
          <w:bCs/>
          <w:sz w:val="24"/>
          <w:szCs w:val="24"/>
        </w:rPr>
        <w:t xml:space="preserve">Finanšu piedāvājumā norāda </w:t>
      </w:r>
      <w:r w:rsidRPr="004910D8">
        <w:rPr>
          <w:bCs/>
          <w:sz w:val="24"/>
          <w:szCs w:val="24"/>
          <w:lang w:val="lv-LV"/>
        </w:rPr>
        <w:t xml:space="preserve">piedāvāto </w:t>
      </w:r>
      <w:r>
        <w:rPr>
          <w:bCs/>
          <w:sz w:val="24"/>
          <w:szCs w:val="24"/>
          <w:lang w:val="lv-LV"/>
        </w:rPr>
        <w:t>cenu par 1 paraugu EUR bez PVN</w:t>
      </w:r>
      <w:r w:rsidRPr="004910D8">
        <w:rPr>
          <w:bCs/>
          <w:sz w:val="24"/>
          <w:szCs w:val="24"/>
        </w:rPr>
        <w:t xml:space="preserve">, par kādu tiks </w:t>
      </w:r>
      <w:r w:rsidRPr="003C19B7">
        <w:rPr>
          <w:bCs/>
          <w:sz w:val="24"/>
          <w:szCs w:val="24"/>
        </w:rPr>
        <w:t xml:space="preserve">veikts attiecīgais pakalpojums līguma darbības periodā </w:t>
      </w:r>
      <w:r w:rsidR="007F4AEC">
        <w:rPr>
          <w:bCs/>
          <w:sz w:val="24"/>
          <w:szCs w:val="24"/>
          <w:lang w:val="lv-LV"/>
        </w:rPr>
        <w:t xml:space="preserve">un kopējo cenu summu </w:t>
      </w:r>
      <w:r w:rsidRPr="004910D8">
        <w:rPr>
          <w:bCs/>
          <w:sz w:val="24"/>
          <w:szCs w:val="24"/>
          <w:lang w:val="lv-LV"/>
        </w:rPr>
        <w:t>EUR bez PVN.</w:t>
      </w:r>
    </w:p>
    <w:p w:rsidR="003C19B7" w:rsidRDefault="003C19B7" w:rsidP="003C19B7">
      <w:pPr>
        <w:spacing w:after="0" w:line="240" w:lineRule="auto"/>
        <w:jc w:val="both"/>
        <w:rPr>
          <w:rFonts w:ascii="Times New Roman" w:hAnsi="Times New Roman"/>
          <w:bCs/>
          <w:sz w:val="24"/>
          <w:szCs w:val="24"/>
        </w:rPr>
      </w:pPr>
    </w:p>
    <w:p w:rsidR="003C19B7" w:rsidRPr="006C487D" w:rsidRDefault="003C19B7" w:rsidP="002C637E">
      <w:pPr>
        <w:tabs>
          <w:tab w:val="left" w:pos="851"/>
        </w:tabs>
        <w:spacing w:after="0" w:line="240" w:lineRule="auto"/>
        <w:jc w:val="both"/>
        <w:rPr>
          <w:rFonts w:ascii="Times New Roman" w:hAnsi="Times New Roman"/>
          <w:bCs/>
          <w:sz w:val="24"/>
          <w:szCs w:val="24"/>
        </w:rPr>
      </w:pPr>
    </w:p>
    <w:p w:rsidR="002C637E" w:rsidRPr="006C487D" w:rsidRDefault="002C637E" w:rsidP="002C637E">
      <w:pPr>
        <w:spacing w:after="0" w:line="240" w:lineRule="auto"/>
        <w:jc w:val="center"/>
        <w:rPr>
          <w:rFonts w:ascii="Times New Roman" w:hAnsi="Times New Roman"/>
          <w:b/>
          <w:sz w:val="24"/>
          <w:szCs w:val="24"/>
        </w:rPr>
      </w:pPr>
      <w:r w:rsidRPr="006C487D">
        <w:rPr>
          <w:rFonts w:ascii="Times New Roman" w:hAnsi="Times New Roman"/>
          <w:b/>
          <w:sz w:val="24"/>
          <w:szCs w:val="24"/>
        </w:rPr>
        <w:t>5. PIEDĀVĀJUMU VĒRTĒŠANA UN PIEDĀVĀJUMA IZVĒLES KRITĒRIJI</w:t>
      </w:r>
    </w:p>
    <w:p w:rsidR="002C637E" w:rsidRPr="006C487D" w:rsidRDefault="002C637E" w:rsidP="002C637E">
      <w:pPr>
        <w:spacing w:after="0" w:line="240" w:lineRule="auto"/>
        <w:jc w:val="both"/>
        <w:rPr>
          <w:rFonts w:ascii="Times New Roman" w:hAnsi="Times New Roman"/>
          <w:sz w:val="24"/>
          <w:szCs w:val="24"/>
        </w:rPr>
      </w:pPr>
    </w:p>
    <w:p w:rsidR="002C637E" w:rsidRPr="006C487D" w:rsidRDefault="002C637E" w:rsidP="002C637E">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6C487D">
        <w:rPr>
          <w:rFonts w:ascii="Times New Roman" w:hAnsi="Times New Roman"/>
          <w:b w:val="0"/>
          <w:i w:val="0"/>
          <w:sz w:val="24"/>
          <w:szCs w:val="24"/>
        </w:rPr>
        <w:t xml:space="preserve">5.1. Pretendentu piedāvājumu noformējuma, pretendentu atlases dokumentu, tehniskā piedāvājuma atbilstības pārbaudi un saimnieciski visizdevīgākā piedāvājuma vērtēšanu, iepirkuma komisija veic slēgtā sēdē. </w:t>
      </w:r>
    </w:p>
    <w:p w:rsidR="003C19B7" w:rsidRDefault="002C637E" w:rsidP="003C19B7">
      <w:pPr>
        <w:spacing w:after="0" w:line="240" w:lineRule="auto"/>
        <w:jc w:val="both"/>
        <w:rPr>
          <w:rFonts w:ascii="Times New Roman" w:hAnsi="Times New Roman"/>
          <w:sz w:val="24"/>
          <w:szCs w:val="24"/>
        </w:rPr>
      </w:pPr>
      <w:r w:rsidRPr="006C487D">
        <w:rPr>
          <w:rFonts w:ascii="Times New Roman" w:hAnsi="Times New Roman"/>
          <w:sz w:val="24"/>
          <w:szCs w:val="24"/>
        </w:rPr>
        <w:t xml:space="preserve">5.2. </w:t>
      </w:r>
      <w:r w:rsidR="003C19B7" w:rsidRPr="00312AB5">
        <w:rPr>
          <w:rFonts w:ascii="Times New Roman" w:hAnsi="Times New Roman"/>
          <w:sz w:val="24"/>
          <w:szCs w:val="24"/>
        </w:rPr>
        <w:t xml:space="preserve">Komisija līguma slēgšanas tiesības piešķir </w:t>
      </w:r>
      <w:r w:rsidR="003C19B7" w:rsidRPr="00312AB5">
        <w:rPr>
          <w:rFonts w:ascii="Times New Roman" w:hAnsi="Times New Roman"/>
          <w:b/>
          <w:sz w:val="24"/>
          <w:szCs w:val="24"/>
        </w:rPr>
        <w:t>saimnieciski visizdevīgākajam piedāvājumam</w:t>
      </w:r>
      <w:r w:rsidR="003C19B7" w:rsidRPr="00312AB5">
        <w:rPr>
          <w:rFonts w:ascii="Times New Roman" w:hAnsi="Times New Roman"/>
          <w:sz w:val="24"/>
          <w:szCs w:val="24"/>
        </w:rPr>
        <w:t xml:space="preserve"> </w:t>
      </w:r>
      <w:r w:rsidR="003C19B7" w:rsidRPr="00312AB5">
        <w:rPr>
          <w:rFonts w:ascii="Times New Roman" w:hAnsi="Times New Roman"/>
          <w:b/>
          <w:sz w:val="24"/>
          <w:szCs w:val="24"/>
        </w:rPr>
        <w:t xml:space="preserve">ar viszemāko cenu </w:t>
      </w:r>
      <w:r w:rsidR="003C19B7" w:rsidRPr="00312AB5">
        <w:rPr>
          <w:rFonts w:ascii="Times New Roman" w:hAnsi="Times New Roman"/>
          <w:sz w:val="24"/>
          <w:szCs w:val="24"/>
        </w:rPr>
        <w:t>no piedāvājumiem</w:t>
      </w:r>
      <w:r w:rsidR="003C19B7" w:rsidRPr="00312AB5">
        <w:t xml:space="preserve"> </w:t>
      </w:r>
      <w:r w:rsidR="003C19B7" w:rsidRPr="00312AB5">
        <w:rPr>
          <w:rFonts w:ascii="Times New Roman" w:hAnsi="Times New Roman"/>
          <w:sz w:val="24"/>
          <w:szCs w:val="24"/>
        </w:rPr>
        <w:t xml:space="preserve">par katru iepirkuma priekšmeta daļu, kas atbilst Nolikuma </w:t>
      </w:r>
      <w:r w:rsidR="003C19B7" w:rsidRPr="00D939E3">
        <w:rPr>
          <w:rFonts w:ascii="Times New Roman" w:hAnsi="Times New Roman"/>
          <w:sz w:val="24"/>
          <w:szCs w:val="24"/>
        </w:rPr>
        <w:t xml:space="preserve">prasībām un Tehniskajai specifikācijai. </w:t>
      </w:r>
    </w:p>
    <w:p w:rsidR="003C19B7" w:rsidRDefault="003C19B7" w:rsidP="003C19B7">
      <w:pPr>
        <w:spacing w:after="0" w:line="240" w:lineRule="auto"/>
        <w:jc w:val="both"/>
        <w:rPr>
          <w:rFonts w:ascii="Times New Roman" w:eastAsia="Times New Roman" w:hAnsi="Times New Roman"/>
          <w:bCs/>
          <w:iCs/>
          <w:sz w:val="24"/>
          <w:szCs w:val="24"/>
        </w:rPr>
      </w:pPr>
      <w:r w:rsidRPr="00D939E3">
        <w:rPr>
          <w:rFonts w:ascii="Times New Roman" w:eastAsia="Times New Roman" w:hAnsi="Times New Roman"/>
          <w:bCs/>
          <w:iCs/>
          <w:sz w:val="24"/>
          <w:szCs w:val="24"/>
        </w:rPr>
        <w:t>5.3. Iepirkumu komisija saimnieciski visizdevīgāko piedā</w:t>
      </w:r>
      <w:r w:rsidR="003319BF">
        <w:rPr>
          <w:rFonts w:ascii="Times New Roman" w:eastAsia="Times New Roman" w:hAnsi="Times New Roman"/>
          <w:bCs/>
          <w:iCs/>
          <w:sz w:val="24"/>
          <w:szCs w:val="24"/>
        </w:rPr>
        <w:t>vājumu noteiks, ņemot vērā cenu</w:t>
      </w:r>
      <w:r w:rsidRPr="00EB02A8">
        <w:rPr>
          <w:rFonts w:ascii="Times New Roman" w:eastAsia="Times New Roman" w:hAnsi="Times New Roman"/>
          <w:bCs/>
          <w:iCs/>
          <w:sz w:val="24"/>
          <w:szCs w:val="24"/>
        </w:rPr>
        <w:t>. Vērtējot viszemāko cenu iepirkumu komisija ņems vērā</w:t>
      </w:r>
      <w:r>
        <w:rPr>
          <w:rFonts w:ascii="Times New Roman" w:eastAsia="Times New Roman" w:hAnsi="Times New Roman"/>
          <w:bCs/>
          <w:iCs/>
          <w:sz w:val="24"/>
          <w:szCs w:val="24"/>
        </w:rPr>
        <w:t>:</w:t>
      </w:r>
    </w:p>
    <w:p w:rsidR="003C19B7" w:rsidRPr="00E61A08" w:rsidRDefault="003C19B7" w:rsidP="003C19B7">
      <w:pPr>
        <w:spacing w:after="0" w:line="240" w:lineRule="auto"/>
        <w:ind w:left="426"/>
        <w:jc w:val="both"/>
        <w:rPr>
          <w:rFonts w:ascii="Times New Roman" w:eastAsia="Times New Roman" w:hAnsi="Times New Roman"/>
          <w:b/>
          <w:bCs/>
          <w:iCs/>
          <w:sz w:val="24"/>
          <w:szCs w:val="24"/>
        </w:rPr>
      </w:pPr>
      <w:r w:rsidRPr="00312AB5">
        <w:rPr>
          <w:rFonts w:ascii="Times New Roman" w:eastAsia="Times New Roman" w:hAnsi="Times New Roman"/>
          <w:b/>
          <w:bCs/>
          <w:iCs/>
          <w:sz w:val="24"/>
          <w:szCs w:val="24"/>
        </w:rPr>
        <w:t xml:space="preserve">a) 1.daļai </w:t>
      </w:r>
      <w:r w:rsidRPr="00312AB5">
        <w:rPr>
          <w:rFonts w:ascii="Times New Roman" w:eastAsia="Times New Roman" w:hAnsi="Times New Roman"/>
          <w:bCs/>
          <w:iCs/>
          <w:sz w:val="24"/>
          <w:szCs w:val="24"/>
        </w:rPr>
        <w:t xml:space="preserve">pretendenta piedāvāto </w:t>
      </w:r>
      <w:r w:rsidRPr="00E61A08">
        <w:rPr>
          <w:rFonts w:ascii="Times New Roman" w:eastAsia="Times New Roman" w:hAnsi="Times New Roman"/>
          <w:b/>
          <w:bCs/>
          <w:iCs/>
          <w:sz w:val="24"/>
          <w:szCs w:val="24"/>
        </w:rPr>
        <w:t xml:space="preserve">kopējo cenu summu par norādīto skaitu </w:t>
      </w:r>
      <w:proofErr w:type="spellStart"/>
      <w:r w:rsidRPr="00E61A08">
        <w:rPr>
          <w:rFonts w:ascii="Times New Roman" w:eastAsia="Times New Roman" w:hAnsi="Times New Roman"/>
          <w:b/>
          <w:bCs/>
          <w:iCs/>
          <w:sz w:val="24"/>
          <w:szCs w:val="24"/>
        </w:rPr>
        <w:t>euro</w:t>
      </w:r>
      <w:proofErr w:type="spellEnd"/>
      <w:r w:rsidRPr="00E61A08">
        <w:rPr>
          <w:rFonts w:ascii="Times New Roman" w:eastAsia="Times New Roman" w:hAnsi="Times New Roman"/>
          <w:b/>
          <w:bCs/>
          <w:iCs/>
          <w:sz w:val="24"/>
          <w:szCs w:val="24"/>
        </w:rPr>
        <w:t xml:space="preserve"> bez pievienotās vērtības nodokļa.</w:t>
      </w:r>
    </w:p>
    <w:p w:rsidR="003C19B7" w:rsidRPr="00312AB5" w:rsidRDefault="003C19B7" w:rsidP="003C19B7">
      <w:pPr>
        <w:spacing w:after="0" w:line="240" w:lineRule="auto"/>
        <w:ind w:left="426"/>
        <w:jc w:val="both"/>
        <w:rPr>
          <w:rFonts w:ascii="Times New Roman" w:eastAsia="Times New Roman" w:hAnsi="Times New Roman"/>
          <w:bCs/>
          <w:iCs/>
          <w:sz w:val="24"/>
          <w:szCs w:val="24"/>
        </w:rPr>
      </w:pPr>
      <w:r w:rsidRPr="00312AB5">
        <w:rPr>
          <w:rFonts w:ascii="Times New Roman" w:eastAsia="Times New Roman" w:hAnsi="Times New Roman"/>
          <w:b/>
          <w:bCs/>
          <w:iCs/>
          <w:sz w:val="24"/>
          <w:szCs w:val="24"/>
        </w:rPr>
        <w:t xml:space="preserve">b) </w:t>
      </w:r>
      <w:r w:rsidR="009754EF">
        <w:rPr>
          <w:rFonts w:ascii="Times New Roman" w:eastAsia="Times New Roman" w:hAnsi="Times New Roman"/>
          <w:b/>
          <w:bCs/>
          <w:iCs/>
          <w:sz w:val="24"/>
          <w:szCs w:val="24"/>
        </w:rPr>
        <w:t>2</w:t>
      </w:r>
      <w:r w:rsidRPr="00312AB5">
        <w:rPr>
          <w:rFonts w:ascii="Times New Roman" w:eastAsia="Times New Roman" w:hAnsi="Times New Roman"/>
          <w:b/>
          <w:bCs/>
          <w:iCs/>
          <w:sz w:val="24"/>
          <w:szCs w:val="24"/>
        </w:rPr>
        <w:t xml:space="preserve">.daļai </w:t>
      </w:r>
      <w:r w:rsidRPr="00312AB5">
        <w:rPr>
          <w:rFonts w:ascii="Times New Roman" w:eastAsia="Times New Roman" w:hAnsi="Times New Roman"/>
          <w:bCs/>
          <w:iCs/>
          <w:sz w:val="24"/>
          <w:szCs w:val="24"/>
        </w:rPr>
        <w:t xml:space="preserve">pretendenta piedāvāto </w:t>
      </w:r>
      <w:r w:rsidRPr="00E61A08">
        <w:rPr>
          <w:rFonts w:ascii="Times New Roman" w:eastAsia="Times New Roman" w:hAnsi="Times New Roman"/>
          <w:b/>
          <w:bCs/>
          <w:iCs/>
          <w:sz w:val="24"/>
          <w:szCs w:val="24"/>
        </w:rPr>
        <w:t>cenu par 1 komplektu</w:t>
      </w:r>
      <w:r w:rsidRPr="00E61A08">
        <w:rPr>
          <w:rFonts w:ascii="Times New Roman" w:eastAsia="Times New Roman" w:hAnsi="Times New Roman"/>
          <w:b/>
          <w:bCs/>
          <w:iCs/>
          <w:color w:val="FF0000"/>
          <w:sz w:val="24"/>
          <w:szCs w:val="24"/>
        </w:rPr>
        <w:t xml:space="preserve"> </w:t>
      </w:r>
      <w:proofErr w:type="spellStart"/>
      <w:r w:rsidRPr="00E61A08">
        <w:rPr>
          <w:rFonts w:ascii="Times New Roman" w:eastAsia="Times New Roman" w:hAnsi="Times New Roman"/>
          <w:b/>
          <w:bCs/>
          <w:iCs/>
          <w:sz w:val="24"/>
          <w:szCs w:val="24"/>
        </w:rPr>
        <w:t>euro</w:t>
      </w:r>
      <w:proofErr w:type="spellEnd"/>
      <w:r w:rsidRPr="00E61A08">
        <w:rPr>
          <w:rFonts w:ascii="Times New Roman" w:eastAsia="Times New Roman" w:hAnsi="Times New Roman"/>
          <w:b/>
          <w:bCs/>
          <w:iCs/>
          <w:sz w:val="24"/>
          <w:szCs w:val="24"/>
        </w:rPr>
        <w:t xml:space="preserve"> bez pievienotās vērtības nodokļa</w:t>
      </w:r>
      <w:r w:rsidRPr="00312AB5">
        <w:rPr>
          <w:rFonts w:ascii="Times New Roman" w:eastAsia="Times New Roman" w:hAnsi="Times New Roman"/>
          <w:bCs/>
          <w:iCs/>
          <w:sz w:val="24"/>
          <w:szCs w:val="24"/>
        </w:rPr>
        <w:t>.</w:t>
      </w:r>
    </w:p>
    <w:p w:rsidR="002C637E" w:rsidRPr="006C487D" w:rsidRDefault="002C637E" w:rsidP="002C637E">
      <w:pPr>
        <w:tabs>
          <w:tab w:val="left" w:pos="993"/>
        </w:tabs>
        <w:spacing w:after="0" w:line="240" w:lineRule="auto"/>
        <w:ind w:left="709"/>
        <w:jc w:val="both"/>
        <w:rPr>
          <w:rFonts w:ascii="Times New Roman" w:hAnsi="Times New Roman"/>
          <w:i/>
          <w:sz w:val="12"/>
          <w:szCs w:val="12"/>
        </w:rPr>
      </w:pPr>
    </w:p>
    <w:p w:rsidR="002C637E" w:rsidRPr="004E0E4F" w:rsidRDefault="002C637E" w:rsidP="003319BF">
      <w:pPr>
        <w:pStyle w:val="ListParagraph"/>
        <w:numPr>
          <w:ilvl w:val="1"/>
          <w:numId w:val="14"/>
        </w:numPr>
        <w:tabs>
          <w:tab w:val="left" w:pos="567"/>
        </w:tabs>
        <w:spacing w:after="120" w:line="240" w:lineRule="auto"/>
        <w:ind w:left="0" w:firstLine="0"/>
        <w:jc w:val="both"/>
        <w:rPr>
          <w:rFonts w:ascii="Times New Roman" w:hAnsi="Times New Roman"/>
          <w:color w:val="FF0000"/>
          <w:sz w:val="24"/>
          <w:szCs w:val="24"/>
        </w:rPr>
      </w:pPr>
      <w:r w:rsidRPr="006C487D">
        <w:rPr>
          <w:rFonts w:ascii="Times New Roman" w:hAnsi="Times New Roman"/>
          <w:bCs/>
          <w:sz w:val="24"/>
          <w:szCs w:val="24"/>
        </w:rPr>
        <w:t xml:space="preserve">Piedāvājumu izvērtēšanu komisija veic </w:t>
      </w:r>
      <w:r w:rsidR="003319BF" w:rsidRPr="003319BF">
        <w:rPr>
          <w:rFonts w:ascii="Times New Roman" w:hAnsi="Times New Roman"/>
          <w:bCs/>
          <w:sz w:val="24"/>
          <w:szCs w:val="24"/>
        </w:rPr>
        <w:t xml:space="preserve">par katru daļu atsevišķi </w:t>
      </w:r>
      <w:r w:rsidRPr="006C487D">
        <w:rPr>
          <w:rFonts w:ascii="Times New Roman" w:hAnsi="Times New Roman"/>
          <w:bCs/>
          <w:sz w:val="24"/>
          <w:szCs w:val="24"/>
          <w:lang w:val="lv-LV"/>
        </w:rPr>
        <w:t>3</w:t>
      </w:r>
      <w:r w:rsidRPr="006C487D">
        <w:rPr>
          <w:rFonts w:ascii="Times New Roman" w:hAnsi="Times New Roman"/>
          <w:bCs/>
          <w:sz w:val="24"/>
          <w:szCs w:val="24"/>
        </w:rPr>
        <w:t xml:space="preserve"> (</w:t>
      </w:r>
      <w:r w:rsidRPr="006C487D">
        <w:rPr>
          <w:rFonts w:ascii="Times New Roman" w:hAnsi="Times New Roman"/>
          <w:bCs/>
          <w:sz w:val="24"/>
          <w:szCs w:val="24"/>
          <w:lang w:val="lv-LV"/>
        </w:rPr>
        <w:t>trīs</w:t>
      </w:r>
      <w:r w:rsidRPr="006C487D">
        <w:rPr>
          <w:rFonts w:ascii="Times New Roman" w:hAnsi="Times New Roman"/>
          <w:bCs/>
          <w:sz w:val="24"/>
          <w:szCs w:val="24"/>
        </w:rPr>
        <w:t xml:space="preserve">) posmos, </w:t>
      </w:r>
      <w:r w:rsidRPr="006C487D">
        <w:rPr>
          <w:rFonts w:ascii="Times New Roman" w:hAnsi="Times New Roman"/>
          <w:sz w:val="24"/>
          <w:szCs w:val="24"/>
        </w:rPr>
        <w:t xml:space="preserve">katrā nākamajā posmā vērtējot tikai tos </w:t>
      </w:r>
      <w:r w:rsidRPr="004E0E4F">
        <w:rPr>
          <w:rFonts w:ascii="Times New Roman" w:hAnsi="Times New Roman"/>
          <w:sz w:val="24"/>
          <w:szCs w:val="24"/>
        </w:rPr>
        <w:t>piedāvājumus, kas nav noraidīti iepriekšējā posmā.</w:t>
      </w:r>
    </w:p>
    <w:p w:rsidR="003319BF" w:rsidRPr="00640601" w:rsidRDefault="003319BF" w:rsidP="003319BF">
      <w:pPr>
        <w:numPr>
          <w:ilvl w:val="1"/>
          <w:numId w:val="14"/>
        </w:numPr>
        <w:tabs>
          <w:tab w:val="left" w:pos="426"/>
        </w:tabs>
        <w:spacing w:after="0" w:line="240" w:lineRule="auto"/>
        <w:jc w:val="both"/>
        <w:rPr>
          <w:rFonts w:ascii="Times New Roman" w:hAnsi="Times New Roman"/>
          <w:sz w:val="24"/>
          <w:szCs w:val="24"/>
        </w:rPr>
      </w:pPr>
      <w:r w:rsidRPr="00D0502F">
        <w:rPr>
          <w:rFonts w:ascii="Times New Roman" w:hAnsi="Times New Roman"/>
          <w:b/>
          <w:bCs/>
          <w:sz w:val="24"/>
          <w:szCs w:val="24"/>
          <w:u w:val="single"/>
        </w:rPr>
        <w:t>1.posms – Piedāvājuma noformējuma un pretendentu atlases dokumentu pār</w:t>
      </w:r>
      <w:r>
        <w:rPr>
          <w:rFonts w:ascii="Times New Roman" w:hAnsi="Times New Roman"/>
          <w:b/>
          <w:bCs/>
          <w:sz w:val="24"/>
          <w:szCs w:val="24"/>
          <w:u w:val="single"/>
        </w:rPr>
        <w:t>baude.</w:t>
      </w:r>
    </w:p>
    <w:p w:rsidR="003319BF" w:rsidRPr="00DC4B9D" w:rsidRDefault="003319BF" w:rsidP="003319BF">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Komisija novērtē, vai piedāvājums ir sagatavots atbilstoši nolikuma 1.5.4., 1.5.5., 1.5.6., 1.5.7. un 1.5.8.punktu prasībām un vai ir iesniegti visi 4.punktā norādītie pretendentu atlases dokumenti</w:t>
      </w:r>
      <w:r>
        <w:rPr>
          <w:rFonts w:ascii="Times New Roman" w:hAnsi="Times New Roman"/>
          <w:sz w:val="24"/>
          <w:szCs w:val="24"/>
        </w:rPr>
        <w:t xml:space="preserve"> </w:t>
      </w:r>
      <w:r w:rsidRPr="0030098F">
        <w:rPr>
          <w:rFonts w:ascii="Times New Roman" w:hAnsi="Times New Roman"/>
          <w:i/>
          <w:sz w:val="24"/>
          <w:szCs w:val="24"/>
        </w:rPr>
        <w:t>(izņēmums ir 4.1.</w:t>
      </w:r>
      <w:r>
        <w:rPr>
          <w:rFonts w:ascii="Times New Roman" w:hAnsi="Times New Roman"/>
          <w:i/>
          <w:sz w:val="24"/>
          <w:szCs w:val="24"/>
        </w:rPr>
        <w:t>5</w:t>
      </w:r>
      <w:r w:rsidRPr="0030098F">
        <w:rPr>
          <w:rFonts w:ascii="Times New Roman" w:hAnsi="Times New Roman"/>
          <w:i/>
          <w:sz w:val="24"/>
          <w:szCs w:val="24"/>
        </w:rPr>
        <w:t>.punkts)</w:t>
      </w:r>
      <w:r w:rsidRPr="0030098F">
        <w:rPr>
          <w:rFonts w:ascii="Times New Roman" w:hAnsi="Times New Roman"/>
          <w:sz w:val="24"/>
          <w:szCs w:val="24"/>
        </w:rPr>
        <w:t xml:space="preserve"> </w:t>
      </w:r>
      <w:r w:rsidRPr="00D939E3">
        <w:rPr>
          <w:rFonts w:ascii="Times New Roman" w:hAnsi="Times New Roman"/>
          <w:sz w:val="24"/>
          <w:szCs w:val="24"/>
        </w:rPr>
        <w:t xml:space="preserve">un vai </w:t>
      </w:r>
      <w:r w:rsidRPr="00640601">
        <w:rPr>
          <w:rFonts w:ascii="Times New Roman" w:hAnsi="Times New Roman"/>
          <w:sz w:val="24"/>
          <w:szCs w:val="24"/>
        </w:rPr>
        <w:t>atbilst pretendentam izvirzītajām kvalifikācijas prasībām</w:t>
      </w:r>
      <w:r w:rsidRPr="00D0502F">
        <w:rPr>
          <w:rFonts w:ascii="Times New Roman" w:hAnsi="Times New Roman"/>
          <w:sz w:val="24"/>
          <w:szCs w:val="24"/>
        </w:rPr>
        <w:t xml:space="preserve">. Ja piedāvājums neatbilst kādai no noformējuma prasībām, komisija lemj par piedāvājuma tālāku </w:t>
      </w:r>
      <w:r w:rsidRPr="00DC4B9D">
        <w:rPr>
          <w:rFonts w:ascii="Times New Roman" w:hAnsi="Times New Roman"/>
          <w:sz w:val="24"/>
          <w:szCs w:val="24"/>
        </w:rPr>
        <w:t xml:space="preserve">izskatīšanu. Ja pretendents nav iesniedzis kādu no 4.punktā norādītajiem pretendentu atlases dokumentiem </w:t>
      </w:r>
      <w:r w:rsidRPr="00DC4B9D">
        <w:rPr>
          <w:rFonts w:ascii="Times New Roman" w:hAnsi="Times New Roman"/>
          <w:i/>
          <w:sz w:val="24"/>
          <w:szCs w:val="24"/>
        </w:rPr>
        <w:t>(izņēmums ir 4.1.5.punkts)</w:t>
      </w:r>
      <w:r w:rsidRPr="00DC4B9D">
        <w:rPr>
          <w:rFonts w:ascii="Times New Roman" w:hAnsi="Times New Roman"/>
          <w:sz w:val="24"/>
          <w:szCs w:val="24"/>
        </w:rPr>
        <w:t xml:space="preserve"> vai/un neatbilst kādai no Nolikumā minētajām </w:t>
      </w:r>
      <w:r w:rsidRPr="00DC4B9D">
        <w:rPr>
          <w:rFonts w:ascii="Times New Roman" w:hAnsi="Times New Roman"/>
          <w:bCs/>
          <w:sz w:val="24"/>
          <w:szCs w:val="24"/>
        </w:rPr>
        <w:t xml:space="preserve">pretendentu atlases kvalifikācijas </w:t>
      </w:r>
      <w:r w:rsidRPr="00DC4B9D">
        <w:rPr>
          <w:rFonts w:ascii="Times New Roman" w:hAnsi="Times New Roman"/>
          <w:sz w:val="24"/>
          <w:szCs w:val="24"/>
        </w:rPr>
        <w:t>prasībām, komisija pretendentu izslēdz no turpmākās dalības konkursa attiecīgajā daļā un tā piedāvājumu tālāk neizskata.</w:t>
      </w:r>
    </w:p>
    <w:p w:rsidR="003319BF" w:rsidRPr="00DC4B9D" w:rsidRDefault="003319BF" w:rsidP="003319BF">
      <w:pPr>
        <w:pStyle w:val="ListParagraph"/>
        <w:numPr>
          <w:ilvl w:val="1"/>
          <w:numId w:val="14"/>
        </w:numPr>
        <w:tabs>
          <w:tab w:val="left" w:pos="284"/>
          <w:tab w:val="left" w:pos="426"/>
        </w:tabs>
        <w:spacing w:after="120" w:line="240" w:lineRule="auto"/>
        <w:ind w:left="0" w:firstLine="0"/>
        <w:jc w:val="both"/>
        <w:rPr>
          <w:rFonts w:ascii="Times New Roman" w:hAnsi="Times New Roman"/>
          <w:sz w:val="24"/>
          <w:szCs w:val="24"/>
        </w:rPr>
      </w:pPr>
      <w:r w:rsidRPr="00DC4B9D">
        <w:rPr>
          <w:rFonts w:ascii="Times New Roman" w:hAnsi="Times New Roman"/>
          <w:b/>
          <w:bCs/>
          <w:sz w:val="24"/>
          <w:szCs w:val="24"/>
          <w:u w:val="single"/>
          <w:lang w:val="lv-LV"/>
        </w:rPr>
        <w:t>2</w:t>
      </w:r>
      <w:r w:rsidRPr="00DC4B9D">
        <w:rPr>
          <w:rFonts w:ascii="Times New Roman" w:hAnsi="Times New Roman"/>
          <w:b/>
          <w:bCs/>
          <w:sz w:val="24"/>
          <w:szCs w:val="24"/>
          <w:u w:val="single"/>
        </w:rPr>
        <w:t>.posms – Tehniskā piedāvājuma atbilstības pārbaude.</w:t>
      </w:r>
      <w:r w:rsidRPr="00DC4B9D">
        <w:rPr>
          <w:rFonts w:ascii="Times New Roman" w:hAnsi="Times New Roman"/>
          <w:bCs/>
          <w:sz w:val="24"/>
          <w:szCs w:val="24"/>
        </w:rPr>
        <w:t xml:space="preserve"> </w:t>
      </w:r>
      <w:r w:rsidRPr="00DC4B9D">
        <w:rPr>
          <w:rFonts w:ascii="Times New Roman" w:hAnsi="Times New Roman"/>
          <w:sz w:val="24"/>
          <w:szCs w:val="24"/>
        </w:rPr>
        <w:t xml:space="preserve">Komisija novērtē vai pretendenta tehniskais piedāvājums ir iesniegts par visu attiecīgās daļas apjomu un atbilst </w:t>
      </w:r>
      <w:r w:rsidRPr="00DC4B9D">
        <w:rPr>
          <w:rFonts w:ascii="Times New Roman" w:hAnsi="Times New Roman"/>
          <w:sz w:val="24"/>
          <w:szCs w:val="24"/>
          <w:lang w:val="lv-LV"/>
        </w:rPr>
        <w:t xml:space="preserve">attiecīgās daļas </w:t>
      </w:r>
      <w:r w:rsidRPr="00DC4B9D">
        <w:rPr>
          <w:rFonts w:ascii="Times New Roman" w:hAnsi="Times New Roman"/>
          <w:sz w:val="24"/>
          <w:szCs w:val="24"/>
        </w:rPr>
        <w:t>tehniskajā specifikācijā (pielikums Nr.1) un nolikumā izvirzītajām prasībām</w:t>
      </w:r>
      <w:r w:rsidRPr="00DC4B9D">
        <w:rPr>
          <w:rFonts w:ascii="Times New Roman" w:hAnsi="Times New Roman"/>
          <w:iCs/>
          <w:sz w:val="24"/>
          <w:szCs w:val="24"/>
        </w:rPr>
        <w:t xml:space="preserve">. </w:t>
      </w:r>
      <w:r w:rsidRPr="00DC4B9D">
        <w:rPr>
          <w:rFonts w:ascii="Times New Roman" w:hAnsi="Times New Roman"/>
          <w:sz w:val="24"/>
          <w:szCs w:val="24"/>
        </w:rPr>
        <w:t xml:space="preserve">Ja pretendenta </w:t>
      </w:r>
      <w:r w:rsidRPr="00DC4B9D">
        <w:rPr>
          <w:rFonts w:ascii="Times New Roman" w:hAnsi="Times New Roman"/>
          <w:iCs/>
          <w:sz w:val="24"/>
          <w:szCs w:val="24"/>
        </w:rPr>
        <w:lastRenderedPageBreak/>
        <w:t>piedā</w:t>
      </w:r>
      <w:r w:rsidRPr="00DC4B9D">
        <w:rPr>
          <w:rFonts w:ascii="Times New Roman" w:hAnsi="Times New Roman"/>
          <w:sz w:val="24"/>
          <w:szCs w:val="24"/>
        </w:rPr>
        <w:t xml:space="preserve">vājums nav iesniegts par visu attiecīgās daļas apjomu, un/vai neatbilst kādai no izvirzītajām prasībām, komisija pretendentu izslēdz no turpmākās dalības </w:t>
      </w:r>
      <w:r w:rsidRPr="00DC4B9D">
        <w:rPr>
          <w:rFonts w:ascii="Times New Roman" w:hAnsi="Times New Roman"/>
          <w:sz w:val="24"/>
          <w:szCs w:val="24"/>
          <w:lang w:val="lv-LV"/>
        </w:rPr>
        <w:t>konkursa attiecīgajā daļā</w:t>
      </w:r>
      <w:r w:rsidRPr="00DC4B9D">
        <w:rPr>
          <w:rFonts w:ascii="Times New Roman" w:hAnsi="Times New Roman"/>
          <w:sz w:val="24"/>
          <w:szCs w:val="24"/>
        </w:rPr>
        <w:t xml:space="preserve"> un tā piedāvājumu tālāk neizskata.</w:t>
      </w:r>
    </w:p>
    <w:p w:rsidR="002C637E" w:rsidRPr="006C487D" w:rsidRDefault="002C637E" w:rsidP="002C637E">
      <w:pPr>
        <w:pStyle w:val="ListParagraph"/>
        <w:numPr>
          <w:ilvl w:val="1"/>
          <w:numId w:val="14"/>
        </w:numPr>
        <w:spacing w:after="0" w:line="240" w:lineRule="auto"/>
        <w:jc w:val="both"/>
        <w:rPr>
          <w:rFonts w:ascii="Times New Roman" w:hAnsi="Times New Roman"/>
          <w:sz w:val="24"/>
          <w:szCs w:val="24"/>
        </w:rPr>
      </w:pPr>
      <w:r w:rsidRPr="006C487D">
        <w:rPr>
          <w:rFonts w:ascii="Times New Roman" w:hAnsi="Times New Roman"/>
          <w:b/>
          <w:bCs/>
          <w:sz w:val="24"/>
          <w:szCs w:val="24"/>
          <w:u w:val="single"/>
          <w:lang w:val="lv-LV"/>
        </w:rPr>
        <w:t>3</w:t>
      </w:r>
      <w:r w:rsidRPr="006C487D">
        <w:rPr>
          <w:rFonts w:ascii="Times New Roman" w:hAnsi="Times New Roman"/>
          <w:b/>
          <w:bCs/>
          <w:sz w:val="24"/>
          <w:szCs w:val="24"/>
          <w:u w:val="single"/>
        </w:rPr>
        <w:t>.posms – Saimnieciski visizdevīgākā piedāvājuma vērtēšana.</w:t>
      </w:r>
      <w:r w:rsidRPr="006C487D">
        <w:rPr>
          <w:rFonts w:ascii="Times New Roman" w:hAnsi="Times New Roman"/>
          <w:sz w:val="24"/>
          <w:szCs w:val="24"/>
        </w:rPr>
        <w:t xml:space="preserve"> </w:t>
      </w:r>
    </w:p>
    <w:p w:rsidR="002C637E" w:rsidRPr="001D5B83" w:rsidRDefault="002C637E" w:rsidP="002C637E">
      <w:pPr>
        <w:pStyle w:val="ListParagraph"/>
        <w:numPr>
          <w:ilvl w:val="2"/>
          <w:numId w:val="14"/>
        </w:numPr>
        <w:spacing w:after="0" w:line="240" w:lineRule="auto"/>
        <w:ind w:left="0" w:firstLine="0"/>
        <w:jc w:val="both"/>
        <w:rPr>
          <w:rFonts w:ascii="Times New Roman" w:hAnsi="Times New Roman"/>
          <w:sz w:val="24"/>
          <w:szCs w:val="24"/>
        </w:rPr>
      </w:pPr>
      <w:r w:rsidRPr="006C487D">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1D5B83">
        <w:rPr>
          <w:rFonts w:ascii="Times New Roman" w:hAnsi="Times New Roman"/>
          <w:sz w:val="24"/>
          <w:szCs w:val="24"/>
        </w:rPr>
        <w:t>Vērtējot piedāvājumu, komisija vērā ņem veiktos labojumus.</w:t>
      </w:r>
    </w:p>
    <w:p w:rsidR="002C637E" w:rsidRPr="003319BF" w:rsidRDefault="002C637E" w:rsidP="002C637E">
      <w:pPr>
        <w:pStyle w:val="ListParagraph"/>
        <w:numPr>
          <w:ilvl w:val="2"/>
          <w:numId w:val="14"/>
        </w:numPr>
        <w:spacing w:after="0" w:line="240" w:lineRule="auto"/>
        <w:ind w:left="0" w:firstLine="0"/>
        <w:jc w:val="both"/>
        <w:rPr>
          <w:rFonts w:ascii="Times New Roman" w:hAnsi="Times New Roman"/>
          <w:sz w:val="24"/>
          <w:szCs w:val="24"/>
        </w:rPr>
      </w:pPr>
      <w:r w:rsidRPr="001D5B83">
        <w:rPr>
          <w:rFonts w:ascii="Times New Roman" w:hAnsi="Times New Roman"/>
          <w:sz w:val="24"/>
          <w:szCs w:val="24"/>
          <w:lang w:val="lv-LV"/>
        </w:rPr>
        <w:t xml:space="preserve">Ja </w:t>
      </w:r>
      <w:r w:rsidRPr="001D5B83">
        <w:rPr>
          <w:rFonts w:ascii="Times New Roman" w:hAnsi="Times New Roman"/>
          <w:sz w:val="24"/>
          <w:szCs w:val="24"/>
        </w:rPr>
        <w:t>komisija</w:t>
      </w:r>
      <w:r w:rsidRPr="001D5B83">
        <w:rPr>
          <w:rFonts w:ascii="Times New Roman" w:hAnsi="Times New Roman"/>
          <w:sz w:val="24"/>
          <w:szCs w:val="24"/>
          <w:lang w:val="lv-LV"/>
        </w:rPr>
        <w:t>i</w:t>
      </w:r>
      <w:r w:rsidRPr="001D5B83">
        <w:rPr>
          <w:rFonts w:ascii="Times New Roman" w:hAnsi="Times New Roman"/>
          <w:sz w:val="24"/>
          <w:szCs w:val="24"/>
        </w:rPr>
        <w:t xml:space="preserve"> </w:t>
      </w:r>
      <w:r w:rsidRPr="001D5B83">
        <w:rPr>
          <w:rFonts w:ascii="Times New Roman" w:hAnsi="Times New Roman"/>
          <w:sz w:val="24"/>
          <w:szCs w:val="24"/>
          <w:lang w:val="lv-LV"/>
        </w:rPr>
        <w:t>Pretendenta piedāvājums šķitīs nepamatoti lēts, tā pieprasīs pretendentam sniegt skaidrojumu par finanšu piedāvājumā piedāvāto cenu,</w:t>
      </w:r>
      <w:r w:rsidRPr="001D5B83">
        <w:rPr>
          <w:rFonts w:ascii="Times New Roman" w:hAnsi="Times New Roman"/>
          <w:sz w:val="24"/>
          <w:szCs w:val="24"/>
        </w:rPr>
        <w:t xml:space="preserve"> </w:t>
      </w:r>
      <w:r w:rsidRPr="001D5B83">
        <w:rPr>
          <w:rFonts w:ascii="Times New Roman" w:hAnsi="Times New Roman"/>
          <w:sz w:val="24"/>
          <w:szCs w:val="24"/>
          <w:lang w:val="lv-LV"/>
        </w:rPr>
        <w:t>ievērojot</w:t>
      </w:r>
      <w:r w:rsidRPr="001D5B83">
        <w:rPr>
          <w:rFonts w:ascii="Times New Roman" w:hAnsi="Times New Roman"/>
          <w:sz w:val="24"/>
          <w:szCs w:val="24"/>
        </w:rPr>
        <w:t xml:space="preserve"> Publisko iepirkumu likuma </w:t>
      </w:r>
      <w:r w:rsidRPr="001D5B83">
        <w:rPr>
          <w:rFonts w:ascii="Times New Roman" w:hAnsi="Times New Roman"/>
          <w:sz w:val="24"/>
          <w:szCs w:val="24"/>
          <w:lang w:val="lv-LV"/>
        </w:rPr>
        <w:t>53</w:t>
      </w:r>
      <w:r w:rsidRPr="001D5B83">
        <w:rPr>
          <w:rFonts w:ascii="Times New Roman" w:hAnsi="Times New Roman"/>
          <w:sz w:val="24"/>
          <w:szCs w:val="24"/>
        </w:rPr>
        <w:t>.pantā minēt</w:t>
      </w:r>
      <w:r w:rsidRPr="001D5B83">
        <w:rPr>
          <w:rFonts w:ascii="Times New Roman" w:hAnsi="Times New Roman"/>
          <w:sz w:val="24"/>
          <w:szCs w:val="24"/>
          <w:lang w:val="lv-LV"/>
        </w:rPr>
        <w:t>os</w:t>
      </w:r>
      <w:r w:rsidRPr="001D5B83">
        <w:rPr>
          <w:rFonts w:ascii="Times New Roman" w:hAnsi="Times New Roman"/>
          <w:sz w:val="24"/>
          <w:szCs w:val="24"/>
        </w:rPr>
        <w:t xml:space="preserve"> nosacījum</w:t>
      </w:r>
      <w:r w:rsidRPr="001D5B83">
        <w:rPr>
          <w:rFonts w:ascii="Times New Roman" w:hAnsi="Times New Roman"/>
          <w:sz w:val="24"/>
          <w:szCs w:val="24"/>
          <w:lang w:val="lv-LV"/>
        </w:rPr>
        <w:t>us.</w:t>
      </w:r>
    </w:p>
    <w:p w:rsidR="003319BF" w:rsidRPr="00587BD4" w:rsidRDefault="003319BF" w:rsidP="003319BF">
      <w:pPr>
        <w:pStyle w:val="ListParagraph"/>
        <w:numPr>
          <w:ilvl w:val="2"/>
          <w:numId w:val="14"/>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eastAsia="lv-LV"/>
        </w:rPr>
        <w:t xml:space="preserve">Iepirkuma komisija katrā daļā nosaka piedāvājumu ar </w:t>
      </w:r>
      <w:r w:rsidRPr="00587BD4">
        <w:rPr>
          <w:rFonts w:ascii="Times New Roman" w:eastAsia="Times New Roman" w:hAnsi="Times New Roman"/>
          <w:bCs/>
          <w:iCs/>
          <w:sz w:val="24"/>
          <w:szCs w:val="24"/>
          <w:lang w:eastAsia="lv-LV"/>
        </w:rPr>
        <w:t>viszemāko piedāvāto cenu</w:t>
      </w:r>
      <w:r w:rsidRPr="00587BD4">
        <w:rPr>
          <w:rFonts w:ascii="Times New Roman" w:eastAsia="Times New Roman" w:hAnsi="Times New Roman"/>
          <w:sz w:val="24"/>
          <w:szCs w:val="24"/>
          <w:lang w:eastAsia="lv-LV"/>
        </w:rPr>
        <w:t xml:space="preserve">. Pretendentu, kura piedāvājums, salīdzinot un izvērtējot iesniegtos piedāvājumus, noteikts kā </w:t>
      </w:r>
      <w:r w:rsidRPr="00587BD4">
        <w:rPr>
          <w:rFonts w:ascii="Times New Roman" w:eastAsia="Times New Roman" w:hAnsi="Times New Roman"/>
          <w:sz w:val="24"/>
          <w:szCs w:val="24"/>
          <w:lang w:val="lv-LV" w:eastAsia="lv-LV"/>
        </w:rPr>
        <w:t xml:space="preserve">saimnieciski visizdevīgākais </w:t>
      </w:r>
      <w:r w:rsidRPr="00587BD4">
        <w:rPr>
          <w:rFonts w:ascii="Times New Roman" w:eastAsia="Times New Roman" w:hAnsi="Times New Roman"/>
          <w:sz w:val="24"/>
          <w:szCs w:val="24"/>
          <w:lang w:eastAsia="lv-LV"/>
        </w:rPr>
        <w:t xml:space="preserve">piedāvājums ar viszemāko cenu, atzīs par pretendentu, kuram </w:t>
      </w:r>
      <w:r w:rsidRPr="00587BD4">
        <w:rPr>
          <w:rFonts w:ascii="Times New Roman" w:eastAsia="Times New Roman" w:hAnsi="Times New Roman"/>
          <w:sz w:val="24"/>
          <w:szCs w:val="24"/>
          <w:u w:val="single"/>
          <w:lang w:eastAsia="lv-LV"/>
        </w:rPr>
        <w:t>būtu piešķiramas</w:t>
      </w:r>
      <w:r w:rsidRPr="00587BD4">
        <w:rPr>
          <w:rFonts w:ascii="Times New Roman" w:eastAsia="Times New Roman" w:hAnsi="Times New Roman"/>
          <w:sz w:val="24"/>
          <w:szCs w:val="24"/>
          <w:lang w:eastAsia="lv-LV"/>
        </w:rPr>
        <w:t xml:space="preserve"> līguma slēgšanas tiesības. </w:t>
      </w:r>
    </w:p>
    <w:p w:rsidR="003319BF" w:rsidRPr="002570E9" w:rsidRDefault="003319BF" w:rsidP="003319BF">
      <w:pPr>
        <w:pStyle w:val="ListParagraph"/>
        <w:numPr>
          <w:ilvl w:val="2"/>
          <w:numId w:val="14"/>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val="lv-LV" w:eastAsia="lv-LV"/>
        </w:rPr>
        <w:t xml:space="preserve">Ja pirms tam, kad pieņemts lēmums par </w:t>
      </w:r>
      <w:r w:rsidR="005C2CE8">
        <w:rPr>
          <w:rFonts w:ascii="Times New Roman" w:eastAsia="Times New Roman" w:hAnsi="Times New Roman"/>
          <w:sz w:val="24"/>
          <w:szCs w:val="24"/>
          <w:lang w:val="lv-LV" w:eastAsia="lv-LV"/>
        </w:rPr>
        <w:t>pakalpojuma</w:t>
      </w:r>
      <w:r w:rsidRPr="00587BD4">
        <w:rPr>
          <w:rFonts w:ascii="Times New Roman" w:eastAsia="Times New Roman" w:hAnsi="Times New Roman"/>
          <w:sz w:val="24"/>
          <w:szCs w:val="24"/>
          <w:lang w:val="lv-LV" w:eastAsia="lv-LV"/>
        </w:rPr>
        <w:t xml:space="preserve"> līguma slēgšanas tiesību piešķiršanu, iepirkumu komisija konstatē, ka </w:t>
      </w:r>
      <w:r>
        <w:rPr>
          <w:rFonts w:ascii="Times New Roman" w:eastAsia="Times New Roman" w:hAnsi="Times New Roman"/>
          <w:sz w:val="24"/>
          <w:szCs w:val="24"/>
          <w:lang w:val="lv-LV" w:eastAsia="lv-LV"/>
        </w:rPr>
        <w:t xml:space="preserve">attiecīgajā daļā </w:t>
      </w:r>
      <w:r w:rsidRPr="00587BD4">
        <w:rPr>
          <w:rFonts w:ascii="Times New Roman" w:eastAsia="Times New Roman" w:hAnsi="Times New Roman"/>
          <w:sz w:val="24"/>
          <w:szCs w:val="24"/>
          <w:lang w:val="lv-LV" w:eastAsia="lv-LV"/>
        </w:rPr>
        <w:t xml:space="preserve">vismaz divu piedāvājumu novērtējums </w:t>
      </w:r>
      <w:r w:rsidRPr="00587BD4">
        <w:rPr>
          <w:rFonts w:ascii="Times New Roman" w:hAnsi="Times New Roman"/>
          <w:sz w:val="24"/>
          <w:szCs w:val="24"/>
          <w:lang w:val="lv-LV"/>
        </w:rPr>
        <w:t xml:space="preserve">atbilstoši izraudzītajam </w:t>
      </w:r>
      <w:r w:rsidRPr="002570E9">
        <w:rPr>
          <w:rFonts w:ascii="Times New Roman" w:hAnsi="Times New Roman"/>
          <w:sz w:val="24"/>
          <w:szCs w:val="24"/>
          <w:lang w:val="lv-LV"/>
        </w:rPr>
        <w:t xml:space="preserve">Piedāvājuma izvēles kritērijam </w:t>
      </w:r>
      <w:r w:rsidRPr="002570E9">
        <w:rPr>
          <w:rFonts w:ascii="Times New Roman" w:eastAsia="Times New Roman" w:hAnsi="Times New Roman"/>
          <w:sz w:val="24"/>
          <w:szCs w:val="24"/>
          <w:lang w:val="lv-LV" w:eastAsia="lv-LV"/>
        </w:rPr>
        <w:t xml:space="preserve">ir vienāds, </w:t>
      </w:r>
      <w:r w:rsidRPr="002570E9">
        <w:rPr>
          <w:rFonts w:ascii="Times New Roman" w:hAnsi="Times New Roman"/>
          <w:sz w:val="24"/>
          <w:szCs w:val="24"/>
          <w:lang w:val="lv-LV"/>
        </w:rPr>
        <w:t xml:space="preserve">tad </w:t>
      </w:r>
      <w:r>
        <w:rPr>
          <w:rFonts w:ascii="Times New Roman" w:hAnsi="Times New Roman"/>
          <w:sz w:val="24"/>
          <w:szCs w:val="24"/>
          <w:lang w:val="lv-LV"/>
        </w:rPr>
        <w:t xml:space="preserve">attiecīgajā daļā </w:t>
      </w:r>
      <w:r w:rsidRPr="002570E9">
        <w:rPr>
          <w:rFonts w:ascii="Times New Roman" w:hAnsi="Times New Roman"/>
          <w:bCs/>
          <w:sz w:val="24"/>
          <w:szCs w:val="24"/>
          <w:lang w:val="lv-LV"/>
        </w:rPr>
        <w:t>uzvarētājs tiks noteikts</w:t>
      </w:r>
      <w:proofErr w:type="gramStart"/>
      <w:r w:rsidRPr="002570E9">
        <w:rPr>
          <w:rFonts w:ascii="Times New Roman" w:hAnsi="Times New Roman"/>
          <w:bCs/>
          <w:sz w:val="24"/>
          <w:szCs w:val="24"/>
          <w:lang w:val="lv-LV"/>
        </w:rPr>
        <w:t xml:space="preserve"> veicot izlozi</w:t>
      </w:r>
      <w:proofErr w:type="gramEnd"/>
      <w:r w:rsidRPr="002570E9">
        <w:rPr>
          <w:rFonts w:ascii="Times New Roman" w:hAnsi="Times New Roman"/>
          <w:bCs/>
          <w:sz w:val="24"/>
          <w:szCs w:val="24"/>
          <w:lang w:val="lv-LV"/>
        </w:rPr>
        <w:t>.</w:t>
      </w:r>
      <w:r w:rsidRPr="002570E9">
        <w:rPr>
          <w:rFonts w:ascii="Times New Roman" w:hAnsi="Times New Roman"/>
          <w:sz w:val="24"/>
          <w:szCs w:val="24"/>
          <w:lang w:val="lv-LV"/>
        </w:rPr>
        <w:t xml:space="preserve"> </w:t>
      </w:r>
      <w:r w:rsidRPr="002570E9">
        <w:rPr>
          <w:rFonts w:ascii="Times New Roman" w:hAnsi="Times New Roman"/>
          <w:sz w:val="24"/>
          <w:szCs w:val="24"/>
        </w:rPr>
        <w:t>Pretendenti tiks uzaicināti uz izlozi, kuras rezultātā tiks noteikts uzvarētājs. Gadījumā, ja kāds no uzaicinātajiem pretendentiem uz izlozi komisijas noteiktā termiņā neieradīsies, izloze notiks bez pretendenta klātbūtnes.</w:t>
      </w:r>
    </w:p>
    <w:p w:rsidR="003319BF" w:rsidRPr="002570E9" w:rsidRDefault="003319BF" w:rsidP="003319BF">
      <w:pPr>
        <w:pStyle w:val="ListParagraph"/>
        <w:numPr>
          <w:ilvl w:val="2"/>
          <w:numId w:val="14"/>
        </w:numPr>
        <w:spacing w:after="0" w:line="240" w:lineRule="auto"/>
        <w:ind w:left="0" w:firstLine="0"/>
        <w:jc w:val="both"/>
        <w:rPr>
          <w:rFonts w:ascii="Times New Roman" w:hAnsi="Times New Roman"/>
          <w:sz w:val="24"/>
          <w:szCs w:val="24"/>
        </w:rPr>
      </w:pPr>
      <w:r w:rsidRPr="002570E9">
        <w:rPr>
          <w:rFonts w:ascii="Times New Roman" w:hAnsi="Times New Roman"/>
          <w:sz w:val="24"/>
          <w:szCs w:val="24"/>
          <w:lang w:val="lv-LV"/>
        </w:rPr>
        <w:t>Ja pretendents, kuram konkursa attiecīgajā daļā būtu piešķiramas līguma slēgšanas tiesības, ir iesniedzis Eiropas vienoto iepirkuma procedūras dokumentu kā sākotnējo pierādījumu atbilstībai pretendentu atlases prasībām, kas noteiktas Nolikuma 4.punktā, komisija pirms lēmuma pieņemšanas par līguma slēgšanas tiesību piešķiršanu konkursa attiecīgajā daļā, pieprasa pretendentam iesniegt dokumentus, kas apliecina pretendenta atbilstību pretendenta atlases prasībām.</w:t>
      </w:r>
    </w:p>
    <w:p w:rsidR="003319BF" w:rsidRPr="003319BF" w:rsidRDefault="003319BF" w:rsidP="003319BF">
      <w:pPr>
        <w:pStyle w:val="ListParagraph"/>
        <w:spacing w:after="0" w:line="240" w:lineRule="auto"/>
        <w:ind w:left="0"/>
        <w:jc w:val="both"/>
        <w:rPr>
          <w:rFonts w:ascii="Times New Roman" w:hAnsi="Times New Roman"/>
          <w:sz w:val="16"/>
          <w:szCs w:val="16"/>
          <w:lang w:val="lv-LV"/>
        </w:rPr>
      </w:pPr>
    </w:p>
    <w:p w:rsidR="002C637E" w:rsidRPr="006C487D" w:rsidRDefault="002C637E" w:rsidP="002C637E">
      <w:pPr>
        <w:pStyle w:val="ListParagraph"/>
        <w:numPr>
          <w:ilvl w:val="1"/>
          <w:numId w:val="14"/>
        </w:numPr>
        <w:tabs>
          <w:tab w:val="left" w:pos="567"/>
        </w:tabs>
        <w:spacing w:after="0" w:line="240" w:lineRule="auto"/>
        <w:jc w:val="both"/>
        <w:rPr>
          <w:rFonts w:ascii="Times New Roman" w:hAnsi="Times New Roman"/>
          <w:sz w:val="24"/>
          <w:szCs w:val="24"/>
        </w:rPr>
      </w:pPr>
      <w:r w:rsidRPr="006C487D">
        <w:rPr>
          <w:rFonts w:ascii="Times New Roman" w:hAnsi="Times New Roman"/>
          <w:b/>
          <w:sz w:val="24"/>
          <w:szCs w:val="24"/>
          <w:u w:val="single"/>
        </w:rPr>
        <w:t>Lēmuma pieņemšana</w:t>
      </w:r>
    </w:p>
    <w:p w:rsidR="002C637E" w:rsidRPr="006C487D" w:rsidRDefault="002C637E" w:rsidP="002C637E">
      <w:pPr>
        <w:pStyle w:val="BodyText"/>
        <w:numPr>
          <w:ilvl w:val="2"/>
          <w:numId w:val="14"/>
        </w:numPr>
        <w:tabs>
          <w:tab w:val="left" w:pos="0"/>
        </w:tabs>
        <w:suppressAutoHyphens/>
        <w:ind w:left="0" w:firstLine="0"/>
        <w:rPr>
          <w:rFonts w:ascii="Times New Roman" w:hAnsi="Times New Roman"/>
          <w:i/>
          <w:sz w:val="24"/>
          <w:szCs w:val="24"/>
        </w:rPr>
      </w:pPr>
      <w:r w:rsidRPr="006C487D">
        <w:rPr>
          <w:rFonts w:ascii="Times New Roman" w:hAnsi="Times New Roman"/>
          <w:sz w:val="24"/>
          <w:szCs w:val="24"/>
        </w:rPr>
        <w:t>Saskaņā ar Publisko iepirkumu likuma nosacījumiem un nolikuma 3.punktu, komisija pārbauda, vai pretendents, kuram būtu piešķiramas līguma slēgšanas tiesības, nav izslēdzams no dalības konkursā nolikuma 3.punktā minēto gadījumu dēļ.</w:t>
      </w:r>
    </w:p>
    <w:p w:rsidR="002C637E" w:rsidRPr="006C487D" w:rsidRDefault="002C637E" w:rsidP="002C637E">
      <w:pPr>
        <w:pStyle w:val="BodyText"/>
        <w:numPr>
          <w:ilvl w:val="2"/>
          <w:numId w:val="14"/>
        </w:numPr>
        <w:tabs>
          <w:tab w:val="left" w:pos="0"/>
        </w:tabs>
        <w:suppressAutoHyphens/>
        <w:ind w:left="0" w:firstLine="0"/>
        <w:rPr>
          <w:rFonts w:ascii="Times New Roman" w:hAnsi="Times New Roman"/>
          <w:b/>
          <w:i/>
          <w:sz w:val="24"/>
          <w:szCs w:val="24"/>
        </w:rPr>
      </w:pPr>
      <w:r w:rsidRPr="006C487D">
        <w:rPr>
          <w:rFonts w:ascii="Times New Roman" w:hAnsi="Times New Roman"/>
          <w:b/>
          <w:sz w:val="24"/>
          <w:szCs w:val="24"/>
        </w:rPr>
        <w:t>Komisija pretendenta, kuram būtu piešķiramas līguma slēgšanas tiesības, izslēgšanas gadījumu pārbaudi veic</w:t>
      </w:r>
      <w:proofErr w:type="gramStart"/>
      <w:r w:rsidRPr="006C487D">
        <w:rPr>
          <w:rFonts w:ascii="Times New Roman" w:hAnsi="Times New Roman"/>
          <w:b/>
          <w:sz w:val="24"/>
          <w:szCs w:val="24"/>
        </w:rPr>
        <w:t xml:space="preserve"> PIL 42.panta noteiktajā kārtībā</w:t>
      </w:r>
      <w:proofErr w:type="gramEnd"/>
      <w:r w:rsidRPr="006C487D">
        <w:rPr>
          <w:rFonts w:ascii="Times New Roman" w:hAnsi="Times New Roman"/>
          <w:b/>
          <w:sz w:val="24"/>
          <w:szCs w:val="24"/>
        </w:rPr>
        <w:t>.</w:t>
      </w:r>
    </w:p>
    <w:p w:rsidR="002C637E" w:rsidRDefault="002C637E" w:rsidP="002C637E">
      <w:pPr>
        <w:pStyle w:val="BodyText"/>
        <w:numPr>
          <w:ilvl w:val="2"/>
          <w:numId w:val="14"/>
        </w:numPr>
        <w:tabs>
          <w:tab w:val="left" w:pos="0"/>
        </w:tabs>
        <w:suppressAutoHyphens/>
        <w:ind w:left="0" w:hanging="11"/>
        <w:rPr>
          <w:rFonts w:ascii="Times New Roman" w:hAnsi="Times New Roman"/>
          <w:strike/>
          <w:sz w:val="24"/>
          <w:szCs w:val="24"/>
        </w:rPr>
      </w:pPr>
      <w:r w:rsidRPr="00BE5458">
        <w:rPr>
          <w:rFonts w:ascii="Times New Roman" w:hAnsi="Times New Roman"/>
          <w:bCs/>
          <w:sz w:val="24"/>
          <w:szCs w:val="24"/>
        </w:rPr>
        <w:t xml:space="preserve">Lai pārbaudītu, vai Latvijā reģistrēts vai pastāvīgi dzīvojošs pretendents </w:t>
      </w:r>
      <w:r w:rsidRPr="00BE5458">
        <w:rPr>
          <w:rFonts w:ascii="Times New Roman" w:hAnsi="Times New Roman"/>
          <w:sz w:val="24"/>
          <w:szCs w:val="24"/>
        </w:rPr>
        <w:t xml:space="preserve">vai/un </w:t>
      </w:r>
      <w:r w:rsidRPr="00BE5458">
        <w:rPr>
          <w:rFonts w:ascii="Times New Roman" w:hAnsi="Times New Roman"/>
          <w:bCs/>
          <w:sz w:val="24"/>
          <w:szCs w:val="24"/>
        </w:rPr>
        <w:t xml:space="preserve">3.2.punktā minētā persona </w:t>
      </w:r>
      <w:r w:rsidRPr="00BE5458">
        <w:rPr>
          <w:rFonts w:ascii="Times New Roman" w:hAnsi="Times New Roman"/>
          <w:sz w:val="24"/>
          <w:szCs w:val="24"/>
        </w:rPr>
        <w:t xml:space="preserve">nav izslēdzams no dalības </w:t>
      </w:r>
      <w:r>
        <w:rPr>
          <w:rFonts w:ascii="Times New Roman" w:hAnsi="Times New Roman"/>
          <w:sz w:val="24"/>
          <w:szCs w:val="24"/>
        </w:rPr>
        <w:t>konkursā</w:t>
      </w:r>
      <w:r w:rsidRPr="00BE5458">
        <w:rPr>
          <w:rFonts w:ascii="Times New Roman" w:hAnsi="Times New Roman"/>
          <w:sz w:val="24"/>
          <w:szCs w:val="24"/>
        </w:rPr>
        <w:t xml:space="preserve">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BE5458">
        <w:rPr>
          <w:rFonts w:ascii="Times New Roman" w:hAnsi="Times New Roman"/>
          <w:i/>
          <w:sz w:val="24"/>
          <w:szCs w:val="24"/>
        </w:rPr>
        <w:t xml:space="preserve"> </w:t>
      </w:r>
    </w:p>
    <w:p w:rsidR="002C637E" w:rsidRPr="006C487D" w:rsidRDefault="002C637E" w:rsidP="002C637E">
      <w:pPr>
        <w:pStyle w:val="BodyText"/>
        <w:numPr>
          <w:ilvl w:val="2"/>
          <w:numId w:val="14"/>
        </w:numPr>
        <w:tabs>
          <w:tab w:val="left" w:pos="0"/>
        </w:tabs>
        <w:suppressAutoHyphens/>
        <w:ind w:left="0" w:hanging="11"/>
        <w:rPr>
          <w:rFonts w:ascii="Times New Roman" w:hAnsi="Times New Roman"/>
          <w:sz w:val="24"/>
          <w:szCs w:val="24"/>
        </w:rPr>
      </w:pPr>
      <w:r w:rsidRPr="004530A8">
        <w:rPr>
          <w:rFonts w:ascii="Times New Roman" w:hAnsi="Times New Roman"/>
          <w:sz w:val="24"/>
          <w:szCs w:val="24"/>
        </w:rPr>
        <w:t xml:space="preserve">Lai pārbaudītu, vai uz Latvijā reģistrēta pretendenta valdes vai padomes locekli, pārstāvēt </w:t>
      </w:r>
      <w:r w:rsidRPr="006C487D">
        <w:rPr>
          <w:rFonts w:ascii="Times New Roman" w:hAnsi="Times New Roman"/>
          <w:sz w:val="24"/>
          <w:szCs w:val="24"/>
        </w:rPr>
        <w:t>tiesīgo personu vai prokūristu, vai personu, kura ir pilnvarota pārstāvēt pretendentu darbībās, kas saistītas ar filiāli, un kura ir reģistrēta vai pastāvīgi dzīvo ārvalstī, vai uz ārvalstī reģistrētu vai pastāvīgi dzīvojošu pretendentu, vai 3.2.punktā minēto personu, kas reģistrēta vai pastāvīgi dzīvo ārvalstī, nav attiecināmi nolikuma 3.punktā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3.2.punktā minēto personu neattiecas nolikuma 3.punktā minētie gadījumi.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konkursā.</w:t>
      </w:r>
    </w:p>
    <w:p w:rsidR="002C637E" w:rsidRPr="006C487D" w:rsidRDefault="002C637E" w:rsidP="002C637E">
      <w:pPr>
        <w:pStyle w:val="BodyText"/>
        <w:numPr>
          <w:ilvl w:val="0"/>
          <w:numId w:val="17"/>
        </w:numPr>
        <w:tabs>
          <w:tab w:val="left" w:pos="0"/>
        </w:tabs>
        <w:suppressAutoHyphens/>
        <w:ind w:left="426"/>
        <w:rPr>
          <w:rFonts w:ascii="Times New Roman" w:hAnsi="Times New Roman"/>
          <w:sz w:val="24"/>
          <w:szCs w:val="24"/>
        </w:rPr>
      </w:pPr>
      <w:r w:rsidRPr="006C487D">
        <w:rPr>
          <w:rFonts w:ascii="Times New Roman" w:hAnsi="Times New Roman"/>
          <w:sz w:val="24"/>
          <w:szCs w:val="24"/>
        </w:rPr>
        <w:t xml:space="preserve">Ja par valdes vai padomes locekli, pārstāvēt tiesīgo personu vai prokūristu, vai personu, kura ir pilnvarota pārstāvēt pretendentu darbībās, kas saistītas ar filiāli, atbilstoši pretendenta vai 3.2.punktā minētās personas reģistrācijas valsts normatīvajiem aktiem nevar būt persona, uz </w:t>
      </w:r>
      <w:r w:rsidRPr="006C487D">
        <w:rPr>
          <w:rFonts w:ascii="Times New Roman" w:hAnsi="Times New Roman"/>
          <w:sz w:val="24"/>
          <w:szCs w:val="24"/>
        </w:rPr>
        <w:lastRenderedPageBreak/>
        <w:t xml:space="preserve">kuru ir attiecināmi PIL 42.panta pirmajā daļā noteiktie izslēgšanas nosacījumi, pretendents ir tiesīgs izziņas vietā iesniegt attiecīgu skaidrojumu. </w:t>
      </w:r>
    </w:p>
    <w:p w:rsidR="002C637E" w:rsidRPr="006C487D" w:rsidRDefault="002C637E" w:rsidP="002C637E">
      <w:pPr>
        <w:pStyle w:val="ListParagraph"/>
        <w:numPr>
          <w:ilvl w:val="2"/>
          <w:numId w:val="14"/>
        </w:numPr>
        <w:spacing w:after="0" w:line="240" w:lineRule="auto"/>
        <w:ind w:left="0" w:hanging="11"/>
        <w:jc w:val="both"/>
        <w:rPr>
          <w:rFonts w:ascii="Times New Roman" w:hAnsi="Times New Roman"/>
          <w:sz w:val="24"/>
          <w:szCs w:val="24"/>
          <w:lang w:val="lv-LV"/>
        </w:rPr>
      </w:pPr>
      <w:r w:rsidRPr="006C487D">
        <w:rPr>
          <w:rFonts w:ascii="Times New Roman" w:hAnsi="Times New Roman"/>
          <w:sz w:val="24"/>
          <w:szCs w:val="24"/>
          <w:lang w:val="lv-LV"/>
        </w:rPr>
        <w:t>Komisija</w:t>
      </w:r>
      <w:r w:rsidRPr="006C487D">
        <w:rPr>
          <w:rFonts w:ascii="Times New Roman" w:hAnsi="Times New Roman"/>
          <w:sz w:val="24"/>
          <w:szCs w:val="24"/>
        </w:rPr>
        <w:t xml:space="preserve"> pieprasa, lai pretendents nomaina apakšuzņēmēju, kura sniedzamo pakalpojumu vērtība ir vismaz 10 procenti no kopējās pakalpojuma līguma vērtības, ja tas atbilst </w:t>
      </w:r>
      <w:r w:rsidRPr="006C487D">
        <w:rPr>
          <w:rFonts w:ascii="Times New Roman" w:hAnsi="Times New Roman"/>
          <w:sz w:val="24"/>
          <w:szCs w:val="24"/>
          <w:lang w:val="lv-LV"/>
        </w:rPr>
        <w:t xml:space="preserve">nolikuma 3.punktā </w:t>
      </w:r>
      <w:r w:rsidRPr="006C487D">
        <w:rPr>
          <w:rFonts w:ascii="Times New Roman" w:hAnsi="Times New Roman"/>
          <w:sz w:val="24"/>
          <w:szCs w:val="24"/>
        </w:rPr>
        <w:t xml:space="preserve">minētajam izslēgšanas gadījumam, un personu, uz kuras iespējām pretendents balstās, lai apliecinātu, ka tā kvalifikācija atbilst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ja tā atbilst </w:t>
      </w:r>
      <w:r w:rsidRPr="006C487D">
        <w:rPr>
          <w:rFonts w:ascii="Times New Roman" w:hAnsi="Times New Roman"/>
          <w:sz w:val="24"/>
          <w:szCs w:val="24"/>
          <w:lang w:val="lv-LV"/>
        </w:rPr>
        <w:t>nolikuma 3.punktā</w:t>
      </w:r>
      <w:r w:rsidRPr="006C487D">
        <w:rPr>
          <w:rFonts w:ascii="Times New Roman" w:hAnsi="Times New Roman"/>
          <w:sz w:val="24"/>
          <w:szCs w:val="24"/>
        </w:rPr>
        <w:t xml:space="preserve"> minētajam izslēgšanas gadījumam. Ja pretendents 10 darbdienu laikā pēc pieprasījuma izsniegšanas vai nosūtīšanas dienas neiesniedz dokumentus par jaunu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atbilstošu apakšuzņēmēju vai personu, uz kuras iespējām kandidāts vai pretendents balstās, lai apliecinātu, ka tā kvalifikācija atbilst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pasūtītājs izslēdz pretendentu no dalības </w:t>
      </w:r>
      <w:r w:rsidRPr="006C487D">
        <w:rPr>
          <w:rFonts w:ascii="Times New Roman" w:hAnsi="Times New Roman"/>
          <w:sz w:val="24"/>
          <w:szCs w:val="24"/>
          <w:lang w:val="lv-LV"/>
        </w:rPr>
        <w:t>konkursā.</w:t>
      </w:r>
    </w:p>
    <w:p w:rsidR="002C637E" w:rsidRPr="00EE1A37" w:rsidRDefault="002C637E" w:rsidP="003319BF">
      <w:pPr>
        <w:pStyle w:val="ListParagraph"/>
        <w:numPr>
          <w:ilvl w:val="2"/>
          <w:numId w:val="14"/>
        </w:numPr>
        <w:spacing w:after="0" w:line="240" w:lineRule="auto"/>
        <w:ind w:left="0" w:firstLine="0"/>
        <w:jc w:val="both"/>
        <w:rPr>
          <w:rFonts w:ascii="Times New Roman" w:hAnsi="Times New Roman"/>
          <w:sz w:val="24"/>
          <w:szCs w:val="24"/>
          <w:lang w:val="lv-LV"/>
        </w:rPr>
      </w:pPr>
      <w:r w:rsidRPr="006C487D">
        <w:rPr>
          <w:rFonts w:ascii="Times New Roman" w:hAnsi="Times New Roman"/>
          <w:sz w:val="24"/>
          <w:szCs w:val="24"/>
        </w:rPr>
        <w:t>Ja komisija konstatē, ka uz pretendentu, kuram atbilstoši Nolikumā noteiktajām prasībām būtu piešķiramas līguma slēgšanas tiesības, neattiecas nolikuma 3.punktā minētie izslēgšanas</w:t>
      </w:r>
      <w:r w:rsidRPr="00EE1A37">
        <w:rPr>
          <w:rFonts w:ascii="Times New Roman" w:hAnsi="Times New Roman"/>
          <w:sz w:val="24"/>
          <w:szCs w:val="24"/>
        </w:rPr>
        <w:t xml:space="preserve"> nosacījumi un ka nav tādu apstākļu, kuri tam/tiem liegtu piedalīties </w:t>
      </w:r>
      <w:r>
        <w:rPr>
          <w:rFonts w:ascii="Times New Roman" w:hAnsi="Times New Roman"/>
          <w:sz w:val="24"/>
          <w:szCs w:val="24"/>
          <w:lang w:val="lv-LV"/>
        </w:rPr>
        <w:t>konkursā</w:t>
      </w:r>
      <w:r w:rsidRPr="00EE1A37">
        <w:rPr>
          <w:rFonts w:ascii="Times New Roman" w:hAnsi="Times New Roman"/>
          <w:sz w:val="24"/>
          <w:szCs w:val="24"/>
        </w:rPr>
        <w:t xml:space="preserve"> saskaņā ar Publisko iepirkumu likuma prasībām, tad </w:t>
      </w:r>
      <w:r w:rsidRPr="00EE1A37">
        <w:rPr>
          <w:rFonts w:ascii="Times New Roman" w:hAnsi="Times New Roman"/>
          <w:b/>
          <w:sz w:val="24"/>
          <w:szCs w:val="24"/>
        </w:rPr>
        <w:t xml:space="preserve">pretendents tiek atzīt par </w:t>
      </w:r>
      <w:r w:rsidR="003319BF" w:rsidRPr="003319BF">
        <w:rPr>
          <w:rFonts w:ascii="Times New Roman" w:hAnsi="Times New Roman"/>
          <w:b/>
          <w:sz w:val="24"/>
          <w:szCs w:val="24"/>
        </w:rPr>
        <w:t xml:space="preserve">konkursa attiecīgās daļas </w:t>
      </w:r>
      <w:r w:rsidRPr="00EE1A37">
        <w:rPr>
          <w:rFonts w:ascii="Times New Roman" w:hAnsi="Times New Roman"/>
          <w:b/>
          <w:sz w:val="24"/>
          <w:szCs w:val="24"/>
        </w:rPr>
        <w:t>uzvarētāju.</w:t>
      </w:r>
    </w:p>
    <w:p w:rsidR="002C637E" w:rsidRPr="00EE1A37" w:rsidRDefault="002C637E" w:rsidP="003319BF">
      <w:pPr>
        <w:pStyle w:val="ListParagraph"/>
        <w:numPr>
          <w:ilvl w:val="2"/>
          <w:numId w:val="14"/>
        </w:numPr>
        <w:spacing w:after="0" w:line="240" w:lineRule="auto"/>
        <w:ind w:left="0" w:firstLine="0"/>
        <w:jc w:val="both"/>
        <w:rPr>
          <w:rFonts w:ascii="Times New Roman" w:hAnsi="Times New Roman"/>
          <w:sz w:val="24"/>
          <w:szCs w:val="24"/>
          <w:lang w:val="lv-LV"/>
        </w:rPr>
      </w:pPr>
      <w:r w:rsidRPr="00EE1A37">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EE1A37">
        <w:rPr>
          <w:rFonts w:ascii="Times New Roman" w:hAnsi="Times New Roman"/>
          <w:b/>
          <w:sz w:val="24"/>
          <w:szCs w:val="24"/>
        </w:rPr>
        <w:t xml:space="preserve">pretendents tiek izslēgts </w:t>
      </w:r>
      <w:r w:rsidRPr="00EE1A37">
        <w:rPr>
          <w:rFonts w:ascii="Times New Roman" w:hAnsi="Times New Roman"/>
          <w:sz w:val="24"/>
          <w:szCs w:val="24"/>
        </w:rPr>
        <w:t xml:space="preserve">no dalības </w:t>
      </w:r>
      <w:r w:rsidR="003319BF" w:rsidRPr="003319BF">
        <w:rPr>
          <w:rFonts w:ascii="Times New Roman" w:hAnsi="Times New Roman"/>
          <w:sz w:val="24"/>
          <w:szCs w:val="24"/>
        </w:rPr>
        <w:t xml:space="preserve">konkursa attiecīgajā daļā </w:t>
      </w:r>
      <w:r w:rsidRPr="00EE1A37">
        <w:rPr>
          <w:rFonts w:ascii="Times New Roman" w:hAnsi="Times New Roman"/>
          <w:sz w:val="24"/>
          <w:szCs w:val="24"/>
        </w:rPr>
        <w:t xml:space="preserve">un komisija </w:t>
      </w:r>
      <w:r w:rsidR="003319BF" w:rsidRPr="003319BF">
        <w:rPr>
          <w:rFonts w:ascii="Times New Roman" w:hAnsi="Times New Roman"/>
          <w:sz w:val="24"/>
          <w:szCs w:val="24"/>
        </w:rPr>
        <w:t xml:space="preserve">attiecīgajā daļā </w:t>
      </w:r>
      <w:r w:rsidRPr="00EE1A37">
        <w:rPr>
          <w:rFonts w:ascii="Times New Roman" w:hAnsi="Times New Roman"/>
          <w:sz w:val="24"/>
          <w:szCs w:val="24"/>
        </w:rPr>
        <w:t>izvērtē nākošā pretendenta, kuram atbilstoši Nolikumā noteiktajām prasībām būtu piešķiramas līguma slēgšanas tiesības, atbilstību nolikuma 3.punktā izvirzītajiem nosacījumiem.</w:t>
      </w:r>
    </w:p>
    <w:p w:rsidR="002C637E" w:rsidRDefault="002C637E" w:rsidP="002C637E">
      <w:pPr>
        <w:pStyle w:val="BodyText"/>
        <w:tabs>
          <w:tab w:val="left" w:pos="0"/>
        </w:tabs>
        <w:suppressAutoHyphens/>
        <w:rPr>
          <w:rFonts w:ascii="Times New Roman" w:hAnsi="Times New Roman"/>
          <w:sz w:val="24"/>
          <w:szCs w:val="24"/>
        </w:rPr>
      </w:pPr>
    </w:p>
    <w:p w:rsidR="003319BF" w:rsidRDefault="003319BF" w:rsidP="002C637E">
      <w:pPr>
        <w:pStyle w:val="BodyText"/>
        <w:tabs>
          <w:tab w:val="left" w:pos="0"/>
        </w:tabs>
        <w:suppressAutoHyphens/>
        <w:rPr>
          <w:rFonts w:ascii="Times New Roman" w:hAnsi="Times New Roman"/>
          <w:sz w:val="24"/>
          <w:szCs w:val="24"/>
        </w:rPr>
      </w:pPr>
    </w:p>
    <w:p w:rsidR="002C637E" w:rsidRPr="00825364" w:rsidRDefault="002C637E" w:rsidP="002C637E">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Pr>
          <w:rFonts w:ascii="Times New Roman" w:hAnsi="Times New Roman"/>
          <w:sz w:val="24"/>
          <w:szCs w:val="24"/>
          <w:lang w:val="lv-LV"/>
        </w:rPr>
        <w:t>PAKALPOJUMA LĪGUMA</w:t>
      </w:r>
      <w:r w:rsidRPr="00825364">
        <w:rPr>
          <w:rFonts w:ascii="Times New Roman" w:hAnsi="Times New Roman"/>
          <w:sz w:val="24"/>
          <w:szCs w:val="24"/>
        </w:rPr>
        <w:t xml:space="preserve"> SLĒGŠANA</w:t>
      </w:r>
    </w:p>
    <w:p w:rsidR="002C637E" w:rsidRDefault="002C637E" w:rsidP="002C637E">
      <w:pPr>
        <w:pStyle w:val="FootnoteText"/>
        <w:jc w:val="both"/>
        <w:rPr>
          <w:sz w:val="24"/>
          <w:szCs w:val="24"/>
          <w:lang w:val="lv-LV"/>
        </w:rPr>
      </w:pPr>
    </w:p>
    <w:p w:rsidR="003319BF" w:rsidRPr="00A92860" w:rsidRDefault="003319BF" w:rsidP="003319BF">
      <w:pPr>
        <w:pStyle w:val="FootnoteText"/>
        <w:jc w:val="both"/>
        <w:rPr>
          <w:sz w:val="24"/>
          <w:szCs w:val="24"/>
          <w:lang w:val="lv-LV"/>
        </w:rPr>
      </w:pPr>
      <w:r w:rsidRPr="00A92860">
        <w:rPr>
          <w:sz w:val="24"/>
          <w:szCs w:val="24"/>
        </w:rPr>
        <w:t>6.1.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 xml:space="preserve">pieņemšanas </w:t>
      </w:r>
      <w:r w:rsidRPr="008863F4">
        <w:rPr>
          <w:sz w:val="24"/>
          <w:szCs w:val="24"/>
        </w:rPr>
        <w:t xml:space="preserve">par attiecīgo daļu </w:t>
      </w:r>
      <w:r w:rsidRPr="00A92860">
        <w:rPr>
          <w:sz w:val="24"/>
          <w:szCs w:val="24"/>
        </w:rPr>
        <w:t>vienlaikus informē visus pretendentus, kas iesnieguši piedāvājumus</w:t>
      </w:r>
      <w:r w:rsidRPr="008863F4">
        <w:t xml:space="preserve"> </w:t>
      </w:r>
      <w:r w:rsidRPr="008863F4">
        <w:rPr>
          <w:sz w:val="24"/>
          <w:szCs w:val="24"/>
        </w:rPr>
        <w:t>uz attiecīgo daļu</w:t>
      </w:r>
      <w:r w:rsidRPr="00A92860">
        <w:rPr>
          <w:sz w:val="24"/>
          <w:szCs w:val="24"/>
          <w:lang w:val="lv-LV"/>
        </w:rPr>
        <w:t xml:space="preserve">, </w:t>
      </w:r>
      <w:r w:rsidRPr="00A92860">
        <w:rPr>
          <w:sz w:val="24"/>
          <w:szCs w:val="24"/>
        </w:rPr>
        <w:t xml:space="preserve">par pieņemto lēmumu attiecībā uz </w:t>
      </w:r>
      <w:r w:rsidRPr="003319BF">
        <w:rPr>
          <w:sz w:val="24"/>
          <w:szCs w:val="24"/>
          <w:lang w:val="lv-LV"/>
        </w:rPr>
        <w:t xml:space="preserve">pakalpojuma </w:t>
      </w:r>
      <w:r>
        <w:rPr>
          <w:sz w:val="24"/>
          <w:szCs w:val="24"/>
          <w:lang w:val="lv-LV"/>
        </w:rPr>
        <w:t>līguma</w:t>
      </w:r>
      <w:r w:rsidRPr="00A92860">
        <w:rPr>
          <w:sz w:val="24"/>
          <w:szCs w:val="24"/>
        </w:rPr>
        <w:t xml:space="preserve"> slēgšanu</w:t>
      </w:r>
      <w:r w:rsidRPr="00A92860">
        <w:rPr>
          <w:sz w:val="24"/>
          <w:szCs w:val="24"/>
          <w:lang w:val="lv-LV"/>
        </w:rPr>
        <w:t>, PIL 37.pantā noteiktajā kārtībā</w:t>
      </w:r>
      <w:r w:rsidRPr="00A92860">
        <w:rPr>
          <w:sz w:val="24"/>
          <w:szCs w:val="24"/>
        </w:rPr>
        <w:t xml:space="preserve">. </w:t>
      </w:r>
    </w:p>
    <w:p w:rsidR="003319BF" w:rsidRPr="00A92860" w:rsidRDefault="003319BF" w:rsidP="003319BF">
      <w:pPr>
        <w:pStyle w:val="FootnoteText"/>
        <w:jc w:val="both"/>
        <w:rPr>
          <w:sz w:val="24"/>
          <w:szCs w:val="24"/>
          <w:lang w:val="lv-LV"/>
        </w:rPr>
      </w:pPr>
      <w:r w:rsidRPr="00A92860">
        <w:rPr>
          <w:sz w:val="24"/>
          <w:szCs w:val="24"/>
          <w:lang w:val="lv-LV"/>
        </w:rPr>
        <w:t xml:space="preserve">6.2. Iepirkumu komisija piecu darbdienu laikā pēc lēmuma pieņemšanas par </w:t>
      </w:r>
      <w:r>
        <w:rPr>
          <w:sz w:val="24"/>
          <w:szCs w:val="24"/>
          <w:lang w:val="lv-LV"/>
        </w:rPr>
        <w:t>konkursa</w:t>
      </w:r>
      <w:r w:rsidRPr="00A92860">
        <w:rPr>
          <w:sz w:val="24"/>
          <w:szCs w:val="24"/>
          <w:lang w:val="lv-LV"/>
        </w:rPr>
        <w:t xml:space="preserve"> rezultātiem </w:t>
      </w:r>
      <w:r w:rsidRPr="00587BD4">
        <w:rPr>
          <w:sz w:val="24"/>
          <w:szCs w:val="24"/>
          <w:lang w:val="lv-LV"/>
        </w:rPr>
        <w:t>sagatavo ziņojumu par visu konkursu vai katru daļu atsevišķi un publicē</w:t>
      </w:r>
      <w:r w:rsidRPr="00587BD4">
        <w:rPr>
          <w:sz w:val="24"/>
          <w:szCs w:val="24"/>
        </w:rPr>
        <w:t xml:space="preserve"> </w:t>
      </w:r>
      <w:r w:rsidRPr="00587BD4">
        <w:rPr>
          <w:sz w:val="24"/>
          <w:szCs w:val="24"/>
          <w:lang w:val="lv-LV"/>
        </w:rPr>
        <w:t xml:space="preserve">LLU mājas lapā internetā </w:t>
      </w:r>
      <w:proofErr w:type="spellStart"/>
      <w:r w:rsidRPr="00A92860">
        <w:rPr>
          <w:sz w:val="24"/>
          <w:szCs w:val="24"/>
          <w:lang w:val="lv-LV"/>
        </w:rPr>
        <w:t>www.llu.lv</w:t>
      </w:r>
      <w:proofErr w:type="spellEnd"/>
      <w:r w:rsidRPr="00A92860">
        <w:rPr>
          <w:sz w:val="24"/>
          <w:szCs w:val="24"/>
          <w:lang w:val="lv-LV"/>
        </w:rPr>
        <w:t xml:space="preserve">, sadaļā „Iepirkumi”, kur ir pieejami </w:t>
      </w:r>
      <w:r>
        <w:rPr>
          <w:sz w:val="24"/>
          <w:szCs w:val="24"/>
          <w:lang w:val="lv-LV"/>
        </w:rPr>
        <w:t>konkursa</w:t>
      </w:r>
      <w:r w:rsidRPr="00A92860">
        <w:rPr>
          <w:sz w:val="24"/>
          <w:szCs w:val="24"/>
          <w:lang w:val="lv-LV"/>
        </w:rPr>
        <w:t xml:space="preserve"> dokumenti.</w:t>
      </w:r>
    </w:p>
    <w:p w:rsidR="003319BF" w:rsidRDefault="003319BF" w:rsidP="003319BF">
      <w:pPr>
        <w:pStyle w:val="FootnoteText"/>
        <w:jc w:val="both"/>
        <w:rPr>
          <w:i/>
          <w:sz w:val="24"/>
          <w:szCs w:val="24"/>
          <w:lang w:val="lv-LV"/>
        </w:rPr>
      </w:pPr>
      <w:r w:rsidRPr="00A92860">
        <w:rPr>
          <w:sz w:val="24"/>
          <w:szCs w:val="24"/>
        </w:rPr>
        <w:t>6.3. Pasūtītājs</w:t>
      </w:r>
      <w:r w:rsidRPr="00A92860">
        <w:rPr>
          <w:sz w:val="24"/>
          <w:szCs w:val="24"/>
          <w:lang w:val="lv-LV"/>
        </w:rPr>
        <w:t>,</w:t>
      </w:r>
      <w:r w:rsidRPr="00A92860">
        <w:rPr>
          <w:sz w:val="24"/>
          <w:szCs w:val="24"/>
        </w:rPr>
        <w:t xml:space="preserve"> </w:t>
      </w:r>
      <w:r w:rsidRPr="00A92860">
        <w:rPr>
          <w:sz w:val="24"/>
          <w:szCs w:val="24"/>
          <w:lang w:val="lv-LV"/>
        </w:rPr>
        <w:t xml:space="preserve">pēc nogaidīšanas termiņa beigām </w:t>
      </w:r>
      <w:r w:rsidRPr="00A92860">
        <w:rPr>
          <w:i/>
          <w:sz w:val="24"/>
          <w:szCs w:val="24"/>
          <w:lang w:val="lv-LV"/>
        </w:rPr>
        <w:t>(ja tas ir attiecināms),</w:t>
      </w:r>
      <w:r w:rsidRPr="00A92860">
        <w:rPr>
          <w:sz w:val="24"/>
          <w:szCs w:val="24"/>
          <w:lang w:val="lv-LV"/>
        </w:rPr>
        <w:t xml:space="preserve"> </w:t>
      </w:r>
      <w:r w:rsidRPr="00A92860">
        <w:rPr>
          <w:sz w:val="24"/>
          <w:szCs w:val="24"/>
        </w:rPr>
        <w:t xml:space="preserve">slēgs </w:t>
      </w:r>
      <w:r w:rsidRPr="003319BF">
        <w:rPr>
          <w:sz w:val="24"/>
          <w:szCs w:val="24"/>
        </w:rPr>
        <w:t xml:space="preserve">pakalpojuma </w:t>
      </w:r>
      <w:r w:rsidRPr="005B1DD2">
        <w:rPr>
          <w:sz w:val="24"/>
          <w:szCs w:val="24"/>
        </w:rPr>
        <w:t>līgum</w:t>
      </w:r>
      <w:r>
        <w:rPr>
          <w:sz w:val="24"/>
          <w:szCs w:val="24"/>
          <w:lang w:val="lv-LV"/>
        </w:rPr>
        <w:t>u</w:t>
      </w:r>
      <w:r w:rsidRPr="005B1DD2">
        <w:rPr>
          <w:sz w:val="24"/>
          <w:szCs w:val="24"/>
        </w:rPr>
        <w:t xml:space="preserve"> </w:t>
      </w:r>
      <w:r w:rsidRPr="00A92860">
        <w:rPr>
          <w:sz w:val="24"/>
          <w:szCs w:val="24"/>
        </w:rPr>
        <w:t>ar izraudzīto pretendentu</w:t>
      </w:r>
      <w:r w:rsidRPr="00450CC4">
        <w:t xml:space="preserve"> </w:t>
      </w:r>
      <w:r w:rsidRPr="00450CC4">
        <w:rPr>
          <w:sz w:val="24"/>
          <w:szCs w:val="24"/>
        </w:rPr>
        <w:t>par katru daļu atsevišķi</w:t>
      </w:r>
      <w:r w:rsidRPr="00A92860">
        <w:rPr>
          <w:sz w:val="24"/>
          <w:szCs w:val="24"/>
        </w:rPr>
        <w:t xml:space="preserve">, pamatojoties uz pretendenta piedāvājumu </w:t>
      </w:r>
      <w:r w:rsidRPr="00450CC4">
        <w:rPr>
          <w:sz w:val="24"/>
          <w:szCs w:val="24"/>
        </w:rPr>
        <w:t xml:space="preserve">attiecīgajai daļai </w:t>
      </w:r>
      <w:r w:rsidRPr="00A92860">
        <w:rPr>
          <w:sz w:val="24"/>
          <w:szCs w:val="24"/>
        </w:rPr>
        <w:t>un saskaņā ar konkursa nolikuma noteikumiem, Publisko iepirkumu likumu</w:t>
      </w:r>
      <w:r w:rsidRPr="00A92860">
        <w:rPr>
          <w:sz w:val="24"/>
          <w:szCs w:val="24"/>
          <w:lang w:val="lv-LV"/>
        </w:rPr>
        <w:t>, MK noteikumiem Nr.107</w:t>
      </w:r>
      <w:r w:rsidRPr="00A92860">
        <w:rPr>
          <w:sz w:val="24"/>
          <w:szCs w:val="24"/>
        </w:rPr>
        <w:t xml:space="preserve"> un </w:t>
      </w:r>
      <w:r w:rsidRPr="003319BF">
        <w:rPr>
          <w:sz w:val="24"/>
          <w:szCs w:val="24"/>
          <w:lang w:val="lv-LV"/>
        </w:rPr>
        <w:t xml:space="preserve">pakalpojuma </w:t>
      </w:r>
      <w:r w:rsidRPr="005B1DD2">
        <w:rPr>
          <w:sz w:val="24"/>
          <w:szCs w:val="24"/>
        </w:rPr>
        <w:t xml:space="preserve">līguma </w:t>
      </w:r>
      <w:r w:rsidRPr="00A92860">
        <w:rPr>
          <w:sz w:val="24"/>
          <w:szCs w:val="24"/>
        </w:rPr>
        <w:t>projektu (pielikums Nr.</w:t>
      </w:r>
      <w:r w:rsidRPr="00A92860">
        <w:rPr>
          <w:sz w:val="24"/>
          <w:szCs w:val="24"/>
          <w:lang w:val="lv-LV"/>
        </w:rPr>
        <w:t>4</w:t>
      </w:r>
      <w:r w:rsidRPr="00A92860">
        <w:rPr>
          <w:sz w:val="24"/>
          <w:szCs w:val="24"/>
        </w:rPr>
        <w:t>).</w:t>
      </w:r>
      <w:r w:rsidRPr="00A92860">
        <w:rPr>
          <w:i/>
          <w:sz w:val="24"/>
          <w:szCs w:val="24"/>
          <w:lang w:val="lv-LV"/>
        </w:rPr>
        <w:t xml:space="preserve"> </w:t>
      </w:r>
    </w:p>
    <w:p w:rsidR="00F63D64" w:rsidRDefault="00F63D64" w:rsidP="00F63D64">
      <w:pPr>
        <w:pStyle w:val="FootnoteText"/>
        <w:jc w:val="both"/>
        <w:rPr>
          <w:sz w:val="24"/>
          <w:szCs w:val="24"/>
          <w:lang w:val="lv-LV"/>
        </w:rPr>
      </w:pPr>
      <w:r w:rsidRPr="00A92860">
        <w:rPr>
          <w:sz w:val="24"/>
          <w:szCs w:val="24"/>
          <w:lang w:val="lv-LV"/>
        </w:rPr>
        <w:t>6.4. Ne vēlāk kā 10 (desmit) darbdienu laikā pēc tam, ka</w:t>
      </w:r>
      <w:r>
        <w:rPr>
          <w:sz w:val="24"/>
          <w:szCs w:val="24"/>
          <w:lang w:val="lv-LV"/>
        </w:rPr>
        <w:t>d</w:t>
      </w:r>
      <w:r w:rsidRPr="00A92860">
        <w:rPr>
          <w:sz w:val="24"/>
          <w:szCs w:val="24"/>
          <w:lang w:val="lv-LV"/>
        </w:rPr>
        <w:t xml:space="preserve"> noslēgt</w:t>
      </w:r>
      <w:r>
        <w:rPr>
          <w:sz w:val="24"/>
          <w:szCs w:val="24"/>
          <w:lang w:val="lv-LV"/>
        </w:rPr>
        <w:t>s</w:t>
      </w:r>
      <w:r w:rsidRPr="00A92860">
        <w:rPr>
          <w:sz w:val="24"/>
          <w:szCs w:val="24"/>
          <w:lang w:val="lv-LV"/>
        </w:rPr>
        <w:t xml:space="preserve"> </w:t>
      </w:r>
      <w:r w:rsidRPr="001F375B">
        <w:rPr>
          <w:sz w:val="24"/>
          <w:szCs w:val="24"/>
          <w:lang w:val="lv-LV"/>
        </w:rPr>
        <w:t xml:space="preserve">attiecīgās daļas </w:t>
      </w:r>
      <w:r w:rsidRPr="00F63D64">
        <w:rPr>
          <w:sz w:val="24"/>
          <w:szCs w:val="24"/>
          <w:lang w:val="lv-LV"/>
        </w:rPr>
        <w:t xml:space="preserve">pakalpojuma </w:t>
      </w:r>
      <w:r>
        <w:rPr>
          <w:sz w:val="24"/>
          <w:szCs w:val="24"/>
          <w:lang w:val="lv-LV"/>
        </w:rPr>
        <w:t>līgums</w:t>
      </w:r>
      <w:r w:rsidRPr="00A92860">
        <w:rPr>
          <w:sz w:val="24"/>
          <w:szCs w:val="24"/>
          <w:lang w:val="lv-LV"/>
        </w:rPr>
        <w:t xml:space="preserve"> vai pieņemts lēmums par konkursa </w:t>
      </w:r>
      <w:r w:rsidRPr="001F375B">
        <w:rPr>
          <w:sz w:val="24"/>
          <w:szCs w:val="24"/>
          <w:lang w:val="lv-LV"/>
        </w:rPr>
        <w:t xml:space="preserve">attiecīgās daļas </w:t>
      </w:r>
      <w:r w:rsidRPr="00A92860">
        <w:rPr>
          <w:sz w:val="24"/>
          <w:szCs w:val="24"/>
          <w:lang w:val="lv-LV"/>
        </w:rPr>
        <w:t>izbeigšanu vai pārtraukšanu, komisija sagatavo un iesniedz publicēšanai publikāciju vadības sistēmā paziņojumu par līguma slēgšanas tiesību piešķiršanu.</w:t>
      </w:r>
    </w:p>
    <w:p w:rsidR="00F63D64" w:rsidRDefault="00F63D64" w:rsidP="00F63D64">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A92860">
        <w:rPr>
          <w:rFonts w:ascii="Times New Roman" w:eastAsia="Times New Roman" w:hAnsi="Times New Roman"/>
          <w:bCs/>
          <w:iCs/>
          <w:sz w:val="24"/>
          <w:szCs w:val="24"/>
          <w:lang w:eastAsia="lv-LV"/>
        </w:rPr>
        <w:t>6.5. Ne vēlāk kā 10 (desmit) darbdienu laikā pēc tam, kad stājas spēkā attiecīg</w:t>
      </w:r>
      <w:r>
        <w:rPr>
          <w:rFonts w:ascii="Times New Roman" w:eastAsia="Times New Roman" w:hAnsi="Times New Roman"/>
          <w:bCs/>
          <w:iCs/>
          <w:sz w:val="24"/>
          <w:szCs w:val="24"/>
          <w:lang w:eastAsia="lv-LV"/>
        </w:rPr>
        <w:t>ais</w:t>
      </w:r>
      <w:r w:rsidRPr="00A92860">
        <w:rPr>
          <w:rFonts w:ascii="Times New Roman" w:eastAsia="Times New Roman" w:hAnsi="Times New Roman"/>
          <w:bCs/>
          <w:iCs/>
          <w:sz w:val="24"/>
          <w:szCs w:val="24"/>
          <w:lang w:eastAsia="lv-LV"/>
        </w:rPr>
        <w:t xml:space="preserve"> </w:t>
      </w:r>
      <w:r w:rsidRPr="00F63D64">
        <w:rPr>
          <w:rFonts w:ascii="Times New Roman" w:eastAsia="Times New Roman" w:hAnsi="Times New Roman"/>
          <w:bCs/>
          <w:iCs/>
          <w:sz w:val="24"/>
          <w:szCs w:val="24"/>
          <w:lang w:eastAsia="lv-LV"/>
        </w:rPr>
        <w:t xml:space="preserve">pakalpojuma </w:t>
      </w:r>
      <w:r w:rsidRPr="005B1DD2">
        <w:rPr>
          <w:rFonts w:ascii="Times New Roman" w:eastAsia="Times New Roman" w:hAnsi="Times New Roman"/>
          <w:bCs/>
          <w:iCs/>
          <w:sz w:val="24"/>
          <w:szCs w:val="24"/>
          <w:lang w:eastAsia="lv-LV"/>
        </w:rPr>
        <w:t>līgum</w:t>
      </w:r>
      <w:r>
        <w:rPr>
          <w:rFonts w:ascii="Times New Roman" w:eastAsia="Times New Roman" w:hAnsi="Times New Roman"/>
          <w:bCs/>
          <w:iCs/>
          <w:sz w:val="24"/>
          <w:szCs w:val="24"/>
          <w:lang w:eastAsia="lv-LV"/>
        </w:rPr>
        <w:t>s</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 xml:space="preserve">vai tā grozījumi, komisija LLU mājaslapā </w:t>
      </w:r>
      <w:hyperlink r:id="rId15" w:history="1">
        <w:r w:rsidRPr="00A92860">
          <w:rPr>
            <w:rStyle w:val="Hyperlink"/>
            <w:rFonts w:ascii="Times New Roman" w:hAnsi="Times New Roman"/>
            <w:sz w:val="24"/>
            <w:szCs w:val="24"/>
          </w:rPr>
          <w:t>www.llu.lv</w:t>
        </w:r>
      </w:hyperlink>
      <w:r w:rsidRPr="00A92860">
        <w:rPr>
          <w:rFonts w:ascii="Times New Roman" w:hAnsi="Times New Roman"/>
          <w:sz w:val="24"/>
          <w:szCs w:val="24"/>
        </w:rPr>
        <w:t>, sadaļā „Iepirkumi”</w:t>
      </w:r>
      <w:r w:rsidRPr="00A92860">
        <w:rPr>
          <w:rFonts w:ascii="Times New Roman" w:eastAsia="Times New Roman" w:hAnsi="Times New Roman"/>
          <w:bCs/>
          <w:iCs/>
          <w:sz w:val="24"/>
          <w:szCs w:val="24"/>
          <w:lang w:eastAsia="lv-LV"/>
        </w:rPr>
        <w:t xml:space="preserve"> ievieto attiecīgi </w:t>
      </w:r>
      <w:r w:rsidRPr="00F63D64">
        <w:rPr>
          <w:rFonts w:ascii="Times New Roman" w:eastAsia="Times New Roman" w:hAnsi="Times New Roman"/>
          <w:bCs/>
          <w:iCs/>
          <w:sz w:val="24"/>
          <w:szCs w:val="24"/>
          <w:lang w:eastAsia="lv-LV"/>
        </w:rPr>
        <w:t xml:space="preserve">pakalpojuma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pamattekstu, vai tā grozījumu tekstu un PIL 61.panta otrajā un trešajā daļā minēto </w:t>
      </w:r>
      <w:r>
        <w:rPr>
          <w:rFonts w:ascii="Times New Roman" w:eastAsia="Times New Roman" w:hAnsi="Times New Roman"/>
          <w:bCs/>
          <w:iCs/>
          <w:sz w:val="24"/>
          <w:szCs w:val="24"/>
          <w:lang w:eastAsia="lv-LV"/>
        </w:rPr>
        <w:t>līguma</w:t>
      </w:r>
      <w:r w:rsidRPr="00A92860">
        <w:rPr>
          <w:rFonts w:ascii="Times New Roman" w:eastAsia="Times New Roman" w:hAnsi="Times New Roman"/>
          <w:bCs/>
          <w:iCs/>
          <w:sz w:val="24"/>
          <w:szCs w:val="24"/>
          <w:lang w:eastAsia="lv-LV"/>
        </w:rPr>
        <w:t xml:space="preserve"> grozījumu pamatojumu, atbilstoši normatīvajos aktos noteiktajai kārtībai</w:t>
      </w:r>
      <w:proofErr w:type="gramStart"/>
      <w:r w:rsidRPr="00A92860">
        <w:rPr>
          <w:rFonts w:ascii="Times New Roman" w:eastAsia="Times New Roman" w:hAnsi="Times New Roman"/>
          <w:bCs/>
          <w:iCs/>
          <w:sz w:val="24"/>
          <w:szCs w:val="24"/>
          <w:lang w:eastAsia="lv-LV"/>
        </w:rPr>
        <w:t xml:space="preserve"> ievērojot komercnoslēpuma aizsardzības prasības</w:t>
      </w:r>
      <w:proofErr w:type="gramEnd"/>
      <w:r w:rsidRPr="00A92860">
        <w:rPr>
          <w:rFonts w:ascii="Times New Roman" w:eastAsia="Times New Roman" w:hAnsi="Times New Roman"/>
          <w:bCs/>
          <w:iCs/>
          <w:sz w:val="24"/>
          <w:szCs w:val="24"/>
          <w:lang w:eastAsia="lv-LV"/>
        </w:rPr>
        <w:t xml:space="preserve">. </w:t>
      </w:r>
      <w:r>
        <w:rPr>
          <w:rFonts w:ascii="Times New Roman" w:eastAsia="Times New Roman" w:hAnsi="Times New Roman"/>
          <w:bCs/>
          <w:iCs/>
          <w:sz w:val="24"/>
          <w:szCs w:val="24"/>
          <w:lang w:eastAsia="lv-LV"/>
        </w:rPr>
        <w:t>P</w:t>
      </w:r>
      <w:r w:rsidRPr="00F63D64">
        <w:rPr>
          <w:rFonts w:ascii="Times New Roman" w:eastAsia="Times New Roman" w:hAnsi="Times New Roman"/>
          <w:bCs/>
          <w:iCs/>
          <w:sz w:val="24"/>
          <w:szCs w:val="24"/>
          <w:lang w:eastAsia="lv-LV"/>
        </w:rPr>
        <w:t xml:space="preserve">akalpojuma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un tā grozījumu teksts ir pieejams LLU mājaslapā vismaz visā </w:t>
      </w:r>
      <w:r w:rsidRPr="00F63D64">
        <w:rPr>
          <w:rFonts w:ascii="Times New Roman" w:eastAsia="Times New Roman" w:hAnsi="Times New Roman"/>
          <w:bCs/>
          <w:iCs/>
          <w:sz w:val="24"/>
          <w:szCs w:val="24"/>
          <w:lang w:eastAsia="lv-LV"/>
        </w:rPr>
        <w:t xml:space="preserve">pakalpojuma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F63D64" w:rsidRPr="00A92860" w:rsidRDefault="00F63D64" w:rsidP="00F63D64">
      <w:pPr>
        <w:pStyle w:val="Heading2"/>
        <w:keepNext w:val="0"/>
        <w:tabs>
          <w:tab w:val="left" w:pos="900"/>
        </w:tabs>
        <w:spacing w:before="0" w:after="0" w:line="240" w:lineRule="auto"/>
        <w:jc w:val="both"/>
        <w:rPr>
          <w:rFonts w:ascii="Times New Roman" w:hAnsi="Times New Roman"/>
          <w:i w:val="0"/>
          <w:sz w:val="24"/>
          <w:szCs w:val="24"/>
          <w:lang w:val="lv-LV"/>
        </w:rPr>
      </w:pPr>
      <w:r w:rsidRPr="00A92860">
        <w:rPr>
          <w:rFonts w:ascii="Times New Roman" w:hAnsi="Times New Roman"/>
          <w:b w:val="0"/>
          <w:i w:val="0"/>
          <w:sz w:val="24"/>
          <w:szCs w:val="24"/>
        </w:rPr>
        <w:t>6.</w:t>
      </w:r>
      <w:r w:rsidRPr="00A92860">
        <w:rPr>
          <w:rFonts w:ascii="Times New Roman" w:hAnsi="Times New Roman"/>
          <w:b w:val="0"/>
          <w:i w:val="0"/>
          <w:sz w:val="24"/>
          <w:szCs w:val="24"/>
          <w:lang w:val="lv-LV"/>
        </w:rPr>
        <w:t>6</w:t>
      </w:r>
      <w:r w:rsidRPr="00A92860">
        <w:rPr>
          <w:rFonts w:ascii="Times New Roman" w:hAnsi="Times New Roman"/>
          <w:b w:val="0"/>
          <w:i w:val="0"/>
          <w:sz w:val="24"/>
          <w:szCs w:val="24"/>
        </w:rPr>
        <w:t xml:space="preserve">.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F63D64">
        <w:rPr>
          <w:rFonts w:ascii="Times New Roman" w:hAnsi="Times New Roman"/>
          <w:b w:val="0"/>
          <w:i w:val="0"/>
          <w:sz w:val="24"/>
          <w:szCs w:val="24"/>
        </w:rPr>
        <w:t xml:space="preserve">pakalpojuma </w:t>
      </w:r>
      <w:r w:rsidRPr="005B1DD2">
        <w:rPr>
          <w:rFonts w:ascii="Times New Roman" w:hAnsi="Times New Roman"/>
          <w:b w:val="0"/>
          <w:i w:val="0"/>
          <w:sz w:val="24"/>
          <w:szCs w:val="24"/>
        </w:rPr>
        <w:t>līgum</w:t>
      </w:r>
      <w:r>
        <w:rPr>
          <w:rFonts w:ascii="Times New Roman" w:hAnsi="Times New Roman"/>
          <w:b w:val="0"/>
          <w:i w:val="0"/>
          <w:sz w:val="24"/>
          <w:szCs w:val="24"/>
          <w:lang w:val="lv-LV"/>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w:t>
      </w:r>
      <w:r w:rsidRPr="00A92860">
        <w:rPr>
          <w:rFonts w:ascii="Times New Roman" w:hAnsi="Times New Roman"/>
          <w:b w:val="0"/>
          <w:i w:val="0"/>
          <w:sz w:val="24"/>
          <w:szCs w:val="24"/>
          <w:lang w:val="lv-LV"/>
        </w:rPr>
        <w:t xml:space="preserve">ir tiesīga </w:t>
      </w:r>
      <w:r w:rsidRPr="00A92860">
        <w:rPr>
          <w:rFonts w:ascii="Times New Roman" w:hAnsi="Times New Roman"/>
          <w:b w:val="0"/>
          <w:i w:val="0"/>
          <w:sz w:val="24"/>
          <w:szCs w:val="24"/>
        </w:rPr>
        <w:t>pieņem</w:t>
      </w:r>
      <w:r w:rsidRPr="00A92860">
        <w:rPr>
          <w:rFonts w:ascii="Times New Roman" w:hAnsi="Times New Roman"/>
          <w:b w:val="0"/>
          <w:i w:val="0"/>
          <w:sz w:val="24"/>
          <w:szCs w:val="24"/>
          <w:lang w:val="lv-LV"/>
        </w:rPr>
        <w:t>t</w:t>
      </w:r>
      <w:r w:rsidRPr="00A92860">
        <w:rPr>
          <w:rFonts w:ascii="Times New Roman" w:hAnsi="Times New Roman"/>
          <w:b w:val="0"/>
          <w:i w:val="0"/>
          <w:sz w:val="24"/>
          <w:szCs w:val="24"/>
        </w:rPr>
        <w:t xml:space="preserve"> lēmumu </w:t>
      </w:r>
      <w:r w:rsidRPr="00F63D64">
        <w:rPr>
          <w:rFonts w:ascii="Times New Roman" w:hAnsi="Times New Roman"/>
          <w:b w:val="0"/>
          <w:i w:val="0"/>
          <w:sz w:val="24"/>
          <w:szCs w:val="24"/>
        </w:rPr>
        <w:t xml:space="preserve">pakalpojuma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slēg</w:t>
      </w:r>
      <w:r w:rsidRPr="00A92860">
        <w:rPr>
          <w:rFonts w:ascii="Times New Roman" w:hAnsi="Times New Roman"/>
          <w:b w:val="0"/>
          <w:i w:val="0"/>
          <w:sz w:val="24"/>
          <w:szCs w:val="24"/>
          <w:lang w:val="lv-LV"/>
        </w:rPr>
        <w:t xml:space="preserve">šanas tiesības piešķirt </w:t>
      </w:r>
      <w:r w:rsidRPr="00A92860">
        <w:rPr>
          <w:rFonts w:ascii="Times New Roman" w:hAnsi="Times New Roman"/>
          <w:b w:val="0"/>
          <w:i w:val="0"/>
          <w:sz w:val="24"/>
          <w:szCs w:val="24"/>
        </w:rPr>
        <w:t>nākam</w:t>
      </w:r>
      <w:r w:rsidRPr="00A92860">
        <w:rPr>
          <w:rFonts w:ascii="Times New Roman" w:hAnsi="Times New Roman"/>
          <w:b w:val="0"/>
          <w:i w:val="0"/>
          <w:sz w:val="24"/>
          <w:szCs w:val="24"/>
          <w:lang w:val="lv-LV"/>
        </w:rPr>
        <w:t>ajam</w:t>
      </w:r>
      <w:r w:rsidRPr="00A92860">
        <w:rPr>
          <w:rFonts w:ascii="Times New Roman" w:hAnsi="Times New Roman"/>
          <w:b w:val="0"/>
          <w:i w:val="0"/>
          <w:sz w:val="24"/>
          <w:szCs w:val="24"/>
        </w:rPr>
        <w:t xml:space="preserve"> pretendent</w:t>
      </w:r>
      <w:r w:rsidRPr="00A92860">
        <w:rPr>
          <w:rFonts w:ascii="Times New Roman" w:hAnsi="Times New Roman"/>
          <w:b w:val="0"/>
          <w:i w:val="0"/>
          <w:sz w:val="24"/>
          <w:szCs w:val="24"/>
          <w:lang w:val="lv-LV"/>
        </w:rPr>
        <w:t>am</w:t>
      </w:r>
      <w:r w:rsidRPr="00A92860">
        <w:rPr>
          <w:rFonts w:ascii="Times New Roman" w:hAnsi="Times New Roman"/>
          <w:b w:val="0"/>
          <w:i w:val="0"/>
          <w:sz w:val="24"/>
          <w:szCs w:val="24"/>
        </w:rPr>
        <w:t xml:space="preserve">,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w:t>
      </w:r>
      <w:r w:rsidRPr="00A92860">
        <w:rPr>
          <w:rFonts w:ascii="Times New Roman" w:hAnsi="Times New Roman"/>
          <w:b w:val="0"/>
          <w:i w:val="0"/>
          <w:sz w:val="24"/>
          <w:szCs w:val="24"/>
          <w:lang w:val="lv-LV"/>
        </w:rPr>
        <w:t xml:space="preserve">saimnieciski visizdevīgāko piedāvājumu, vai pārtraukt </w:t>
      </w:r>
      <w:r w:rsidRPr="001F375B">
        <w:rPr>
          <w:rFonts w:ascii="Times New Roman" w:hAnsi="Times New Roman"/>
          <w:b w:val="0"/>
          <w:i w:val="0"/>
          <w:sz w:val="24"/>
          <w:szCs w:val="24"/>
          <w:lang w:val="lv-LV"/>
        </w:rPr>
        <w:t>attiecīgo daļu</w:t>
      </w:r>
      <w:r w:rsidRPr="00A92860">
        <w:rPr>
          <w:rFonts w:ascii="Times New Roman" w:hAnsi="Times New Roman"/>
          <w:b w:val="0"/>
          <w:i w:val="0"/>
          <w:sz w:val="24"/>
          <w:szCs w:val="24"/>
          <w:lang w:val="lv-LV"/>
        </w:rPr>
        <w:t xml:space="preserve">, neizvēloties nevienu piedāvājumu. </w:t>
      </w:r>
      <w:r w:rsidRPr="00A92860">
        <w:rPr>
          <w:rFonts w:ascii="Times New Roman" w:hAnsi="Times New Roman"/>
          <w:b w:val="0"/>
          <w:i w:val="0"/>
          <w:sz w:val="24"/>
          <w:szCs w:val="24"/>
        </w:rPr>
        <w:t xml:space="preserve">Ja pieņemts lēmums </w:t>
      </w:r>
      <w:r w:rsidR="005C2CE8">
        <w:rPr>
          <w:rFonts w:ascii="Times New Roman" w:hAnsi="Times New Roman"/>
          <w:b w:val="0"/>
          <w:i w:val="0"/>
          <w:sz w:val="24"/>
          <w:szCs w:val="24"/>
          <w:lang w:val="lv-LV"/>
        </w:rPr>
        <w:t>pakalpojuma</w:t>
      </w:r>
      <w:r w:rsidRPr="008863F4">
        <w:rPr>
          <w:rFonts w:ascii="Times New Roman" w:hAnsi="Times New Roman"/>
          <w:b w:val="0"/>
          <w:i w:val="0"/>
          <w:sz w:val="24"/>
          <w:szCs w:val="24"/>
        </w:rPr>
        <w:t xml:space="preserve"> </w:t>
      </w:r>
      <w:r>
        <w:rPr>
          <w:rFonts w:ascii="Times New Roman" w:hAnsi="Times New Roman"/>
          <w:b w:val="0"/>
          <w:i w:val="0"/>
          <w:sz w:val="24"/>
          <w:szCs w:val="24"/>
        </w:rPr>
        <w:t>līgu</w:t>
      </w:r>
      <w:r>
        <w:rPr>
          <w:rFonts w:ascii="Times New Roman" w:hAnsi="Times New Roman"/>
          <w:b w:val="0"/>
          <w:i w:val="0"/>
          <w:sz w:val="24"/>
          <w:szCs w:val="24"/>
          <w:lang w:val="lv-LV"/>
        </w:rPr>
        <w:t>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piedāvājis saimnieciski visizdevīgāko piedāvājumu, bet tas atsakās</w:t>
      </w:r>
      <w:r w:rsidRPr="00A92860">
        <w:rPr>
          <w:rFonts w:ascii="Times New Roman" w:hAnsi="Times New Roman"/>
          <w:b w:val="0"/>
          <w:i w:val="0"/>
          <w:sz w:val="24"/>
          <w:szCs w:val="24"/>
          <w:lang w:val="lv-LV"/>
        </w:rPr>
        <w:t xml:space="preserve"> slēgt </w:t>
      </w:r>
      <w:r w:rsidRPr="00F63D64">
        <w:rPr>
          <w:rFonts w:ascii="Times New Roman" w:hAnsi="Times New Roman"/>
          <w:b w:val="0"/>
          <w:i w:val="0"/>
          <w:sz w:val="24"/>
          <w:szCs w:val="24"/>
          <w:lang w:val="lv-LV"/>
        </w:rPr>
        <w:t xml:space="preserve">pakalpojuma </w:t>
      </w:r>
      <w:r>
        <w:rPr>
          <w:rFonts w:ascii="Times New Roman" w:hAnsi="Times New Roman"/>
          <w:b w:val="0"/>
          <w:i w:val="0"/>
          <w:sz w:val="24"/>
          <w:szCs w:val="24"/>
          <w:lang w:val="lv-LV"/>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lang w:val="lv-LV"/>
        </w:rPr>
        <w:t>konkursa</w:t>
      </w:r>
      <w:r w:rsidRPr="001F375B">
        <w:t xml:space="preserve"> </w:t>
      </w:r>
      <w:r w:rsidRPr="001F375B">
        <w:rPr>
          <w:rFonts w:ascii="Times New Roman" w:hAnsi="Times New Roman"/>
          <w:b w:val="0"/>
          <w:i w:val="0"/>
          <w:sz w:val="24"/>
          <w:szCs w:val="24"/>
          <w:lang w:val="lv-LV"/>
        </w:rPr>
        <w:t>attiecīg</w:t>
      </w:r>
      <w:r>
        <w:rPr>
          <w:rFonts w:ascii="Times New Roman" w:hAnsi="Times New Roman"/>
          <w:b w:val="0"/>
          <w:i w:val="0"/>
          <w:sz w:val="24"/>
          <w:szCs w:val="24"/>
          <w:lang w:val="lv-LV"/>
        </w:rPr>
        <w:t>o</w:t>
      </w:r>
      <w:r w:rsidRPr="001F375B">
        <w:rPr>
          <w:rFonts w:ascii="Times New Roman" w:hAnsi="Times New Roman"/>
          <w:b w:val="0"/>
          <w:i w:val="0"/>
          <w:sz w:val="24"/>
          <w:szCs w:val="24"/>
          <w:lang w:val="lv-LV"/>
        </w:rPr>
        <w:t xml:space="preserve"> daļ</w:t>
      </w:r>
      <w:r>
        <w:rPr>
          <w:rFonts w:ascii="Times New Roman" w:hAnsi="Times New Roman"/>
          <w:b w:val="0"/>
          <w:i w:val="0"/>
          <w:sz w:val="24"/>
          <w:szCs w:val="24"/>
          <w:lang w:val="lv-LV"/>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lang w:val="lv-LV"/>
        </w:rPr>
        <w:t xml:space="preserve"> </w:t>
      </w:r>
    </w:p>
    <w:p w:rsidR="002C637E" w:rsidRPr="00A92860" w:rsidRDefault="002C637E" w:rsidP="002C637E">
      <w:pPr>
        <w:spacing w:after="0" w:line="240" w:lineRule="auto"/>
        <w:jc w:val="both"/>
        <w:rPr>
          <w:rFonts w:ascii="Times New Roman" w:hAnsi="Times New Roman"/>
          <w:sz w:val="24"/>
          <w:szCs w:val="24"/>
          <w:lang w:eastAsia="x-none"/>
        </w:rPr>
      </w:pPr>
      <w:r w:rsidRPr="00A92860">
        <w:rPr>
          <w:rFonts w:ascii="Times New Roman" w:hAnsi="Times New Roman"/>
          <w:sz w:val="24"/>
          <w:szCs w:val="24"/>
          <w:lang w:eastAsia="x-none"/>
        </w:rPr>
        <w:lastRenderedPageBreak/>
        <w:t xml:space="preserve">6.7. Pirms lēmuma pieņemšanas par </w:t>
      </w:r>
      <w:r w:rsidRPr="006C53FD">
        <w:rPr>
          <w:rFonts w:ascii="Times New Roman" w:hAnsi="Times New Roman"/>
          <w:sz w:val="24"/>
          <w:szCs w:val="24"/>
          <w:lang w:eastAsia="x-none"/>
        </w:rPr>
        <w:t xml:space="preserve">pakalpojuma līguma </w:t>
      </w:r>
      <w:r w:rsidRPr="00A92860">
        <w:rPr>
          <w:rFonts w:ascii="Times New Roman" w:hAnsi="Times New Roman"/>
          <w:sz w:val="24"/>
          <w:szCs w:val="24"/>
          <w:lang w:eastAsia="x-none"/>
        </w:rPr>
        <w:t xml:space="preserve">slēgšanas tiesību piešķiršanu nākamajam pretendentam, kurš </w:t>
      </w:r>
      <w:r w:rsidR="00F63D64">
        <w:rPr>
          <w:rFonts w:ascii="Times New Roman" w:hAnsi="Times New Roman"/>
          <w:sz w:val="24"/>
          <w:szCs w:val="24"/>
          <w:lang w:eastAsia="x-none"/>
        </w:rPr>
        <w:t xml:space="preserve">attiecīgajā daļā </w:t>
      </w:r>
      <w:r w:rsidRPr="00A92860">
        <w:rPr>
          <w:rFonts w:ascii="Times New Roman" w:hAnsi="Times New Roman"/>
          <w:sz w:val="24"/>
          <w:szCs w:val="24"/>
          <w:lang w:eastAsia="x-none"/>
        </w:rPr>
        <w:t xml:space="preserve">piedāvājis saimnieciski visizdevīgāko piedāvājumu, iepirkuma komisija izvērtē, vai tas nav uzskatāms par vienu tirgus dalībnieku kopā ar sākotnēji izraudzīto pretendentu, kurš </w:t>
      </w:r>
      <w:r w:rsidR="00F63D64">
        <w:rPr>
          <w:rFonts w:ascii="Times New Roman" w:hAnsi="Times New Roman"/>
          <w:sz w:val="24"/>
          <w:szCs w:val="24"/>
          <w:lang w:eastAsia="x-none"/>
        </w:rPr>
        <w:t xml:space="preserve">attiecīgajā daļā </w:t>
      </w:r>
      <w:r w:rsidRPr="00A92860">
        <w:rPr>
          <w:rFonts w:ascii="Times New Roman" w:hAnsi="Times New Roman"/>
          <w:sz w:val="24"/>
          <w:szCs w:val="24"/>
          <w:lang w:eastAsia="x-none"/>
        </w:rPr>
        <w:t xml:space="preserve">atteicās slēgt </w:t>
      </w:r>
      <w:r w:rsidRPr="006C53FD">
        <w:rPr>
          <w:rFonts w:ascii="Times New Roman" w:hAnsi="Times New Roman"/>
          <w:sz w:val="24"/>
          <w:szCs w:val="24"/>
          <w:lang w:eastAsia="x-none"/>
        </w:rPr>
        <w:t>pakalpojuma līgum</w:t>
      </w:r>
      <w:r>
        <w:rPr>
          <w:rFonts w:ascii="Times New Roman" w:hAnsi="Times New Roman"/>
          <w:sz w:val="24"/>
          <w:szCs w:val="24"/>
          <w:lang w:eastAsia="x-none"/>
        </w:rPr>
        <w:t>u</w:t>
      </w:r>
      <w:r w:rsidRPr="006C53FD">
        <w:rPr>
          <w:rFonts w:ascii="Times New Roman" w:hAnsi="Times New Roman"/>
          <w:sz w:val="24"/>
          <w:szCs w:val="24"/>
          <w:lang w:eastAsia="x-none"/>
        </w:rPr>
        <w:t xml:space="preserve"> </w:t>
      </w:r>
      <w:r w:rsidRPr="00A92860">
        <w:rPr>
          <w:rFonts w:ascii="Times New Roman" w:hAnsi="Times New Roman"/>
          <w:sz w:val="24"/>
          <w:szCs w:val="24"/>
          <w:lang w:eastAsia="x-none"/>
        </w:rPr>
        <w:t xml:space="preserve">ar pasūtītāju. Ja nākamais pretendents ir uzskatāms par vienu tirgus dalībnieku kopā ar sākotnēji izraudzīto pretendentu, komisija pieņem lēmumu pārtraukt </w:t>
      </w:r>
      <w:r>
        <w:rPr>
          <w:rFonts w:ascii="Times New Roman" w:hAnsi="Times New Roman"/>
          <w:sz w:val="24"/>
          <w:szCs w:val="24"/>
          <w:lang w:eastAsia="x-none"/>
        </w:rPr>
        <w:t>konkurs</w:t>
      </w:r>
      <w:r w:rsidR="00F63D64">
        <w:rPr>
          <w:rFonts w:ascii="Times New Roman" w:hAnsi="Times New Roman"/>
          <w:sz w:val="24"/>
          <w:szCs w:val="24"/>
          <w:lang w:eastAsia="x-none"/>
        </w:rPr>
        <w:t>a attiecīgo daļu</w:t>
      </w:r>
      <w:r w:rsidRPr="00A92860">
        <w:rPr>
          <w:rFonts w:ascii="Times New Roman" w:hAnsi="Times New Roman"/>
          <w:sz w:val="24"/>
          <w:szCs w:val="24"/>
          <w:lang w:eastAsia="x-none"/>
        </w:rPr>
        <w:t>, neizvēloties nevienu piedāvājumu.</w:t>
      </w:r>
    </w:p>
    <w:p w:rsidR="002C637E" w:rsidRDefault="002C637E" w:rsidP="002C637E">
      <w:pPr>
        <w:spacing w:after="0" w:line="240" w:lineRule="auto"/>
        <w:jc w:val="center"/>
        <w:rPr>
          <w:rFonts w:ascii="Times New Roman" w:hAnsi="Times New Roman"/>
          <w:b/>
          <w:sz w:val="24"/>
          <w:szCs w:val="24"/>
        </w:rPr>
      </w:pPr>
    </w:p>
    <w:p w:rsidR="002C637E" w:rsidRDefault="002C637E" w:rsidP="002C637E">
      <w:pPr>
        <w:spacing w:after="0" w:line="240" w:lineRule="auto"/>
        <w:jc w:val="center"/>
        <w:rPr>
          <w:rFonts w:ascii="Times New Roman" w:hAnsi="Times New Roman"/>
          <w:b/>
          <w:sz w:val="24"/>
          <w:szCs w:val="24"/>
        </w:rPr>
      </w:pPr>
    </w:p>
    <w:p w:rsidR="002C637E" w:rsidRPr="00825364" w:rsidRDefault="002C637E" w:rsidP="002C637E">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C637E" w:rsidRPr="00825364" w:rsidRDefault="002C637E" w:rsidP="002C637E">
      <w:pPr>
        <w:spacing w:after="0" w:line="240" w:lineRule="auto"/>
        <w:jc w:val="center"/>
        <w:rPr>
          <w:rFonts w:ascii="Times New Roman" w:hAnsi="Times New Roman"/>
          <w:sz w:val="24"/>
          <w:szCs w:val="24"/>
        </w:rPr>
      </w:pPr>
    </w:p>
    <w:p w:rsidR="002C637E" w:rsidRPr="00825364" w:rsidRDefault="002C637E" w:rsidP="002C637E">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2C637E" w:rsidRPr="00825364" w:rsidRDefault="002C637E" w:rsidP="002C637E">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2C637E" w:rsidRPr="00825364" w:rsidRDefault="002C637E" w:rsidP="002C637E">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2C637E" w:rsidRPr="00825364" w:rsidRDefault="002C637E" w:rsidP="002C637E">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2C637E" w:rsidRPr="00825364" w:rsidRDefault="002C637E" w:rsidP="002C637E">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r>
      <w:r>
        <w:rPr>
          <w:rFonts w:ascii="Times New Roman" w:hAnsi="Times New Roman"/>
          <w:sz w:val="24"/>
          <w:szCs w:val="24"/>
          <w:lang w:val="lv-LV"/>
        </w:rPr>
        <w:t>Pakalpojuma līguma</w:t>
      </w:r>
      <w:r w:rsidRPr="00825364">
        <w:rPr>
          <w:rFonts w:ascii="Times New Roman" w:hAnsi="Times New Roman"/>
          <w:sz w:val="24"/>
          <w:szCs w:val="24"/>
        </w:rPr>
        <w:t xml:space="preserve"> projekts</w:t>
      </w:r>
    </w:p>
    <w:p w:rsidR="002C637E" w:rsidRPr="00825364" w:rsidRDefault="002C637E" w:rsidP="002C637E">
      <w:pPr>
        <w:spacing w:after="0" w:line="240" w:lineRule="auto"/>
        <w:ind w:left="567"/>
        <w:jc w:val="right"/>
        <w:rPr>
          <w:rFonts w:ascii="Times New Roman" w:hAnsi="Times New Roman"/>
          <w:sz w:val="24"/>
          <w:szCs w:val="24"/>
        </w:rPr>
        <w:sectPr w:rsidR="002C637E" w:rsidRPr="00825364" w:rsidSect="005D7D9D">
          <w:footerReference w:type="default" r:id="rId16"/>
          <w:pgSz w:w="11906" w:h="16838"/>
          <w:pgMar w:top="851" w:right="849" w:bottom="709" w:left="1418" w:header="708" w:footer="2" w:gutter="0"/>
          <w:cols w:space="708"/>
          <w:docGrid w:linePitch="360"/>
        </w:sectPr>
      </w:pPr>
    </w:p>
    <w:p w:rsidR="002C637E" w:rsidRPr="00825364" w:rsidRDefault="002C637E" w:rsidP="002C637E">
      <w:pPr>
        <w:ind w:left="567"/>
        <w:jc w:val="right"/>
        <w:rPr>
          <w:rFonts w:ascii="Times New Roman" w:hAnsi="Times New Roman"/>
          <w:sz w:val="20"/>
          <w:szCs w:val="20"/>
        </w:rPr>
        <w:sectPr w:rsidR="002C637E" w:rsidRPr="00825364" w:rsidSect="00033F93">
          <w:type w:val="continuous"/>
          <w:pgSz w:w="11906" w:h="16838"/>
          <w:pgMar w:top="709" w:right="707" w:bottom="567" w:left="1418" w:header="708" w:footer="2" w:gutter="0"/>
          <w:cols w:space="708"/>
          <w:docGrid w:linePitch="360"/>
        </w:sectPr>
      </w:pPr>
    </w:p>
    <w:p w:rsidR="002C637E" w:rsidRPr="00AE0324" w:rsidRDefault="002C637E" w:rsidP="002C637E">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2C637E" w:rsidRPr="00AE0324" w:rsidRDefault="002C637E" w:rsidP="002C637E">
      <w:pPr>
        <w:spacing w:after="0" w:line="240" w:lineRule="auto"/>
        <w:jc w:val="right"/>
        <w:rPr>
          <w:rFonts w:ascii="Times New Roman" w:hAnsi="Times New Roman"/>
        </w:rPr>
      </w:pPr>
      <w:r w:rsidRPr="00AE0324">
        <w:rPr>
          <w:rFonts w:ascii="Times New Roman" w:hAnsi="Times New Roman"/>
        </w:rPr>
        <w:t xml:space="preserve">Atklāta konkursa </w:t>
      </w:r>
    </w:p>
    <w:p w:rsidR="002C637E" w:rsidRPr="002E1421" w:rsidRDefault="002C637E" w:rsidP="002C637E">
      <w:pPr>
        <w:spacing w:after="0" w:line="240" w:lineRule="auto"/>
        <w:jc w:val="right"/>
        <w:rPr>
          <w:rFonts w:ascii="Times New Roman" w:hAnsi="Times New Roman"/>
        </w:rPr>
      </w:pPr>
      <w:r w:rsidRPr="00AE0324">
        <w:rPr>
          <w:rFonts w:ascii="Times New Roman" w:hAnsi="Times New Roman"/>
        </w:rPr>
        <w:t xml:space="preserve">Nr. </w:t>
      </w:r>
      <w:r w:rsidRPr="008E4C8A">
        <w:rPr>
          <w:rFonts w:ascii="Times New Roman" w:hAnsi="Times New Roman"/>
        </w:rPr>
        <w:t>LLU/</w:t>
      </w:r>
      <w:r w:rsidRPr="00A35280">
        <w:rPr>
          <w:rFonts w:ascii="Times New Roman" w:hAnsi="Times New Roman"/>
        </w:rPr>
        <w:t>2017/</w:t>
      </w:r>
      <w:r w:rsidR="00033F93">
        <w:rPr>
          <w:rFonts w:ascii="Times New Roman" w:hAnsi="Times New Roman"/>
        </w:rPr>
        <w:t>119</w:t>
      </w:r>
      <w:r w:rsidRPr="00A35280">
        <w:rPr>
          <w:rFonts w:ascii="Times New Roman" w:hAnsi="Times New Roman"/>
        </w:rPr>
        <w:t>/ak</w:t>
      </w:r>
    </w:p>
    <w:p w:rsidR="002C637E" w:rsidRDefault="002C637E" w:rsidP="002C637E">
      <w:pPr>
        <w:spacing w:after="0" w:line="240" w:lineRule="auto"/>
        <w:jc w:val="right"/>
        <w:rPr>
          <w:rFonts w:ascii="Times New Roman" w:hAnsi="Times New Roman"/>
        </w:rPr>
      </w:pPr>
      <w:r w:rsidRPr="002E1421">
        <w:rPr>
          <w:rFonts w:ascii="Times New Roman" w:hAnsi="Times New Roman"/>
        </w:rPr>
        <w:t xml:space="preserve"> Nolikumam</w:t>
      </w:r>
    </w:p>
    <w:p w:rsidR="00D643AE" w:rsidRPr="00AE0324" w:rsidRDefault="00D643AE" w:rsidP="002C637E">
      <w:pPr>
        <w:spacing w:after="0" w:line="240" w:lineRule="auto"/>
        <w:jc w:val="right"/>
        <w:rPr>
          <w:rFonts w:ascii="Times New Roman" w:hAnsi="Times New Roman"/>
        </w:rPr>
      </w:pPr>
    </w:p>
    <w:p w:rsidR="002C637E" w:rsidRPr="00825364" w:rsidRDefault="002C637E" w:rsidP="002C637E">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2C637E" w:rsidRDefault="002C637E" w:rsidP="002C637E">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033F93" w:rsidRDefault="00033F93" w:rsidP="002C637E">
      <w:pPr>
        <w:spacing w:after="0" w:line="240" w:lineRule="auto"/>
        <w:ind w:left="720" w:hanging="720"/>
        <w:jc w:val="right"/>
        <w:rPr>
          <w:rFonts w:ascii="Times New Roman" w:hAnsi="Times New Roman"/>
          <w:i/>
          <w:color w:val="FF0000"/>
        </w:rPr>
      </w:pPr>
    </w:p>
    <w:p w:rsidR="002C637E" w:rsidRPr="00825364" w:rsidRDefault="002C637E" w:rsidP="002C637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33F93" w:rsidRDefault="00033F93" w:rsidP="002C637E">
      <w:pPr>
        <w:spacing w:after="0"/>
        <w:jc w:val="center"/>
        <w:rPr>
          <w:rFonts w:ascii="Times New Roman" w:hAnsi="Times New Roman"/>
          <w:i/>
          <w:sz w:val="28"/>
          <w:szCs w:val="28"/>
        </w:rPr>
      </w:pPr>
      <w:r w:rsidRPr="00033F93">
        <w:rPr>
          <w:rFonts w:ascii="Times New Roman" w:hAnsi="Times New Roman"/>
          <w:i/>
          <w:sz w:val="28"/>
          <w:szCs w:val="28"/>
        </w:rPr>
        <w:t>Dažādu analīžu veikšana projekta Nr.</w:t>
      </w:r>
      <w:r w:rsidR="006209DC" w:rsidRPr="006209DC">
        <w:t xml:space="preserve"> </w:t>
      </w:r>
      <w:r w:rsidR="006209DC">
        <w:rPr>
          <w:rFonts w:ascii="Times New Roman" w:hAnsi="Times New Roman"/>
          <w:i/>
          <w:sz w:val="28"/>
          <w:szCs w:val="28"/>
        </w:rPr>
        <w:t>A05-08 (Z8)</w:t>
      </w:r>
      <w:r w:rsidRPr="00033F93">
        <w:rPr>
          <w:rFonts w:ascii="Times New Roman" w:hAnsi="Times New Roman"/>
          <w:i/>
          <w:sz w:val="28"/>
          <w:szCs w:val="28"/>
        </w:rPr>
        <w:t xml:space="preserve"> un TEPEK līguma </w:t>
      </w:r>
    </w:p>
    <w:p w:rsidR="00033F93" w:rsidRDefault="00033F93" w:rsidP="002C637E">
      <w:pPr>
        <w:spacing w:after="0"/>
        <w:jc w:val="center"/>
        <w:rPr>
          <w:rFonts w:ascii="Times New Roman" w:hAnsi="Times New Roman"/>
          <w:i/>
          <w:sz w:val="28"/>
          <w:szCs w:val="28"/>
        </w:rPr>
      </w:pPr>
      <w:r w:rsidRPr="00033F93">
        <w:rPr>
          <w:rFonts w:ascii="Times New Roman" w:hAnsi="Times New Roman"/>
          <w:i/>
          <w:sz w:val="28"/>
          <w:szCs w:val="28"/>
        </w:rPr>
        <w:t>Nr. 3.2-10/TPK-22 ietvaros</w:t>
      </w:r>
    </w:p>
    <w:p w:rsidR="002C637E" w:rsidRPr="00825364" w:rsidRDefault="002C637E" w:rsidP="002C637E">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E4C8A">
        <w:rPr>
          <w:rFonts w:ascii="Times New Roman" w:hAnsi="Times New Roman"/>
          <w:sz w:val="24"/>
          <w:szCs w:val="24"/>
        </w:rPr>
        <w:t>LLU/</w:t>
      </w:r>
      <w:r w:rsidRPr="00A35280">
        <w:rPr>
          <w:rFonts w:ascii="Times New Roman" w:hAnsi="Times New Roman"/>
          <w:sz w:val="24"/>
          <w:szCs w:val="24"/>
        </w:rPr>
        <w:t>2017/</w:t>
      </w:r>
      <w:r w:rsidR="00033F93">
        <w:rPr>
          <w:rFonts w:ascii="Times New Roman" w:hAnsi="Times New Roman"/>
          <w:sz w:val="24"/>
          <w:szCs w:val="24"/>
        </w:rPr>
        <w:t>119</w:t>
      </w:r>
      <w:r w:rsidRPr="00A35280">
        <w:rPr>
          <w:rFonts w:ascii="Times New Roman" w:hAnsi="Times New Roman"/>
          <w:sz w:val="24"/>
          <w:szCs w:val="24"/>
        </w:rPr>
        <w:t>/ak</w:t>
      </w:r>
    </w:p>
    <w:p w:rsidR="002C637E" w:rsidRDefault="002C637E" w:rsidP="002C637E">
      <w:pPr>
        <w:spacing w:after="0" w:line="240" w:lineRule="auto"/>
        <w:rPr>
          <w:rFonts w:ascii="Times New Roman" w:hAnsi="Times New Roman"/>
          <w:sz w:val="12"/>
          <w:szCs w:val="12"/>
        </w:rPr>
      </w:pPr>
    </w:p>
    <w:p w:rsidR="00033F93" w:rsidRPr="00033F93" w:rsidRDefault="00033F93" w:rsidP="00033F93">
      <w:pPr>
        <w:spacing w:after="0" w:line="240" w:lineRule="auto"/>
        <w:jc w:val="center"/>
        <w:rPr>
          <w:rFonts w:ascii="Times New Roman" w:hAnsi="Times New Roman"/>
          <w:b/>
          <w:sz w:val="24"/>
          <w:szCs w:val="24"/>
          <w:u w:val="single"/>
        </w:rPr>
      </w:pPr>
      <w:r w:rsidRPr="00033F93">
        <w:rPr>
          <w:rFonts w:ascii="Times New Roman" w:hAnsi="Times New Roman"/>
          <w:b/>
          <w:sz w:val="24"/>
          <w:szCs w:val="24"/>
          <w:u w:val="single"/>
        </w:rPr>
        <w:t xml:space="preserve">1.daļa: </w:t>
      </w:r>
      <w:proofErr w:type="spellStart"/>
      <w:r w:rsidRPr="00033F93">
        <w:rPr>
          <w:rFonts w:ascii="Times New Roman" w:hAnsi="Times New Roman"/>
          <w:b/>
          <w:sz w:val="24"/>
          <w:szCs w:val="24"/>
          <w:u w:val="single"/>
        </w:rPr>
        <w:t>Akrilamīda</w:t>
      </w:r>
      <w:proofErr w:type="spellEnd"/>
      <w:r w:rsidRPr="00033F93">
        <w:rPr>
          <w:rFonts w:ascii="Times New Roman" w:hAnsi="Times New Roman"/>
          <w:b/>
          <w:sz w:val="24"/>
          <w:szCs w:val="24"/>
          <w:u w:val="single"/>
        </w:rPr>
        <w:t xml:space="preserve"> satura noteikšana </w:t>
      </w:r>
      <w:proofErr w:type="spellStart"/>
      <w:r w:rsidRPr="00033F93">
        <w:rPr>
          <w:rFonts w:ascii="Times New Roman" w:hAnsi="Times New Roman"/>
          <w:b/>
          <w:sz w:val="24"/>
          <w:szCs w:val="24"/>
          <w:u w:val="single"/>
        </w:rPr>
        <w:t>ekstrudētos</w:t>
      </w:r>
      <w:proofErr w:type="spellEnd"/>
      <w:r w:rsidRPr="00033F93">
        <w:rPr>
          <w:rFonts w:ascii="Times New Roman" w:hAnsi="Times New Roman"/>
          <w:b/>
          <w:sz w:val="24"/>
          <w:szCs w:val="24"/>
          <w:u w:val="single"/>
        </w:rPr>
        <w:t xml:space="preserve"> griķu produktos</w:t>
      </w:r>
    </w:p>
    <w:p w:rsidR="00033F93" w:rsidRDefault="00033F93" w:rsidP="002C637E">
      <w:pPr>
        <w:spacing w:after="0" w:line="240" w:lineRule="auto"/>
        <w:rPr>
          <w:rFonts w:ascii="Times New Roman" w:hAnsi="Times New Roman"/>
          <w:sz w:val="12"/>
          <w:szCs w:val="12"/>
        </w:rPr>
      </w:pPr>
    </w:p>
    <w:p w:rsidR="00033F93" w:rsidRPr="00A35280" w:rsidRDefault="00033F93" w:rsidP="002C637E">
      <w:pPr>
        <w:spacing w:after="0" w:line="240" w:lineRule="auto"/>
        <w:rPr>
          <w:rFonts w:ascii="Times New Roman" w:hAnsi="Times New Roman"/>
          <w:sz w:val="12"/>
          <w:szCs w:val="12"/>
        </w:rPr>
      </w:pPr>
    </w:p>
    <w:bookmarkEnd w:id="0"/>
    <w:p w:rsidR="002C637E" w:rsidRDefault="002C637E" w:rsidP="002C637E">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2C637E" w:rsidRDefault="002C637E" w:rsidP="002C637E">
      <w:pPr>
        <w:spacing w:after="0" w:line="240" w:lineRule="auto"/>
        <w:jc w:val="center"/>
        <w:rPr>
          <w:rFonts w:ascii="Times New Roman" w:hAnsi="Times New Roman"/>
          <w:b/>
          <w:sz w:val="20"/>
          <w:szCs w:val="20"/>
        </w:rPr>
      </w:pPr>
    </w:p>
    <w:p w:rsidR="00033F93" w:rsidRPr="00A35280" w:rsidRDefault="00033F93" w:rsidP="002C637E">
      <w:pPr>
        <w:spacing w:after="0" w:line="240" w:lineRule="auto"/>
        <w:jc w:val="center"/>
        <w:rPr>
          <w:rFonts w:ascii="Times New Roman" w:hAnsi="Times New Roman"/>
          <w:b/>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28"/>
        <w:gridCol w:w="2410"/>
      </w:tblGrid>
      <w:tr w:rsidR="00033F93" w:rsidRPr="003E3F9B" w:rsidTr="00033F93">
        <w:trPr>
          <w:trHeight w:val="593"/>
        </w:trPr>
        <w:tc>
          <w:tcPr>
            <w:tcW w:w="1134" w:type="dxa"/>
          </w:tcPr>
          <w:p w:rsidR="00033F93" w:rsidRDefault="00033F93" w:rsidP="00033F93">
            <w:pPr>
              <w:spacing w:after="0"/>
              <w:jc w:val="center"/>
              <w:rPr>
                <w:rFonts w:ascii="Times New Roman" w:hAnsi="Times New Roman"/>
                <w:b/>
                <w:snapToGrid w:val="0"/>
              </w:rPr>
            </w:pPr>
            <w:r>
              <w:rPr>
                <w:rFonts w:ascii="Times New Roman" w:hAnsi="Times New Roman"/>
                <w:b/>
                <w:snapToGrid w:val="0"/>
              </w:rPr>
              <w:t>Nr.</w:t>
            </w:r>
          </w:p>
          <w:p w:rsidR="00033F93" w:rsidRPr="003E3F9B" w:rsidRDefault="00033F93" w:rsidP="00033F93">
            <w:pPr>
              <w:spacing w:after="0"/>
              <w:jc w:val="center"/>
              <w:rPr>
                <w:rFonts w:ascii="Times New Roman" w:hAnsi="Times New Roman"/>
                <w:b/>
                <w:snapToGrid w:val="0"/>
              </w:rPr>
            </w:pPr>
            <w:r>
              <w:rPr>
                <w:rFonts w:ascii="Times New Roman" w:hAnsi="Times New Roman"/>
                <w:b/>
                <w:snapToGrid w:val="0"/>
              </w:rPr>
              <w:t>p.k.</w:t>
            </w:r>
          </w:p>
        </w:tc>
        <w:tc>
          <w:tcPr>
            <w:tcW w:w="5528" w:type="dxa"/>
            <w:shd w:val="clear" w:color="auto" w:fill="auto"/>
            <w:vAlign w:val="center"/>
          </w:tcPr>
          <w:p w:rsidR="00033F93" w:rsidRPr="003E3F9B" w:rsidRDefault="00033F93" w:rsidP="00033F93">
            <w:pPr>
              <w:spacing w:after="0"/>
              <w:jc w:val="center"/>
              <w:rPr>
                <w:rFonts w:ascii="Times New Roman" w:hAnsi="Times New Roman"/>
                <w:b/>
                <w:snapToGrid w:val="0"/>
              </w:rPr>
            </w:pPr>
            <w:r w:rsidRPr="003E3F9B">
              <w:rPr>
                <w:rFonts w:ascii="Times New Roman" w:hAnsi="Times New Roman"/>
                <w:b/>
                <w:snapToGrid w:val="0"/>
              </w:rPr>
              <w:t>Pasūtītāja izvirzītās prasības</w:t>
            </w:r>
          </w:p>
        </w:tc>
        <w:tc>
          <w:tcPr>
            <w:tcW w:w="2410" w:type="dxa"/>
            <w:shd w:val="clear" w:color="auto" w:fill="auto"/>
            <w:vAlign w:val="center"/>
          </w:tcPr>
          <w:p w:rsidR="00033F93" w:rsidRPr="003E3F9B" w:rsidRDefault="00033F93" w:rsidP="00033F93">
            <w:pPr>
              <w:spacing w:after="0"/>
              <w:jc w:val="center"/>
              <w:rPr>
                <w:rFonts w:ascii="Times New Roman" w:hAnsi="Times New Roman"/>
                <w:b/>
                <w:snapToGrid w:val="0"/>
              </w:rPr>
            </w:pPr>
            <w:r w:rsidRPr="003E3F9B">
              <w:rPr>
                <w:rFonts w:ascii="Times New Roman" w:hAnsi="Times New Roman"/>
                <w:b/>
                <w:snapToGrid w:val="0"/>
              </w:rPr>
              <w:t>Pretendenta piedāvājums</w:t>
            </w:r>
          </w:p>
        </w:tc>
      </w:tr>
      <w:tr w:rsidR="00033F93" w:rsidRPr="003E3F9B" w:rsidTr="00033F93">
        <w:tc>
          <w:tcPr>
            <w:tcW w:w="1134" w:type="dxa"/>
            <w:vAlign w:val="center"/>
          </w:tcPr>
          <w:p w:rsidR="00033F93" w:rsidRPr="00033F93" w:rsidRDefault="00033F93" w:rsidP="00033F93">
            <w:pPr>
              <w:autoSpaceDE w:val="0"/>
              <w:autoSpaceDN w:val="0"/>
              <w:adjustRightInd w:val="0"/>
              <w:spacing w:after="0" w:line="240" w:lineRule="auto"/>
              <w:contextualSpacing/>
              <w:jc w:val="center"/>
              <w:rPr>
                <w:rFonts w:ascii="Times New Roman" w:hAnsi="Times New Roman"/>
                <w:bCs/>
              </w:rPr>
            </w:pPr>
            <w:r>
              <w:rPr>
                <w:rFonts w:ascii="Times New Roman" w:hAnsi="Times New Roman"/>
                <w:bCs/>
              </w:rPr>
              <w:t>1.</w:t>
            </w:r>
          </w:p>
        </w:tc>
        <w:tc>
          <w:tcPr>
            <w:tcW w:w="5528" w:type="dxa"/>
            <w:shd w:val="clear" w:color="auto" w:fill="auto"/>
            <w:vAlign w:val="center"/>
          </w:tcPr>
          <w:p w:rsidR="00033F93" w:rsidRPr="00033F93" w:rsidRDefault="00033F93" w:rsidP="00033F93">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 xml:space="preserve">Veikt </w:t>
            </w:r>
            <w:proofErr w:type="spellStart"/>
            <w:r>
              <w:rPr>
                <w:rFonts w:ascii="Times New Roman" w:hAnsi="Times New Roman"/>
                <w:bCs/>
              </w:rPr>
              <w:t>a</w:t>
            </w:r>
            <w:r w:rsidRPr="00033F93">
              <w:rPr>
                <w:rFonts w:ascii="Times New Roman" w:hAnsi="Times New Roman"/>
                <w:bCs/>
              </w:rPr>
              <w:t>krilamīda</w:t>
            </w:r>
            <w:proofErr w:type="spellEnd"/>
            <w:r w:rsidRPr="00033F93">
              <w:rPr>
                <w:rFonts w:ascii="Times New Roman" w:hAnsi="Times New Roman"/>
                <w:bCs/>
              </w:rPr>
              <w:t xml:space="preserve"> satura noteikšan</w:t>
            </w:r>
            <w:r>
              <w:rPr>
                <w:rFonts w:ascii="Times New Roman" w:hAnsi="Times New Roman"/>
                <w:bCs/>
              </w:rPr>
              <w:t>u</w:t>
            </w:r>
            <w:r w:rsidRPr="00033F93">
              <w:rPr>
                <w:rFonts w:ascii="Times New Roman" w:hAnsi="Times New Roman"/>
                <w:bCs/>
              </w:rPr>
              <w:t xml:space="preserve"> </w:t>
            </w:r>
            <w:proofErr w:type="spellStart"/>
            <w:r w:rsidRPr="00033F93">
              <w:rPr>
                <w:rFonts w:ascii="Times New Roman" w:hAnsi="Times New Roman"/>
                <w:bCs/>
              </w:rPr>
              <w:t>ekstrudētos</w:t>
            </w:r>
            <w:proofErr w:type="spellEnd"/>
            <w:r w:rsidRPr="00033F93">
              <w:rPr>
                <w:rFonts w:ascii="Times New Roman" w:hAnsi="Times New Roman"/>
                <w:bCs/>
              </w:rPr>
              <w:t xml:space="preserve"> griķu produktos</w:t>
            </w:r>
          </w:p>
        </w:tc>
        <w:tc>
          <w:tcPr>
            <w:tcW w:w="2410" w:type="dxa"/>
            <w:shd w:val="clear" w:color="auto" w:fill="auto"/>
            <w:vAlign w:val="center"/>
          </w:tcPr>
          <w:p w:rsidR="00033F93" w:rsidRPr="00033F93" w:rsidRDefault="00033F93" w:rsidP="00033F93">
            <w:pPr>
              <w:spacing w:after="0" w:line="240" w:lineRule="auto"/>
              <w:jc w:val="center"/>
              <w:rPr>
                <w:rFonts w:ascii="Times New Roman" w:hAnsi="Times New Roman"/>
                <w:i/>
                <w:snapToGrid w:val="0"/>
              </w:rPr>
            </w:pPr>
            <w:r w:rsidRPr="00033F93">
              <w:rPr>
                <w:rFonts w:ascii="Times New Roman" w:hAnsi="Times New Roman"/>
                <w:i/>
                <w:snapToGrid w:val="0"/>
              </w:rPr>
              <w:t>Nodrošinās/ Nenodrošinās</w:t>
            </w:r>
          </w:p>
        </w:tc>
      </w:tr>
      <w:tr w:rsidR="00033F93" w:rsidRPr="003E3F9B" w:rsidTr="00033F93">
        <w:tc>
          <w:tcPr>
            <w:tcW w:w="1134" w:type="dxa"/>
            <w:vAlign w:val="center"/>
          </w:tcPr>
          <w:p w:rsidR="00033F93" w:rsidRPr="00033F93" w:rsidRDefault="00033F93" w:rsidP="00033F93">
            <w:pPr>
              <w:spacing w:after="0" w:line="240" w:lineRule="auto"/>
              <w:contextualSpacing/>
              <w:jc w:val="center"/>
              <w:rPr>
                <w:rFonts w:ascii="Times New Roman" w:hAnsi="Times New Roman"/>
              </w:rPr>
            </w:pPr>
            <w:r>
              <w:rPr>
                <w:rFonts w:ascii="Times New Roman" w:hAnsi="Times New Roman"/>
              </w:rPr>
              <w:t>2.</w:t>
            </w:r>
          </w:p>
        </w:tc>
        <w:tc>
          <w:tcPr>
            <w:tcW w:w="5528" w:type="dxa"/>
            <w:shd w:val="clear" w:color="auto" w:fill="auto"/>
            <w:vAlign w:val="center"/>
          </w:tcPr>
          <w:p w:rsidR="00033F93" w:rsidRPr="00033F93" w:rsidRDefault="00033F93" w:rsidP="0020207C">
            <w:pPr>
              <w:spacing w:after="0" w:line="240" w:lineRule="auto"/>
              <w:contextualSpacing/>
              <w:jc w:val="both"/>
              <w:rPr>
                <w:rFonts w:ascii="Times New Roman" w:hAnsi="Times New Roman"/>
                <w:u w:val="single"/>
              </w:rPr>
            </w:pPr>
            <w:r w:rsidRPr="00033F93">
              <w:rPr>
                <w:rFonts w:ascii="Times New Roman" w:hAnsi="Times New Roman"/>
                <w:snapToGrid w:val="0"/>
              </w:rPr>
              <w:t xml:space="preserve">Jānodrošina </w:t>
            </w:r>
            <w:r w:rsidRPr="003254B4">
              <w:rPr>
                <w:rFonts w:ascii="Times New Roman" w:hAnsi="Times New Roman"/>
                <w:snapToGrid w:val="0"/>
              </w:rPr>
              <w:t xml:space="preserve">analīzes </w:t>
            </w:r>
            <w:r w:rsidR="00D00EAA" w:rsidRPr="003254B4">
              <w:rPr>
                <w:rFonts w:ascii="Times New Roman" w:hAnsi="Times New Roman"/>
                <w:snapToGrid w:val="0"/>
              </w:rPr>
              <w:t xml:space="preserve">aptuveni </w:t>
            </w:r>
            <w:r w:rsidRPr="003254B4">
              <w:rPr>
                <w:rFonts w:ascii="Times New Roman" w:hAnsi="Times New Roman"/>
                <w:snapToGrid w:val="0"/>
              </w:rPr>
              <w:t>10</w:t>
            </w:r>
            <w:r w:rsidR="0020207C">
              <w:rPr>
                <w:rFonts w:ascii="Times New Roman" w:hAnsi="Times New Roman"/>
                <w:snapToGrid w:val="0"/>
              </w:rPr>
              <w:t>*</w:t>
            </w:r>
            <w:r w:rsidRPr="00033F93">
              <w:rPr>
                <w:rFonts w:ascii="Times New Roman" w:hAnsi="Times New Roman"/>
                <w:snapToGrid w:val="0"/>
              </w:rPr>
              <w:t xml:space="preserve"> paraugiem</w:t>
            </w:r>
          </w:p>
        </w:tc>
        <w:tc>
          <w:tcPr>
            <w:tcW w:w="2410" w:type="dxa"/>
            <w:shd w:val="clear" w:color="auto" w:fill="auto"/>
            <w:vAlign w:val="center"/>
          </w:tcPr>
          <w:p w:rsidR="00033F93" w:rsidRPr="00033F93" w:rsidRDefault="00033F93" w:rsidP="00033F93">
            <w:pPr>
              <w:spacing w:after="0" w:line="240" w:lineRule="auto"/>
              <w:jc w:val="center"/>
              <w:rPr>
                <w:rFonts w:ascii="Times New Roman" w:hAnsi="Times New Roman"/>
                <w:i/>
                <w:snapToGrid w:val="0"/>
              </w:rPr>
            </w:pPr>
            <w:r w:rsidRPr="00033F93">
              <w:rPr>
                <w:rFonts w:ascii="Times New Roman" w:hAnsi="Times New Roman"/>
                <w:i/>
                <w:snapToGrid w:val="0"/>
              </w:rPr>
              <w:t>Nodrošinās/ Nenodrošinās</w:t>
            </w:r>
          </w:p>
        </w:tc>
      </w:tr>
      <w:tr w:rsidR="00033F93" w:rsidRPr="003E3F9B" w:rsidTr="00033F93">
        <w:tc>
          <w:tcPr>
            <w:tcW w:w="1134" w:type="dxa"/>
            <w:vAlign w:val="center"/>
          </w:tcPr>
          <w:p w:rsidR="00033F93" w:rsidRPr="00033F93" w:rsidRDefault="00033F93" w:rsidP="00033F93">
            <w:pPr>
              <w:spacing w:after="0" w:line="240" w:lineRule="auto"/>
              <w:contextualSpacing/>
              <w:jc w:val="center"/>
              <w:rPr>
                <w:rFonts w:ascii="Times New Roman" w:hAnsi="Times New Roman"/>
                <w:snapToGrid w:val="0"/>
              </w:rPr>
            </w:pPr>
            <w:r>
              <w:rPr>
                <w:rFonts w:ascii="Times New Roman" w:hAnsi="Times New Roman"/>
                <w:snapToGrid w:val="0"/>
              </w:rPr>
              <w:t>3.</w:t>
            </w:r>
          </w:p>
        </w:tc>
        <w:tc>
          <w:tcPr>
            <w:tcW w:w="5528" w:type="dxa"/>
            <w:shd w:val="clear" w:color="auto" w:fill="auto"/>
            <w:vAlign w:val="center"/>
          </w:tcPr>
          <w:p w:rsidR="00033F93" w:rsidRPr="00033F93" w:rsidRDefault="00033F93" w:rsidP="00033F93">
            <w:pPr>
              <w:spacing w:after="0" w:line="240" w:lineRule="auto"/>
              <w:contextualSpacing/>
              <w:jc w:val="both"/>
              <w:rPr>
                <w:rFonts w:ascii="Times New Roman" w:hAnsi="Times New Roman"/>
                <w:snapToGrid w:val="0"/>
              </w:rPr>
            </w:pPr>
            <w:r>
              <w:rPr>
                <w:rFonts w:ascii="Times New Roman" w:hAnsi="Times New Roman"/>
                <w:snapToGrid w:val="0"/>
              </w:rPr>
              <w:t>Darbu izpildes laiks: ne ilgāk kā 6 (sešu) nedēļu laikā pēc paraugu saņemšanas</w:t>
            </w:r>
          </w:p>
        </w:tc>
        <w:tc>
          <w:tcPr>
            <w:tcW w:w="2410" w:type="dxa"/>
            <w:shd w:val="clear" w:color="auto" w:fill="auto"/>
            <w:vAlign w:val="center"/>
          </w:tcPr>
          <w:p w:rsidR="00033F93" w:rsidRPr="00033F93" w:rsidRDefault="00033F93" w:rsidP="00033F93">
            <w:pPr>
              <w:spacing w:after="0" w:line="240" w:lineRule="auto"/>
              <w:jc w:val="center"/>
              <w:rPr>
                <w:rFonts w:ascii="Times New Roman" w:hAnsi="Times New Roman"/>
                <w:i/>
                <w:snapToGrid w:val="0"/>
              </w:rPr>
            </w:pPr>
            <w:r w:rsidRPr="00033F93">
              <w:rPr>
                <w:rFonts w:ascii="Times New Roman" w:hAnsi="Times New Roman"/>
                <w:i/>
                <w:snapToGrid w:val="0"/>
              </w:rPr>
              <w:t>Nodrošinās/ Nenodrošinās</w:t>
            </w:r>
          </w:p>
        </w:tc>
      </w:tr>
      <w:tr w:rsidR="00033F93" w:rsidRPr="003E3F9B" w:rsidTr="00033F93">
        <w:trPr>
          <w:trHeight w:val="684"/>
        </w:trPr>
        <w:tc>
          <w:tcPr>
            <w:tcW w:w="1134" w:type="dxa"/>
            <w:vAlign w:val="center"/>
          </w:tcPr>
          <w:p w:rsidR="00033F93" w:rsidRPr="00033F93" w:rsidRDefault="00033F93" w:rsidP="00033F93">
            <w:pPr>
              <w:spacing w:after="0" w:line="240" w:lineRule="auto"/>
              <w:contextualSpacing/>
              <w:jc w:val="center"/>
              <w:rPr>
                <w:rFonts w:ascii="Times New Roman" w:hAnsi="Times New Roman"/>
                <w:snapToGrid w:val="0"/>
              </w:rPr>
            </w:pPr>
            <w:r>
              <w:rPr>
                <w:rFonts w:ascii="Times New Roman" w:hAnsi="Times New Roman"/>
                <w:snapToGrid w:val="0"/>
              </w:rPr>
              <w:t>4.</w:t>
            </w:r>
          </w:p>
        </w:tc>
        <w:tc>
          <w:tcPr>
            <w:tcW w:w="5528" w:type="dxa"/>
            <w:shd w:val="clear" w:color="auto" w:fill="auto"/>
            <w:vAlign w:val="center"/>
          </w:tcPr>
          <w:p w:rsidR="00033F93" w:rsidRPr="00033F93" w:rsidRDefault="00033F93" w:rsidP="00033F93">
            <w:pPr>
              <w:spacing w:after="0" w:line="240" w:lineRule="auto"/>
              <w:contextualSpacing/>
              <w:jc w:val="both"/>
              <w:rPr>
                <w:rFonts w:ascii="Times New Roman" w:hAnsi="Times New Roman"/>
                <w:snapToGrid w:val="0"/>
              </w:rPr>
            </w:pPr>
            <w:r w:rsidRPr="00033F93">
              <w:rPr>
                <w:rFonts w:ascii="Times New Roman" w:hAnsi="Times New Roman"/>
                <w:snapToGrid w:val="0"/>
              </w:rPr>
              <w:t xml:space="preserve">Analīžu rezultāti jānosūta uz e-pasta adresi: </w:t>
            </w:r>
            <w:hyperlink r:id="rId17" w:history="1">
              <w:r w:rsidRPr="00AC2E83">
                <w:rPr>
                  <w:rStyle w:val="Hyperlink"/>
                  <w:rFonts w:ascii="Times New Roman" w:hAnsi="Times New Roman"/>
                </w:rPr>
                <w:t>ilze.beitane@inbox.lv</w:t>
              </w:r>
            </w:hyperlink>
            <w:r w:rsidRPr="00033F93">
              <w:rPr>
                <w:rFonts w:ascii="Times New Roman" w:hAnsi="Times New Roman"/>
              </w:rPr>
              <w:t xml:space="preserve"> </w:t>
            </w:r>
            <w:r>
              <w:rPr>
                <w:rFonts w:ascii="Times New Roman" w:hAnsi="Times New Roman"/>
              </w:rPr>
              <w:t xml:space="preserve">un oriģinālu pa pastu: LLU, PTF, Rīgas iela 22, </w:t>
            </w:r>
            <w:r w:rsidRPr="00033F93">
              <w:rPr>
                <w:rFonts w:ascii="Times New Roman" w:hAnsi="Times New Roman"/>
                <w:snapToGrid w:val="0"/>
              </w:rPr>
              <w:t xml:space="preserve">ne vēlāk kā </w:t>
            </w:r>
            <w:r>
              <w:rPr>
                <w:rFonts w:ascii="Times New Roman" w:hAnsi="Times New Roman"/>
                <w:snapToGrid w:val="0"/>
              </w:rPr>
              <w:t xml:space="preserve">6 (sešu) </w:t>
            </w:r>
            <w:r w:rsidRPr="00033F93">
              <w:rPr>
                <w:rFonts w:ascii="Times New Roman" w:hAnsi="Times New Roman"/>
                <w:snapToGrid w:val="0"/>
              </w:rPr>
              <w:t>nedēļu laikā pēc paraug</w:t>
            </w:r>
            <w:r>
              <w:rPr>
                <w:rFonts w:ascii="Times New Roman" w:hAnsi="Times New Roman"/>
                <w:snapToGrid w:val="0"/>
              </w:rPr>
              <w:t>u</w:t>
            </w:r>
            <w:r w:rsidRPr="00033F93">
              <w:rPr>
                <w:rFonts w:ascii="Times New Roman" w:hAnsi="Times New Roman"/>
                <w:snapToGrid w:val="0"/>
              </w:rPr>
              <w:t xml:space="preserve"> saņemšanas</w:t>
            </w:r>
          </w:p>
        </w:tc>
        <w:tc>
          <w:tcPr>
            <w:tcW w:w="2410" w:type="dxa"/>
            <w:shd w:val="clear" w:color="auto" w:fill="auto"/>
            <w:vAlign w:val="center"/>
          </w:tcPr>
          <w:p w:rsidR="00033F93" w:rsidRPr="00033F93" w:rsidRDefault="00033F93" w:rsidP="00033F93">
            <w:pPr>
              <w:spacing w:after="0" w:line="240" w:lineRule="auto"/>
              <w:jc w:val="center"/>
              <w:rPr>
                <w:rFonts w:ascii="Times New Roman" w:hAnsi="Times New Roman"/>
                <w:i/>
                <w:snapToGrid w:val="0"/>
              </w:rPr>
            </w:pPr>
            <w:r w:rsidRPr="00033F93">
              <w:rPr>
                <w:rFonts w:ascii="Times New Roman" w:hAnsi="Times New Roman"/>
                <w:i/>
                <w:snapToGrid w:val="0"/>
              </w:rPr>
              <w:t>Nodrošinās/ Nenodrošinās</w:t>
            </w:r>
          </w:p>
        </w:tc>
      </w:tr>
      <w:tr w:rsidR="00033F93" w:rsidRPr="003E3F9B" w:rsidTr="0020207C">
        <w:trPr>
          <w:trHeight w:val="348"/>
        </w:trPr>
        <w:tc>
          <w:tcPr>
            <w:tcW w:w="6662" w:type="dxa"/>
            <w:gridSpan w:val="2"/>
            <w:shd w:val="clear" w:color="auto" w:fill="FBD4B4" w:themeFill="accent6" w:themeFillTint="66"/>
            <w:vAlign w:val="center"/>
          </w:tcPr>
          <w:p w:rsidR="00033F93" w:rsidRPr="00033F93" w:rsidRDefault="00033F93" w:rsidP="00033F93">
            <w:pPr>
              <w:spacing w:after="0" w:line="240" w:lineRule="auto"/>
              <w:contextualSpacing/>
              <w:jc w:val="right"/>
              <w:rPr>
                <w:rFonts w:ascii="Times New Roman" w:hAnsi="Times New Roman"/>
                <w:iCs/>
              </w:rPr>
            </w:pPr>
            <w:r w:rsidRPr="003E3F9B">
              <w:rPr>
                <w:rFonts w:ascii="Times New Roman" w:hAnsi="Times New Roman"/>
                <w:b/>
                <w:snapToGrid w:val="0"/>
              </w:rPr>
              <w:t>Piedāvātā cena par 1 paraugu EUR bez PVN:</w:t>
            </w:r>
          </w:p>
        </w:tc>
        <w:tc>
          <w:tcPr>
            <w:tcW w:w="2410" w:type="dxa"/>
            <w:shd w:val="clear" w:color="auto" w:fill="FBD4B4" w:themeFill="accent6" w:themeFillTint="66"/>
            <w:vAlign w:val="center"/>
          </w:tcPr>
          <w:p w:rsidR="00033F93" w:rsidRPr="005E095C" w:rsidRDefault="00033F93" w:rsidP="00033F93">
            <w:pPr>
              <w:spacing w:after="0" w:line="240" w:lineRule="auto"/>
              <w:jc w:val="center"/>
              <w:rPr>
                <w:rFonts w:ascii="Times New Roman" w:hAnsi="Times New Roman"/>
                <w:i/>
                <w:snapToGrid w:val="0"/>
                <w:sz w:val="20"/>
                <w:szCs w:val="20"/>
              </w:rPr>
            </w:pPr>
          </w:p>
        </w:tc>
      </w:tr>
    </w:tbl>
    <w:p w:rsidR="002C637E" w:rsidRDefault="002C637E" w:rsidP="0020207C">
      <w:pPr>
        <w:spacing w:after="0" w:line="240" w:lineRule="auto"/>
        <w:rPr>
          <w:rFonts w:ascii="Times New Roman" w:hAnsi="Times New Roman"/>
          <w:b/>
        </w:rPr>
      </w:pPr>
    </w:p>
    <w:p w:rsidR="0020207C" w:rsidRPr="006555CE" w:rsidRDefault="0020207C" w:rsidP="0020207C">
      <w:pPr>
        <w:spacing w:after="0" w:line="240" w:lineRule="auto"/>
        <w:ind w:left="284"/>
        <w:rPr>
          <w:rFonts w:ascii="Times New Roman" w:hAnsi="Times New Roman"/>
          <w:sz w:val="24"/>
          <w:szCs w:val="24"/>
        </w:rPr>
      </w:pPr>
      <w:r w:rsidRPr="003254B4">
        <w:rPr>
          <w:rFonts w:ascii="Times New Roman" w:hAnsi="Times New Roman"/>
          <w:sz w:val="24"/>
          <w:szCs w:val="24"/>
        </w:rPr>
        <w:t>*Paraugu skaits tiks precizēts līguma darbības laikā, atkarīb</w:t>
      </w:r>
      <w:r w:rsidR="00D643AE" w:rsidRPr="003254B4">
        <w:rPr>
          <w:rFonts w:ascii="Times New Roman" w:hAnsi="Times New Roman"/>
          <w:sz w:val="24"/>
          <w:szCs w:val="24"/>
        </w:rPr>
        <w:t>ā no pretendenta nor</w:t>
      </w:r>
      <w:r w:rsidRPr="003254B4">
        <w:rPr>
          <w:rFonts w:ascii="Times New Roman" w:hAnsi="Times New Roman"/>
          <w:sz w:val="24"/>
          <w:szCs w:val="24"/>
        </w:rPr>
        <w:t>ādītās cenas par 1 paraugu EUR bez PVN.</w:t>
      </w:r>
    </w:p>
    <w:p w:rsidR="002C637E" w:rsidRPr="006A3596" w:rsidRDefault="002C637E" w:rsidP="002C637E">
      <w:pPr>
        <w:spacing w:after="0" w:line="240" w:lineRule="auto"/>
        <w:jc w:val="center"/>
        <w:rPr>
          <w:rFonts w:ascii="Times New Roman" w:hAnsi="Times New Roman"/>
        </w:rPr>
      </w:pPr>
    </w:p>
    <w:p w:rsidR="0020207C" w:rsidRDefault="0020207C" w:rsidP="002C637E">
      <w:pPr>
        <w:spacing w:after="0" w:line="240" w:lineRule="auto"/>
        <w:jc w:val="center"/>
        <w:rPr>
          <w:rFonts w:ascii="Times New Roman" w:hAnsi="Times New Roman"/>
        </w:rPr>
      </w:pPr>
    </w:p>
    <w:p w:rsidR="006A3596" w:rsidRPr="006A3596" w:rsidRDefault="006A3596" w:rsidP="002C637E">
      <w:pPr>
        <w:spacing w:after="0" w:line="240" w:lineRule="auto"/>
        <w:jc w:val="center"/>
        <w:rPr>
          <w:rFonts w:ascii="Times New Roman" w:hAnsi="Times New Roman"/>
        </w:rPr>
      </w:pPr>
    </w:p>
    <w:p w:rsidR="002C637E" w:rsidRDefault="002C637E" w:rsidP="006A3596">
      <w:pPr>
        <w:spacing w:after="0" w:line="240" w:lineRule="auto"/>
        <w:ind w:firstLine="284"/>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033F93" w:rsidRDefault="00033F93" w:rsidP="002C637E">
      <w:pPr>
        <w:spacing w:after="0" w:line="240" w:lineRule="auto"/>
        <w:ind w:firstLine="720"/>
        <w:rPr>
          <w:rFonts w:ascii="Times New Roman" w:hAnsi="Times New Roman"/>
          <w:sz w:val="24"/>
          <w:szCs w:val="24"/>
        </w:rPr>
      </w:pPr>
    </w:p>
    <w:p w:rsidR="00033F93" w:rsidRDefault="00033F93" w:rsidP="002C637E">
      <w:pPr>
        <w:spacing w:after="0" w:line="240" w:lineRule="auto"/>
        <w:ind w:firstLine="720"/>
        <w:rPr>
          <w:rFonts w:ascii="Times New Roman" w:hAnsi="Times New Roman"/>
          <w:sz w:val="24"/>
          <w:szCs w:val="24"/>
        </w:rPr>
      </w:pPr>
    </w:p>
    <w:p w:rsidR="00033F93" w:rsidRDefault="00033F93" w:rsidP="002C637E">
      <w:pPr>
        <w:spacing w:after="0" w:line="240" w:lineRule="auto"/>
        <w:ind w:firstLine="720"/>
        <w:rPr>
          <w:rFonts w:ascii="Times New Roman" w:hAnsi="Times New Roman"/>
          <w:sz w:val="24"/>
          <w:szCs w:val="24"/>
        </w:rPr>
      </w:pPr>
    </w:p>
    <w:p w:rsidR="00033F93" w:rsidRDefault="00033F93">
      <w:pPr>
        <w:rPr>
          <w:rFonts w:ascii="Times New Roman" w:hAnsi="Times New Roman"/>
          <w:sz w:val="24"/>
          <w:szCs w:val="24"/>
        </w:rPr>
      </w:pPr>
      <w:r>
        <w:rPr>
          <w:rFonts w:ascii="Times New Roman" w:hAnsi="Times New Roman"/>
          <w:sz w:val="24"/>
          <w:szCs w:val="24"/>
        </w:rPr>
        <w:br w:type="page"/>
      </w:r>
    </w:p>
    <w:p w:rsidR="00033F93" w:rsidRPr="00825364" w:rsidRDefault="00033F93" w:rsidP="00033F93">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033F93" w:rsidRDefault="00033F93" w:rsidP="00033F93">
      <w:pPr>
        <w:spacing w:after="0"/>
        <w:jc w:val="center"/>
        <w:rPr>
          <w:rFonts w:ascii="Times New Roman" w:hAnsi="Times New Roman"/>
          <w:i/>
          <w:sz w:val="28"/>
          <w:szCs w:val="28"/>
        </w:rPr>
      </w:pPr>
      <w:r w:rsidRPr="00033F93">
        <w:rPr>
          <w:rFonts w:ascii="Times New Roman" w:hAnsi="Times New Roman"/>
          <w:i/>
          <w:sz w:val="28"/>
          <w:szCs w:val="28"/>
        </w:rPr>
        <w:t>Dažādu analīžu veikšana projekta Nr.</w:t>
      </w:r>
      <w:r w:rsidR="00AD7065" w:rsidRPr="00AD7065">
        <w:t xml:space="preserve"> </w:t>
      </w:r>
      <w:r w:rsidR="00AD7065">
        <w:rPr>
          <w:rFonts w:ascii="Times New Roman" w:hAnsi="Times New Roman"/>
          <w:i/>
          <w:sz w:val="28"/>
          <w:szCs w:val="28"/>
        </w:rPr>
        <w:t>A05-08 (Z8)</w:t>
      </w:r>
      <w:r w:rsidRPr="00033F93">
        <w:rPr>
          <w:rFonts w:ascii="Times New Roman" w:hAnsi="Times New Roman"/>
          <w:i/>
          <w:sz w:val="28"/>
          <w:szCs w:val="28"/>
        </w:rPr>
        <w:t xml:space="preserve"> un TEPEK līguma Nr. 3.2-10/TPK-22 ietvaros</w:t>
      </w:r>
    </w:p>
    <w:p w:rsidR="00033F93" w:rsidRPr="00825364" w:rsidRDefault="00033F93" w:rsidP="00033F93">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E4C8A">
        <w:rPr>
          <w:rFonts w:ascii="Times New Roman" w:hAnsi="Times New Roman"/>
          <w:sz w:val="24"/>
          <w:szCs w:val="24"/>
        </w:rPr>
        <w:t>LLU/</w:t>
      </w:r>
      <w:r w:rsidRPr="00A35280">
        <w:rPr>
          <w:rFonts w:ascii="Times New Roman" w:hAnsi="Times New Roman"/>
          <w:sz w:val="24"/>
          <w:szCs w:val="24"/>
        </w:rPr>
        <w:t>2017/</w:t>
      </w:r>
      <w:r>
        <w:rPr>
          <w:rFonts w:ascii="Times New Roman" w:hAnsi="Times New Roman"/>
          <w:sz w:val="24"/>
          <w:szCs w:val="24"/>
        </w:rPr>
        <w:t>119</w:t>
      </w:r>
      <w:r w:rsidRPr="00A35280">
        <w:rPr>
          <w:rFonts w:ascii="Times New Roman" w:hAnsi="Times New Roman"/>
          <w:sz w:val="24"/>
          <w:szCs w:val="24"/>
        </w:rPr>
        <w:t>/ak</w:t>
      </w:r>
    </w:p>
    <w:p w:rsidR="00033F93" w:rsidRDefault="00033F93" w:rsidP="00033F93">
      <w:pPr>
        <w:spacing w:after="0" w:line="240" w:lineRule="auto"/>
        <w:rPr>
          <w:rFonts w:ascii="Times New Roman" w:hAnsi="Times New Roman"/>
          <w:sz w:val="12"/>
          <w:szCs w:val="12"/>
        </w:rPr>
      </w:pPr>
    </w:p>
    <w:p w:rsidR="00033F93" w:rsidRDefault="00033F93" w:rsidP="005E170E">
      <w:pPr>
        <w:spacing w:after="0" w:line="240" w:lineRule="auto"/>
        <w:jc w:val="center"/>
        <w:rPr>
          <w:rFonts w:ascii="Times New Roman" w:hAnsi="Times New Roman"/>
          <w:b/>
          <w:sz w:val="24"/>
          <w:szCs w:val="24"/>
          <w:u w:val="single"/>
        </w:rPr>
      </w:pPr>
      <w:r w:rsidRPr="00033F93">
        <w:rPr>
          <w:rFonts w:ascii="Times New Roman" w:hAnsi="Times New Roman"/>
          <w:b/>
          <w:sz w:val="24"/>
          <w:szCs w:val="24"/>
          <w:u w:val="single"/>
        </w:rPr>
        <w:t>2.daļa: Mikrobioloģisko rādītāju noteik</w:t>
      </w:r>
      <w:r w:rsidR="005E170E">
        <w:rPr>
          <w:rFonts w:ascii="Times New Roman" w:hAnsi="Times New Roman"/>
          <w:b/>
          <w:sz w:val="24"/>
          <w:szCs w:val="24"/>
          <w:u w:val="single"/>
        </w:rPr>
        <w:t>šana dažādos pārtikas produktos</w:t>
      </w:r>
    </w:p>
    <w:p w:rsidR="005E170E" w:rsidRDefault="005E170E" w:rsidP="005E170E">
      <w:pPr>
        <w:spacing w:after="0" w:line="240" w:lineRule="auto"/>
        <w:jc w:val="center"/>
        <w:rPr>
          <w:rFonts w:ascii="Times New Roman" w:hAnsi="Times New Roman"/>
          <w:sz w:val="12"/>
          <w:szCs w:val="12"/>
        </w:rPr>
      </w:pPr>
    </w:p>
    <w:p w:rsidR="00033F93" w:rsidRDefault="00033F93" w:rsidP="00033F93">
      <w:pPr>
        <w:spacing w:after="0" w:line="240" w:lineRule="auto"/>
        <w:rPr>
          <w:rFonts w:ascii="Times New Roman" w:hAnsi="Times New Roman"/>
          <w:sz w:val="12"/>
          <w:szCs w:val="12"/>
        </w:rPr>
      </w:pPr>
    </w:p>
    <w:p w:rsidR="006555CE" w:rsidRPr="00A35280" w:rsidRDefault="006555CE" w:rsidP="00033F93">
      <w:pPr>
        <w:spacing w:after="0" w:line="240" w:lineRule="auto"/>
        <w:rPr>
          <w:rFonts w:ascii="Times New Roman" w:hAnsi="Times New Roman"/>
          <w:sz w:val="12"/>
          <w:szCs w:val="12"/>
        </w:rPr>
      </w:pPr>
    </w:p>
    <w:p w:rsidR="00033F93" w:rsidRDefault="00033F93" w:rsidP="00033F93">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033F93" w:rsidRPr="006555CE" w:rsidRDefault="00033F93" w:rsidP="002C637E">
      <w:pPr>
        <w:spacing w:after="0" w:line="240" w:lineRule="auto"/>
        <w:ind w:firstLine="720"/>
        <w:rPr>
          <w:rFonts w:ascii="Times New Roman" w:hAnsi="Times New Roman"/>
          <w:sz w:val="16"/>
          <w:szCs w:val="16"/>
        </w:rPr>
      </w:pPr>
    </w:p>
    <w:p w:rsidR="00033F93" w:rsidRPr="006555CE" w:rsidRDefault="00033F93" w:rsidP="002C637E">
      <w:pPr>
        <w:spacing w:after="0" w:line="240" w:lineRule="auto"/>
        <w:ind w:firstLine="720"/>
        <w:rPr>
          <w:rFonts w:ascii="Times New Roman" w:hAnsi="Times New Roman"/>
          <w:sz w:val="16"/>
          <w:szCs w:val="16"/>
        </w:rPr>
      </w:pPr>
    </w:p>
    <w:tbl>
      <w:tblPr>
        <w:tblStyle w:val="TableGrid"/>
        <w:tblW w:w="4821" w:type="pct"/>
        <w:tblInd w:w="392" w:type="dxa"/>
        <w:tblLook w:val="04A0" w:firstRow="1" w:lastRow="0" w:firstColumn="1" w:lastColumn="0" w:noHBand="0" w:noVBand="1"/>
      </w:tblPr>
      <w:tblGrid>
        <w:gridCol w:w="730"/>
        <w:gridCol w:w="4230"/>
        <w:gridCol w:w="2531"/>
        <w:gridCol w:w="2148"/>
      </w:tblGrid>
      <w:tr w:rsidR="006555CE" w:rsidRPr="007F4AEC" w:rsidTr="00BD2CF4">
        <w:tc>
          <w:tcPr>
            <w:tcW w:w="379" w:type="pct"/>
            <w:vAlign w:val="center"/>
          </w:tcPr>
          <w:p w:rsidR="007F4AEC" w:rsidRPr="007F4AEC" w:rsidRDefault="007F4AEC" w:rsidP="00E6646E">
            <w:pPr>
              <w:jc w:val="center"/>
              <w:rPr>
                <w:rFonts w:ascii="Times New Roman" w:hAnsi="Times New Roman"/>
                <w:b/>
                <w:sz w:val="24"/>
                <w:szCs w:val="24"/>
              </w:rPr>
            </w:pPr>
            <w:r w:rsidRPr="007F4AEC">
              <w:rPr>
                <w:rFonts w:ascii="Times New Roman" w:hAnsi="Times New Roman"/>
                <w:b/>
                <w:sz w:val="24"/>
                <w:szCs w:val="24"/>
              </w:rPr>
              <w:t>Nr. p.k.</w:t>
            </w:r>
          </w:p>
        </w:tc>
        <w:tc>
          <w:tcPr>
            <w:tcW w:w="2194" w:type="pct"/>
            <w:vAlign w:val="center"/>
          </w:tcPr>
          <w:p w:rsidR="007F4AEC" w:rsidRPr="007F4AEC" w:rsidRDefault="007F4AEC" w:rsidP="00E6646E">
            <w:pPr>
              <w:jc w:val="center"/>
              <w:rPr>
                <w:rFonts w:ascii="Times New Roman" w:hAnsi="Times New Roman"/>
                <w:b/>
                <w:sz w:val="24"/>
                <w:szCs w:val="24"/>
              </w:rPr>
            </w:pPr>
            <w:r w:rsidRPr="007F4AEC">
              <w:rPr>
                <w:rFonts w:ascii="Times New Roman" w:hAnsi="Times New Roman"/>
                <w:b/>
                <w:sz w:val="24"/>
                <w:szCs w:val="24"/>
              </w:rPr>
              <w:t>Galvenās prasības</w:t>
            </w:r>
          </w:p>
        </w:tc>
        <w:tc>
          <w:tcPr>
            <w:tcW w:w="1312" w:type="pct"/>
            <w:vAlign w:val="center"/>
          </w:tcPr>
          <w:p w:rsidR="007F4AEC" w:rsidRPr="007F4AEC" w:rsidRDefault="007F4AEC" w:rsidP="00E6646E">
            <w:pPr>
              <w:jc w:val="center"/>
              <w:rPr>
                <w:rFonts w:ascii="Times New Roman" w:hAnsi="Times New Roman"/>
                <w:b/>
                <w:sz w:val="24"/>
                <w:szCs w:val="24"/>
              </w:rPr>
            </w:pPr>
            <w:r w:rsidRPr="007F4AEC">
              <w:rPr>
                <w:rFonts w:ascii="Times New Roman" w:hAnsi="Times New Roman"/>
                <w:b/>
                <w:sz w:val="24"/>
                <w:szCs w:val="24"/>
              </w:rPr>
              <w:t>Pretendenta piedāvājums</w:t>
            </w:r>
          </w:p>
        </w:tc>
        <w:tc>
          <w:tcPr>
            <w:tcW w:w="1114" w:type="pct"/>
            <w:vAlign w:val="center"/>
          </w:tcPr>
          <w:p w:rsidR="007F4AEC" w:rsidRDefault="007F4AEC" w:rsidP="00E6646E">
            <w:pPr>
              <w:jc w:val="center"/>
              <w:rPr>
                <w:rFonts w:ascii="Times New Roman" w:hAnsi="Times New Roman"/>
                <w:b/>
                <w:sz w:val="24"/>
                <w:szCs w:val="24"/>
              </w:rPr>
            </w:pPr>
            <w:r>
              <w:rPr>
                <w:rFonts w:ascii="Times New Roman" w:hAnsi="Times New Roman"/>
                <w:b/>
                <w:sz w:val="24"/>
                <w:szCs w:val="24"/>
              </w:rPr>
              <w:t>Piedāvātā c</w:t>
            </w:r>
            <w:r w:rsidRPr="007F4AEC">
              <w:rPr>
                <w:rFonts w:ascii="Times New Roman" w:hAnsi="Times New Roman"/>
                <w:b/>
                <w:sz w:val="24"/>
                <w:szCs w:val="24"/>
              </w:rPr>
              <w:t xml:space="preserve">ena </w:t>
            </w:r>
          </w:p>
          <w:p w:rsidR="007F4AEC" w:rsidRDefault="007F4AEC" w:rsidP="00E6646E">
            <w:pPr>
              <w:jc w:val="center"/>
              <w:rPr>
                <w:rFonts w:ascii="Times New Roman" w:hAnsi="Times New Roman"/>
                <w:b/>
                <w:sz w:val="24"/>
                <w:szCs w:val="24"/>
              </w:rPr>
            </w:pPr>
            <w:r w:rsidRPr="007F4AEC">
              <w:rPr>
                <w:rFonts w:ascii="Times New Roman" w:hAnsi="Times New Roman"/>
                <w:b/>
                <w:sz w:val="24"/>
                <w:szCs w:val="24"/>
              </w:rPr>
              <w:t xml:space="preserve">par 1 paraugu </w:t>
            </w:r>
          </w:p>
          <w:p w:rsidR="007F4AEC" w:rsidRPr="007F4AEC" w:rsidRDefault="007F4AEC" w:rsidP="00E6646E">
            <w:pPr>
              <w:jc w:val="center"/>
              <w:rPr>
                <w:rFonts w:ascii="Times New Roman" w:hAnsi="Times New Roman"/>
                <w:b/>
                <w:sz w:val="24"/>
                <w:szCs w:val="24"/>
              </w:rPr>
            </w:pPr>
            <w:r w:rsidRPr="007F4AEC">
              <w:rPr>
                <w:rFonts w:ascii="Times New Roman" w:hAnsi="Times New Roman"/>
                <w:b/>
                <w:sz w:val="24"/>
                <w:szCs w:val="24"/>
              </w:rPr>
              <w:t>EUR bez PVN</w:t>
            </w:r>
          </w:p>
        </w:tc>
      </w:tr>
      <w:tr w:rsidR="006555CE" w:rsidRPr="007F4AEC" w:rsidTr="00BD2CF4">
        <w:tc>
          <w:tcPr>
            <w:tcW w:w="379" w:type="pct"/>
            <w:vAlign w:val="center"/>
          </w:tcPr>
          <w:p w:rsidR="007F4AEC" w:rsidRPr="007F4AEC" w:rsidRDefault="007F4AEC" w:rsidP="006555CE">
            <w:pPr>
              <w:jc w:val="center"/>
              <w:rPr>
                <w:rFonts w:ascii="Times New Roman" w:hAnsi="Times New Roman"/>
                <w:sz w:val="24"/>
                <w:szCs w:val="24"/>
              </w:rPr>
            </w:pPr>
            <w:r w:rsidRPr="007F4AEC">
              <w:rPr>
                <w:rFonts w:ascii="Times New Roman" w:hAnsi="Times New Roman"/>
                <w:sz w:val="24"/>
                <w:szCs w:val="24"/>
              </w:rPr>
              <w:t>1.</w:t>
            </w:r>
          </w:p>
        </w:tc>
        <w:tc>
          <w:tcPr>
            <w:tcW w:w="2194" w:type="pct"/>
          </w:tcPr>
          <w:p w:rsidR="007F4AEC" w:rsidRPr="007F4AEC" w:rsidRDefault="007F4AEC" w:rsidP="007F4AEC">
            <w:pPr>
              <w:rPr>
                <w:rFonts w:ascii="Times New Roman" w:hAnsi="Times New Roman"/>
                <w:sz w:val="24"/>
                <w:szCs w:val="24"/>
              </w:rPr>
            </w:pPr>
            <w:r w:rsidRPr="007F4AEC">
              <w:rPr>
                <w:rFonts w:ascii="Times New Roman" w:hAnsi="Times New Roman"/>
                <w:sz w:val="24"/>
                <w:szCs w:val="24"/>
              </w:rPr>
              <w:t xml:space="preserve">Veikt </w:t>
            </w:r>
            <w:r w:rsidRPr="007F4AEC">
              <w:rPr>
                <w:rFonts w:ascii="Times New Roman" w:hAnsi="Times New Roman"/>
                <w:b/>
                <w:sz w:val="24"/>
                <w:szCs w:val="24"/>
              </w:rPr>
              <w:t xml:space="preserve">mikrobioloģisko rādītāju – MAFAM - </w:t>
            </w:r>
            <w:r w:rsidRPr="007F4AEC">
              <w:rPr>
                <w:rFonts w:ascii="Times New Roman" w:hAnsi="Times New Roman"/>
                <w:sz w:val="24"/>
                <w:szCs w:val="24"/>
              </w:rPr>
              <w:t>noteikšanu dažādos pārtikas produktos.</w:t>
            </w:r>
          </w:p>
        </w:tc>
        <w:tc>
          <w:tcPr>
            <w:tcW w:w="1312" w:type="pct"/>
            <w:vAlign w:val="center"/>
          </w:tcPr>
          <w:p w:rsidR="007F4AEC" w:rsidRPr="007F4AEC" w:rsidRDefault="007F4AEC" w:rsidP="00E6646E">
            <w:pPr>
              <w:jc w:val="center"/>
              <w:rPr>
                <w:rFonts w:ascii="Times New Roman" w:hAnsi="Times New Roman"/>
                <w:i/>
                <w:snapToGrid w:val="0"/>
                <w:sz w:val="22"/>
                <w:szCs w:val="22"/>
              </w:rPr>
            </w:pPr>
            <w:r w:rsidRPr="007F4AEC">
              <w:rPr>
                <w:rFonts w:ascii="Times New Roman" w:hAnsi="Times New Roman"/>
                <w:i/>
                <w:snapToGrid w:val="0"/>
                <w:sz w:val="22"/>
                <w:szCs w:val="22"/>
              </w:rPr>
              <w:t>Nodrošinās/ Nenodrošinās</w:t>
            </w:r>
          </w:p>
        </w:tc>
        <w:tc>
          <w:tcPr>
            <w:tcW w:w="1114" w:type="pct"/>
            <w:vAlign w:val="center"/>
          </w:tcPr>
          <w:p w:rsidR="007F4AEC" w:rsidRPr="007F4AEC" w:rsidRDefault="007F4AEC" w:rsidP="00BD2CF4">
            <w:pPr>
              <w:jc w:val="center"/>
              <w:rPr>
                <w:rFonts w:ascii="Times New Roman" w:hAnsi="Times New Roman"/>
                <w:sz w:val="24"/>
                <w:szCs w:val="24"/>
              </w:rPr>
            </w:pPr>
          </w:p>
        </w:tc>
      </w:tr>
      <w:tr w:rsidR="006555CE" w:rsidRPr="007F4AEC" w:rsidTr="00BD2CF4">
        <w:tc>
          <w:tcPr>
            <w:tcW w:w="379" w:type="pct"/>
            <w:vAlign w:val="center"/>
          </w:tcPr>
          <w:p w:rsidR="007F4AEC" w:rsidRPr="007F4AEC" w:rsidRDefault="007F4AEC" w:rsidP="006555CE">
            <w:pPr>
              <w:jc w:val="center"/>
              <w:rPr>
                <w:rFonts w:ascii="Times New Roman" w:hAnsi="Times New Roman"/>
                <w:sz w:val="24"/>
                <w:szCs w:val="24"/>
              </w:rPr>
            </w:pPr>
            <w:r w:rsidRPr="007F4AEC">
              <w:rPr>
                <w:rFonts w:ascii="Times New Roman" w:hAnsi="Times New Roman"/>
                <w:sz w:val="24"/>
                <w:szCs w:val="24"/>
              </w:rPr>
              <w:t>2.</w:t>
            </w:r>
          </w:p>
        </w:tc>
        <w:tc>
          <w:tcPr>
            <w:tcW w:w="2194" w:type="pct"/>
          </w:tcPr>
          <w:p w:rsidR="007F4AEC" w:rsidRPr="007F4AEC" w:rsidRDefault="007F4AEC" w:rsidP="007F4AEC">
            <w:pPr>
              <w:rPr>
                <w:rFonts w:ascii="Times New Roman" w:hAnsi="Times New Roman"/>
                <w:sz w:val="24"/>
                <w:szCs w:val="24"/>
              </w:rPr>
            </w:pPr>
            <w:r w:rsidRPr="007F4AEC">
              <w:rPr>
                <w:rFonts w:ascii="Times New Roman" w:hAnsi="Times New Roman"/>
                <w:sz w:val="24"/>
                <w:szCs w:val="24"/>
              </w:rPr>
              <w:t xml:space="preserve">Veikt </w:t>
            </w:r>
            <w:r w:rsidRPr="007F4AEC">
              <w:rPr>
                <w:rFonts w:ascii="Times New Roman" w:hAnsi="Times New Roman"/>
                <w:b/>
                <w:sz w:val="24"/>
                <w:szCs w:val="24"/>
              </w:rPr>
              <w:t xml:space="preserve">mikrobioloģisko rādītāju – RAUGU UN PELĒJUMU - </w:t>
            </w:r>
            <w:r w:rsidRPr="007F4AEC">
              <w:rPr>
                <w:rFonts w:ascii="Times New Roman" w:hAnsi="Times New Roman"/>
                <w:sz w:val="24"/>
                <w:szCs w:val="24"/>
              </w:rPr>
              <w:t>noteikšanu dažādos pārtikas produktos.</w:t>
            </w:r>
          </w:p>
        </w:tc>
        <w:tc>
          <w:tcPr>
            <w:tcW w:w="1312" w:type="pct"/>
            <w:vAlign w:val="center"/>
          </w:tcPr>
          <w:p w:rsidR="007F4AEC" w:rsidRPr="007F4AEC" w:rsidRDefault="007F4AEC" w:rsidP="00E6646E">
            <w:pPr>
              <w:jc w:val="center"/>
              <w:rPr>
                <w:rFonts w:ascii="Times New Roman" w:hAnsi="Times New Roman"/>
                <w:i/>
                <w:snapToGrid w:val="0"/>
                <w:sz w:val="22"/>
                <w:szCs w:val="22"/>
              </w:rPr>
            </w:pPr>
            <w:r w:rsidRPr="007F4AEC">
              <w:rPr>
                <w:rFonts w:ascii="Times New Roman" w:hAnsi="Times New Roman"/>
                <w:i/>
                <w:snapToGrid w:val="0"/>
                <w:sz w:val="22"/>
                <w:szCs w:val="22"/>
              </w:rPr>
              <w:t>Nodrošinās/ Nenodrošinās</w:t>
            </w:r>
          </w:p>
        </w:tc>
        <w:tc>
          <w:tcPr>
            <w:tcW w:w="1114" w:type="pct"/>
            <w:vAlign w:val="center"/>
          </w:tcPr>
          <w:p w:rsidR="007F4AEC" w:rsidRPr="007F4AEC" w:rsidRDefault="007F4AEC" w:rsidP="00BD2CF4">
            <w:pPr>
              <w:jc w:val="center"/>
              <w:rPr>
                <w:rFonts w:ascii="Times New Roman" w:hAnsi="Times New Roman"/>
                <w:sz w:val="24"/>
                <w:szCs w:val="24"/>
              </w:rPr>
            </w:pPr>
          </w:p>
        </w:tc>
      </w:tr>
      <w:tr w:rsidR="006555CE" w:rsidRPr="007F4AEC" w:rsidTr="00BD2CF4">
        <w:tc>
          <w:tcPr>
            <w:tcW w:w="379" w:type="pct"/>
            <w:vAlign w:val="center"/>
          </w:tcPr>
          <w:p w:rsidR="007F4AEC" w:rsidRPr="007F4AEC" w:rsidRDefault="007F4AEC" w:rsidP="006555CE">
            <w:pPr>
              <w:jc w:val="center"/>
              <w:rPr>
                <w:rFonts w:ascii="Times New Roman" w:hAnsi="Times New Roman"/>
                <w:sz w:val="24"/>
                <w:szCs w:val="24"/>
              </w:rPr>
            </w:pPr>
            <w:r w:rsidRPr="007F4AEC">
              <w:rPr>
                <w:rFonts w:ascii="Times New Roman" w:hAnsi="Times New Roman"/>
                <w:sz w:val="24"/>
                <w:szCs w:val="24"/>
              </w:rPr>
              <w:t>3.</w:t>
            </w:r>
          </w:p>
        </w:tc>
        <w:tc>
          <w:tcPr>
            <w:tcW w:w="2194" w:type="pct"/>
            <w:vAlign w:val="center"/>
          </w:tcPr>
          <w:p w:rsidR="007F4AEC" w:rsidRPr="007F4AEC" w:rsidRDefault="007F4AEC" w:rsidP="007F4AEC">
            <w:pPr>
              <w:rPr>
                <w:rFonts w:ascii="Times New Roman" w:hAnsi="Times New Roman"/>
                <w:sz w:val="24"/>
                <w:szCs w:val="24"/>
              </w:rPr>
            </w:pPr>
            <w:r w:rsidRPr="007F4AEC">
              <w:rPr>
                <w:rFonts w:ascii="Times New Roman" w:hAnsi="Times New Roman"/>
                <w:sz w:val="24"/>
                <w:szCs w:val="24"/>
              </w:rPr>
              <w:t>Darbu izpildes laiks ne ilgāk kā 2</w:t>
            </w:r>
            <w:r>
              <w:rPr>
                <w:rFonts w:ascii="Times New Roman" w:hAnsi="Times New Roman"/>
                <w:sz w:val="24"/>
                <w:szCs w:val="24"/>
              </w:rPr>
              <w:t xml:space="preserve"> </w:t>
            </w:r>
            <w:r w:rsidRPr="007F4AEC">
              <w:rPr>
                <w:rFonts w:ascii="Times New Roman" w:hAnsi="Times New Roman"/>
                <w:sz w:val="24"/>
                <w:szCs w:val="24"/>
              </w:rPr>
              <w:t>(divu) nedēļu laikā pēc paraugu saņemšanas</w:t>
            </w:r>
          </w:p>
        </w:tc>
        <w:tc>
          <w:tcPr>
            <w:tcW w:w="1312" w:type="pct"/>
            <w:vAlign w:val="center"/>
          </w:tcPr>
          <w:p w:rsidR="007F4AEC" w:rsidRPr="007F4AEC" w:rsidRDefault="007F4AEC" w:rsidP="00E6646E">
            <w:pPr>
              <w:jc w:val="center"/>
              <w:rPr>
                <w:rFonts w:ascii="Times New Roman" w:hAnsi="Times New Roman"/>
                <w:i/>
                <w:snapToGrid w:val="0"/>
                <w:sz w:val="22"/>
                <w:szCs w:val="22"/>
              </w:rPr>
            </w:pPr>
            <w:r w:rsidRPr="007F4AEC">
              <w:rPr>
                <w:rFonts w:ascii="Times New Roman" w:hAnsi="Times New Roman"/>
                <w:i/>
                <w:snapToGrid w:val="0"/>
                <w:sz w:val="22"/>
                <w:szCs w:val="22"/>
              </w:rPr>
              <w:t>Nodrošinās/ Nenodrošinās</w:t>
            </w:r>
          </w:p>
        </w:tc>
        <w:tc>
          <w:tcPr>
            <w:tcW w:w="1114" w:type="pct"/>
            <w:vAlign w:val="center"/>
          </w:tcPr>
          <w:p w:rsidR="007F4AEC" w:rsidRPr="00BD2CF4" w:rsidRDefault="00BD2CF4" w:rsidP="00BD2CF4">
            <w:pPr>
              <w:jc w:val="center"/>
              <w:rPr>
                <w:rFonts w:ascii="Times New Roman" w:hAnsi="Times New Roman"/>
                <w:sz w:val="22"/>
                <w:szCs w:val="22"/>
              </w:rPr>
            </w:pPr>
            <w:r w:rsidRPr="00BD2CF4">
              <w:rPr>
                <w:rFonts w:ascii="Times New Roman" w:hAnsi="Times New Roman"/>
                <w:sz w:val="22"/>
                <w:szCs w:val="22"/>
              </w:rPr>
              <w:t>x</w:t>
            </w:r>
          </w:p>
        </w:tc>
      </w:tr>
      <w:tr w:rsidR="006555CE" w:rsidRPr="007F4AEC" w:rsidTr="00BD2CF4">
        <w:tc>
          <w:tcPr>
            <w:tcW w:w="379" w:type="pct"/>
            <w:vAlign w:val="center"/>
          </w:tcPr>
          <w:p w:rsidR="007F4AEC" w:rsidRPr="007F4AEC" w:rsidRDefault="007F4AEC" w:rsidP="006555CE">
            <w:pPr>
              <w:jc w:val="center"/>
              <w:rPr>
                <w:rFonts w:ascii="Times New Roman" w:hAnsi="Times New Roman"/>
                <w:sz w:val="24"/>
                <w:szCs w:val="24"/>
              </w:rPr>
            </w:pPr>
            <w:r w:rsidRPr="007F4AEC">
              <w:rPr>
                <w:rFonts w:ascii="Times New Roman" w:hAnsi="Times New Roman"/>
                <w:sz w:val="24"/>
                <w:szCs w:val="24"/>
              </w:rPr>
              <w:t>4.</w:t>
            </w:r>
          </w:p>
        </w:tc>
        <w:tc>
          <w:tcPr>
            <w:tcW w:w="2194" w:type="pct"/>
            <w:vAlign w:val="center"/>
          </w:tcPr>
          <w:p w:rsidR="007F4AEC" w:rsidRPr="007F4AEC" w:rsidRDefault="007F4AEC" w:rsidP="007F4AEC">
            <w:pPr>
              <w:rPr>
                <w:rFonts w:ascii="Times New Roman" w:hAnsi="Times New Roman"/>
                <w:sz w:val="24"/>
                <w:szCs w:val="24"/>
              </w:rPr>
            </w:pPr>
            <w:r w:rsidRPr="007F4AEC">
              <w:rPr>
                <w:rFonts w:ascii="Times New Roman" w:hAnsi="Times New Roman"/>
                <w:sz w:val="24"/>
                <w:szCs w:val="24"/>
              </w:rPr>
              <w:t xml:space="preserve">Analīžu rezultāti jānosūta uz e-pasta adresi: </w:t>
            </w:r>
            <w:hyperlink r:id="rId18" w:history="1">
              <w:r w:rsidRPr="007F4AEC">
                <w:rPr>
                  <w:rStyle w:val="Hyperlink"/>
                  <w:rFonts w:ascii="Times New Roman" w:hAnsi="Times New Roman"/>
                  <w:sz w:val="24"/>
                  <w:szCs w:val="24"/>
                </w:rPr>
                <w:t>Ilga.Gedrovica@llu.lv</w:t>
              </w:r>
            </w:hyperlink>
            <w:r w:rsidRPr="007F4AEC">
              <w:rPr>
                <w:rFonts w:ascii="Times New Roman" w:hAnsi="Times New Roman"/>
                <w:sz w:val="24"/>
                <w:szCs w:val="24"/>
              </w:rPr>
              <w:t xml:space="preserve"> ne vēlāk kā 2 (divu) nedēļu laikā pēc paraugu saņemšanas.</w:t>
            </w:r>
          </w:p>
        </w:tc>
        <w:tc>
          <w:tcPr>
            <w:tcW w:w="1312" w:type="pct"/>
            <w:vAlign w:val="center"/>
          </w:tcPr>
          <w:p w:rsidR="007F4AEC" w:rsidRPr="007F4AEC" w:rsidRDefault="007F4AEC" w:rsidP="00E6646E">
            <w:pPr>
              <w:jc w:val="center"/>
              <w:rPr>
                <w:rFonts w:ascii="Times New Roman" w:hAnsi="Times New Roman"/>
                <w:i/>
                <w:snapToGrid w:val="0"/>
                <w:sz w:val="22"/>
                <w:szCs w:val="22"/>
              </w:rPr>
            </w:pPr>
            <w:r w:rsidRPr="007F4AEC">
              <w:rPr>
                <w:rFonts w:ascii="Times New Roman" w:hAnsi="Times New Roman"/>
                <w:i/>
                <w:snapToGrid w:val="0"/>
                <w:sz w:val="22"/>
                <w:szCs w:val="22"/>
              </w:rPr>
              <w:t>Nodrošinās/ Nenodrošinās</w:t>
            </w:r>
          </w:p>
        </w:tc>
        <w:tc>
          <w:tcPr>
            <w:tcW w:w="1114" w:type="pct"/>
            <w:vAlign w:val="center"/>
          </w:tcPr>
          <w:p w:rsidR="007F4AEC" w:rsidRPr="00BD2CF4" w:rsidRDefault="00BD2CF4" w:rsidP="00BD2CF4">
            <w:pPr>
              <w:jc w:val="center"/>
              <w:rPr>
                <w:rFonts w:ascii="Times New Roman" w:hAnsi="Times New Roman"/>
                <w:sz w:val="22"/>
                <w:szCs w:val="22"/>
              </w:rPr>
            </w:pPr>
            <w:r w:rsidRPr="00BD2CF4">
              <w:rPr>
                <w:rFonts w:ascii="Times New Roman" w:hAnsi="Times New Roman"/>
                <w:sz w:val="22"/>
                <w:szCs w:val="22"/>
              </w:rPr>
              <w:t>x</w:t>
            </w:r>
          </w:p>
        </w:tc>
      </w:tr>
      <w:tr w:rsidR="007F4AEC" w:rsidRPr="007F4AEC" w:rsidTr="00BD2CF4">
        <w:tc>
          <w:tcPr>
            <w:tcW w:w="379" w:type="pct"/>
            <w:vAlign w:val="center"/>
          </w:tcPr>
          <w:p w:rsidR="007F4AEC" w:rsidRPr="007F4AEC" w:rsidRDefault="007F4AEC" w:rsidP="006555CE">
            <w:pPr>
              <w:jc w:val="center"/>
              <w:rPr>
                <w:rFonts w:ascii="Times New Roman" w:hAnsi="Times New Roman"/>
                <w:sz w:val="24"/>
                <w:szCs w:val="24"/>
              </w:rPr>
            </w:pPr>
            <w:r>
              <w:rPr>
                <w:rFonts w:ascii="Times New Roman" w:hAnsi="Times New Roman"/>
                <w:sz w:val="24"/>
                <w:szCs w:val="24"/>
              </w:rPr>
              <w:t>5.</w:t>
            </w:r>
          </w:p>
        </w:tc>
        <w:tc>
          <w:tcPr>
            <w:tcW w:w="2194" w:type="pct"/>
            <w:vAlign w:val="center"/>
          </w:tcPr>
          <w:p w:rsidR="007F4AEC" w:rsidRPr="00DD7C53" w:rsidRDefault="007F4AEC" w:rsidP="007F4AEC">
            <w:pPr>
              <w:rPr>
                <w:rFonts w:ascii="Times New Roman" w:hAnsi="Times New Roman"/>
                <w:sz w:val="24"/>
                <w:szCs w:val="24"/>
              </w:rPr>
            </w:pPr>
            <w:r w:rsidRPr="00DD7C53">
              <w:rPr>
                <w:rFonts w:ascii="Times New Roman" w:hAnsi="Times New Roman"/>
                <w:sz w:val="24"/>
                <w:szCs w:val="24"/>
              </w:rPr>
              <w:t>Līguma darbības laiks: līdz 2018.gada 31.decembrim</w:t>
            </w:r>
          </w:p>
        </w:tc>
        <w:tc>
          <w:tcPr>
            <w:tcW w:w="1312" w:type="pct"/>
            <w:vAlign w:val="center"/>
          </w:tcPr>
          <w:p w:rsidR="007F4AEC" w:rsidRPr="007F4AEC" w:rsidRDefault="007F4AEC" w:rsidP="00E6646E">
            <w:pPr>
              <w:jc w:val="center"/>
              <w:rPr>
                <w:rFonts w:ascii="Times New Roman" w:hAnsi="Times New Roman"/>
                <w:i/>
                <w:snapToGrid w:val="0"/>
                <w:sz w:val="22"/>
                <w:szCs w:val="22"/>
              </w:rPr>
            </w:pPr>
            <w:r w:rsidRPr="007F4AEC">
              <w:rPr>
                <w:rFonts w:ascii="Times New Roman" w:hAnsi="Times New Roman"/>
                <w:i/>
                <w:snapToGrid w:val="0"/>
                <w:sz w:val="22"/>
                <w:szCs w:val="22"/>
              </w:rPr>
              <w:t>Nodrošinās/ Nenodrošinās</w:t>
            </w:r>
          </w:p>
        </w:tc>
        <w:tc>
          <w:tcPr>
            <w:tcW w:w="1114" w:type="pct"/>
            <w:vAlign w:val="center"/>
          </w:tcPr>
          <w:p w:rsidR="007F4AEC" w:rsidRPr="00BD2CF4" w:rsidRDefault="00BD2CF4" w:rsidP="00BD2CF4">
            <w:pPr>
              <w:jc w:val="center"/>
              <w:rPr>
                <w:rFonts w:ascii="Times New Roman" w:hAnsi="Times New Roman"/>
                <w:sz w:val="22"/>
                <w:szCs w:val="22"/>
              </w:rPr>
            </w:pPr>
            <w:r w:rsidRPr="00BD2CF4">
              <w:rPr>
                <w:rFonts w:ascii="Times New Roman" w:hAnsi="Times New Roman"/>
                <w:sz w:val="22"/>
                <w:szCs w:val="22"/>
              </w:rPr>
              <w:t>x</w:t>
            </w:r>
          </w:p>
        </w:tc>
      </w:tr>
      <w:tr w:rsidR="007F4AEC" w:rsidRPr="007F4AEC" w:rsidTr="00BD2CF4">
        <w:trPr>
          <w:trHeight w:val="482"/>
        </w:trPr>
        <w:tc>
          <w:tcPr>
            <w:tcW w:w="3886" w:type="pct"/>
            <w:gridSpan w:val="3"/>
            <w:shd w:val="clear" w:color="auto" w:fill="FBD4B4" w:themeFill="accent6" w:themeFillTint="66"/>
            <w:vAlign w:val="center"/>
          </w:tcPr>
          <w:p w:rsidR="007F4AEC" w:rsidRPr="007F4AEC" w:rsidRDefault="007F4AEC" w:rsidP="007F4AEC">
            <w:pPr>
              <w:jc w:val="right"/>
              <w:rPr>
                <w:rFonts w:ascii="Times New Roman" w:hAnsi="Times New Roman"/>
                <w:b/>
                <w:sz w:val="24"/>
                <w:szCs w:val="24"/>
              </w:rPr>
            </w:pPr>
            <w:r w:rsidRPr="007F4AEC">
              <w:rPr>
                <w:rFonts w:ascii="Times New Roman" w:hAnsi="Times New Roman"/>
                <w:b/>
                <w:sz w:val="24"/>
                <w:szCs w:val="24"/>
              </w:rPr>
              <w:t>Kopējā cenu summa EUR bez PVN</w:t>
            </w:r>
            <w:r>
              <w:rPr>
                <w:rFonts w:ascii="Times New Roman" w:hAnsi="Times New Roman"/>
                <w:b/>
                <w:sz w:val="24"/>
                <w:szCs w:val="24"/>
              </w:rPr>
              <w:t>:</w:t>
            </w:r>
          </w:p>
        </w:tc>
        <w:tc>
          <w:tcPr>
            <w:tcW w:w="1114" w:type="pct"/>
            <w:shd w:val="clear" w:color="auto" w:fill="FBD4B4" w:themeFill="accent6" w:themeFillTint="66"/>
          </w:tcPr>
          <w:p w:rsidR="007F4AEC" w:rsidRPr="007F4AEC" w:rsidRDefault="007F4AEC" w:rsidP="00E6646E">
            <w:pPr>
              <w:rPr>
                <w:rFonts w:ascii="Times New Roman" w:hAnsi="Times New Roman"/>
                <w:sz w:val="24"/>
                <w:szCs w:val="24"/>
              </w:rPr>
            </w:pPr>
          </w:p>
        </w:tc>
      </w:tr>
      <w:tr w:rsidR="007F4AEC" w:rsidRPr="007F4AEC" w:rsidTr="00BD2CF4">
        <w:tc>
          <w:tcPr>
            <w:tcW w:w="3886" w:type="pct"/>
            <w:gridSpan w:val="3"/>
            <w:vAlign w:val="center"/>
          </w:tcPr>
          <w:p w:rsidR="007F4AEC" w:rsidRPr="007F4AEC" w:rsidRDefault="007F4AEC" w:rsidP="00E6646E">
            <w:pPr>
              <w:jc w:val="right"/>
              <w:rPr>
                <w:rFonts w:ascii="Times New Roman" w:hAnsi="Times New Roman"/>
                <w:b/>
                <w:sz w:val="24"/>
                <w:szCs w:val="24"/>
              </w:rPr>
            </w:pPr>
            <w:r w:rsidRPr="007F4AEC">
              <w:rPr>
                <w:rFonts w:ascii="Times New Roman" w:hAnsi="Times New Roman"/>
                <w:b/>
                <w:sz w:val="24"/>
                <w:szCs w:val="24"/>
              </w:rPr>
              <w:t>PVN ___%</w:t>
            </w:r>
            <w:r>
              <w:rPr>
                <w:rFonts w:ascii="Times New Roman" w:hAnsi="Times New Roman"/>
                <w:b/>
                <w:sz w:val="24"/>
                <w:szCs w:val="24"/>
              </w:rPr>
              <w:t>:</w:t>
            </w:r>
          </w:p>
        </w:tc>
        <w:tc>
          <w:tcPr>
            <w:tcW w:w="1114" w:type="pct"/>
          </w:tcPr>
          <w:p w:rsidR="007F4AEC" w:rsidRPr="007F4AEC" w:rsidRDefault="007F4AEC" w:rsidP="00E6646E">
            <w:pPr>
              <w:rPr>
                <w:rFonts w:ascii="Times New Roman" w:hAnsi="Times New Roman"/>
                <w:sz w:val="28"/>
                <w:szCs w:val="28"/>
              </w:rPr>
            </w:pPr>
          </w:p>
        </w:tc>
      </w:tr>
      <w:tr w:rsidR="007F4AEC" w:rsidRPr="007F4AEC" w:rsidTr="00BD2CF4">
        <w:tc>
          <w:tcPr>
            <w:tcW w:w="3886" w:type="pct"/>
            <w:gridSpan w:val="3"/>
            <w:vAlign w:val="center"/>
          </w:tcPr>
          <w:p w:rsidR="007F4AEC" w:rsidRPr="007F4AEC" w:rsidRDefault="007F4AEC" w:rsidP="007F4AEC">
            <w:pPr>
              <w:jc w:val="right"/>
              <w:rPr>
                <w:rFonts w:ascii="Times New Roman" w:hAnsi="Times New Roman"/>
                <w:b/>
                <w:sz w:val="24"/>
                <w:szCs w:val="24"/>
              </w:rPr>
            </w:pPr>
            <w:r w:rsidRPr="007F4AEC">
              <w:rPr>
                <w:rFonts w:ascii="Times New Roman" w:hAnsi="Times New Roman"/>
                <w:b/>
                <w:sz w:val="24"/>
                <w:szCs w:val="24"/>
              </w:rPr>
              <w:t>Kopējā cenu summa EUR ar PVN</w:t>
            </w:r>
            <w:r>
              <w:rPr>
                <w:rFonts w:ascii="Times New Roman" w:hAnsi="Times New Roman"/>
                <w:b/>
                <w:sz w:val="24"/>
                <w:szCs w:val="24"/>
              </w:rPr>
              <w:t xml:space="preserve">: </w:t>
            </w:r>
          </w:p>
        </w:tc>
        <w:tc>
          <w:tcPr>
            <w:tcW w:w="1114" w:type="pct"/>
          </w:tcPr>
          <w:p w:rsidR="007F4AEC" w:rsidRPr="007F4AEC" w:rsidRDefault="007F4AEC" w:rsidP="00E6646E">
            <w:pPr>
              <w:rPr>
                <w:rFonts w:ascii="Times New Roman" w:hAnsi="Times New Roman"/>
                <w:sz w:val="28"/>
                <w:szCs w:val="28"/>
              </w:rPr>
            </w:pPr>
          </w:p>
        </w:tc>
      </w:tr>
    </w:tbl>
    <w:p w:rsidR="00033F93" w:rsidRDefault="00033F93" w:rsidP="002C637E">
      <w:pPr>
        <w:spacing w:after="0" w:line="240" w:lineRule="auto"/>
        <w:ind w:firstLine="720"/>
        <w:rPr>
          <w:rFonts w:ascii="Times New Roman" w:hAnsi="Times New Roman"/>
          <w:sz w:val="24"/>
          <w:szCs w:val="24"/>
        </w:rPr>
      </w:pPr>
    </w:p>
    <w:p w:rsidR="006555CE" w:rsidRPr="006555CE" w:rsidRDefault="006555CE" w:rsidP="006555CE">
      <w:pPr>
        <w:ind w:left="426" w:hanging="142"/>
        <w:jc w:val="both"/>
        <w:rPr>
          <w:rFonts w:ascii="Times New Roman" w:hAnsi="Times New Roman"/>
        </w:rPr>
      </w:pPr>
      <w:r>
        <w:rPr>
          <w:rFonts w:ascii="Times New Roman" w:hAnsi="Times New Roman"/>
        </w:rPr>
        <w:t>*</w:t>
      </w:r>
      <w:r w:rsidRPr="006555CE">
        <w:rPr>
          <w:rFonts w:ascii="Times New Roman" w:hAnsi="Times New Roman"/>
        </w:rPr>
        <w:t>Paraugu skaits tiks precizēts līguma darbības laikā, atkarībā no pretendenta norādītās cenas par 1 paraugu EUR bez PVN.</w:t>
      </w:r>
    </w:p>
    <w:p w:rsidR="00033F93" w:rsidRDefault="00033F93" w:rsidP="002C637E">
      <w:pPr>
        <w:spacing w:after="0" w:line="240" w:lineRule="auto"/>
        <w:ind w:firstLine="720"/>
        <w:rPr>
          <w:rFonts w:ascii="Times New Roman" w:hAnsi="Times New Roman"/>
          <w:sz w:val="24"/>
          <w:szCs w:val="24"/>
        </w:rPr>
      </w:pPr>
    </w:p>
    <w:p w:rsidR="00033F93" w:rsidRDefault="00033F93" w:rsidP="002C637E">
      <w:pPr>
        <w:spacing w:after="0" w:line="240" w:lineRule="auto"/>
        <w:ind w:firstLine="720"/>
        <w:rPr>
          <w:rFonts w:ascii="Times New Roman" w:hAnsi="Times New Roman"/>
          <w:sz w:val="24"/>
          <w:szCs w:val="24"/>
        </w:rPr>
      </w:pPr>
    </w:p>
    <w:p w:rsidR="00033F93" w:rsidRDefault="00033F93" w:rsidP="006555CE">
      <w:pPr>
        <w:spacing w:after="0" w:line="240" w:lineRule="auto"/>
        <w:ind w:firstLine="426"/>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033F93" w:rsidRDefault="00033F93" w:rsidP="002C637E">
      <w:pPr>
        <w:spacing w:after="0" w:line="240" w:lineRule="auto"/>
        <w:ind w:firstLine="720"/>
        <w:rPr>
          <w:rFonts w:ascii="Times New Roman" w:hAnsi="Times New Roman"/>
          <w:sz w:val="24"/>
          <w:szCs w:val="24"/>
        </w:rPr>
      </w:pPr>
    </w:p>
    <w:p w:rsidR="00033F93" w:rsidRDefault="00033F93" w:rsidP="002C637E">
      <w:pPr>
        <w:spacing w:after="0" w:line="240" w:lineRule="auto"/>
        <w:ind w:firstLine="720"/>
        <w:rPr>
          <w:rFonts w:ascii="Times New Roman" w:hAnsi="Times New Roman"/>
          <w:sz w:val="24"/>
          <w:szCs w:val="24"/>
        </w:rPr>
        <w:sectPr w:rsidR="00033F93" w:rsidSect="00033F93">
          <w:pgSz w:w="11906" w:h="16838"/>
          <w:pgMar w:top="568" w:right="849" w:bottom="709" w:left="1276" w:header="708" w:footer="6" w:gutter="0"/>
          <w:cols w:space="708"/>
          <w:docGrid w:linePitch="360"/>
        </w:sectPr>
      </w:pPr>
    </w:p>
    <w:p w:rsidR="002C637E" w:rsidRPr="0072792F" w:rsidRDefault="002C637E" w:rsidP="002C637E">
      <w:pPr>
        <w:spacing w:after="0" w:line="240" w:lineRule="auto"/>
        <w:jc w:val="right"/>
        <w:rPr>
          <w:rFonts w:ascii="Times New Roman" w:hAnsi="Times New Roman"/>
          <w:b/>
          <w:sz w:val="24"/>
          <w:szCs w:val="24"/>
        </w:rPr>
      </w:pPr>
      <w:r w:rsidRPr="0072792F">
        <w:rPr>
          <w:rFonts w:ascii="Times New Roman" w:hAnsi="Times New Roman"/>
          <w:b/>
          <w:sz w:val="24"/>
          <w:szCs w:val="24"/>
        </w:rPr>
        <w:lastRenderedPageBreak/>
        <w:t>P</w:t>
      </w:r>
      <w:r w:rsidRPr="0072792F">
        <w:rPr>
          <w:rFonts w:ascii="Times New Roman" w:hAnsi="Times New Roman"/>
          <w:b/>
          <w:bCs/>
          <w:sz w:val="24"/>
          <w:szCs w:val="24"/>
        </w:rPr>
        <w:t>ielikums Nr.2</w:t>
      </w:r>
    </w:p>
    <w:p w:rsidR="002C637E" w:rsidRPr="0072792F" w:rsidRDefault="002C637E" w:rsidP="002C637E">
      <w:pPr>
        <w:spacing w:after="0" w:line="240" w:lineRule="auto"/>
        <w:jc w:val="right"/>
        <w:rPr>
          <w:rFonts w:ascii="Times New Roman" w:hAnsi="Times New Roman"/>
        </w:rPr>
      </w:pPr>
      <w:r w:rsidRPr="0072792F">
        <w:rPr>
          <w:rFonts w:ascii="Times New Roman" w:hAnsi="Times New Roman"/>
        </w:rPr>
        <w:t>Atklāta konkursa</w:t>
      </w:r>
    </w:p>
    <w:p w:rsidR="002C637E" w:rsidRPr="0072792F" w:rsidRDefault="002C637E" w:rsidP="002C637E">
      <w:pPr>
        <w:spacing w:after="0" w:line="240" w:lineRule="auto"/>
        <w:jc w:val="right"/>
        <w:rPr>
          <w:rFonts w:ascii="Times New Roman" w:hAnsi="Times New Roman"/>
        </w:rPr>
      </w:pPr>
      <w:r w:rsidRPr="0072792F">
        <w:rPr>
          <w:rFonts w:ascii="Times New Roman" w:hAnsi="Times New Roman"/>
        </w:rPr>
        <w:t xml:space="preserve">Nr. </w:t>
      </w:r>
      <w:r w:rsidRPr="00CF3A8B">
        <w:rPr>
          <w:rFonts w:ascii="Times New Roman" w:hAnsi="Times New Roman"/>
        </w:rPr>
        <w:t>LLU/</w:t>
      </w:r>
      <w:r w:rsidRPr="00A35280">
        <w:rPr>
          <w:rFonts w:ascii="Times New Roman" w:hAnsi="Times New Roman"/>
        </w:rPr>
        <w:t>2017/</w:t>
      </w:r>
      <w:r w:rsidR="006555CE">
        <w:rPr>
          <w:rFonts w:ascii="Times New Roman" w:hAnsi="Times New Roman"/>
        </w:rPr>
        <w:t>119</w:t>
      </w:r>
      <w:r w:rsidRPr="00A35280">
        <w:rPr>
          <w:rFonts w:ascii="Times New Roman" w:hAnsi="Times New Roman"/>
        </w:rPr>
        <w:t>/ak</w:t>
      </w:r>
    </w:p>
    <w:p w:rsidR="002C637E" w:rsidRPr="0072792F" w:rsidRDefault="002C637E" w:rsidP="002C637E">
      <w:pPr>
        <w:pStyle w:val="Footer"/>
        <w:tabs>
          <w:tab w:val="left" w:pos="720"/>
        </w:tabs>
        <w:jc w:val="right"/>
        <w:rPr>
          <w:bCs/>
          <w:sz w:val="22"/>
          <w:szCs w:val="22"/>
        </w:rPr>
      </w:pPr>
      <w:r w:rsidRPr="0072792F">
        <w:rPr>
          <w:sz w:val="22"/>
          <w:szCs w:val="22"/>
        </w:rPr>
        <w:t>Nolikumam</w:t>
      </w:r>
    </w:p>
    <w:p w:rsidR="002C637E" w:rsidRPr="007F4273" w:rsidRDefault="002C637E" w:rsidP="002C637E">
      <w:pPr>
        <w:pStyle w:val="Title"/>
        <w:jc w:val="right"/>
        <w:rPr>
          <w:rFonts w:ascii="Times New Roman" w:hAnsi="Times New Roman"/>
          <w:i/>
          <w:color w:val="FF0000"/>
          <w:sz w:val="16"/>
          <w:szCs w:val="16"/>
          <w:lang w:val="lv-LV"/>
        </w:rPr>
      </w:pPr>
    </w:p>
    <w:p w:rsidR="002C637E" w:rsidRPr="00825364" w:rsidRDefault="002C637E" w:rsidP="002C637E">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2C637E" w:rsidRPr="003111D3" w:rsidRDefault="002C637E" w:rsidP="002C637E">
      <w:pPr>
        <w:pStyle w:val="Title"/>
        <w:jc w:val="left"/>
        <w:rPr>
          <w:rFonts w:ascii="Times New Roman" w:hAnsi="Times New Roman"/>
          <w:b/>
          <w:sz w:val="16"/>
          <w:szCs w:val="16"/>
        </w:rPr>
      </w:pPr>
    </w:p>
    <w:p w:rsidR="002C637E" w:rsidRPr="00825364" w:rsidRDefault="002C637E" w:rsidP="002C637E">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C637E" w:rsidRPr="00825364" w:rsidRDefault="002C637E" w:rsidP="002C637E">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C637E" w:rsidRDefault="002C637E" w:rsidP="002C637E">
      <w:pPr>
        <w:spacing w:after="0" w:line="240" w:lineRule="auto"/>
        <w:ind w:left="720" w:firstLine="720"/>
        <w:rPr>
          <w:rFonts w:ascii="Times New Roman" w:hAnsi="Times New Roman"/>
          <w:snapToGrid w:val="0"/>
          <w:sz w:val="16"/>
          <w:szCs w:val="16"/>
          <w:lang w:eastAsia="ru-RU"/>
        </w:rPr>
      </w:pPr>
    </w:p>
    <w:p w:rsidR="002C637E" w:rsidRPr="00825364" w:rsidRDefault="002C637E" w:rsidP="002C637E">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2C637E" w:rsidRPr="0021755C" w:rsidTr="00033F93">
        <w:tc>
          <w:tcPr>
            <w:tcW w:w="5954" w:type="dxa"/>
          </w:tcPr>
          <w:p w:rsidR="002C637E" w:rsidRPr="0021755C" w:rsidRDefault="002C637E" w:rsidP="00033F93">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Pretendenta nosaukums</w:t>
            </w:r>
          </w:p>
        </w:tc>
        <w:tc>
          <w:tcPr>
            <w:tcW w:w="3544" w:type="dxa"/>
          </w:tcPr>
          <w:p w:rsidR="002C637E" w:rsidRPr="0021755C" w:rsidRDefault="002C637E" w:rsidP="00033F93">
            <w:pPr>
              <w:spacing w:after="0" w:line="240" w:lineRule="auto"/>
              <w:rPr>
                <w:rFonts w:ascii="Times New Roman" w:hAnsi="Times New Roman"/>
                <w:sz w:val="18"/>
              </w:rPr>
            </w:pPr>
          </w:p>
        </w:tc>
      </w:tr>
      <w:tr w:rsidR="002C637E" w:rsidRPr="0021755C" w:rsidTr="00033F93">
        <w:tc>
          <w:tcPr>
            <w:tcW w:w="5954" w:type="dxa"/>
          </w:tcPr>
          <w:p w:rsidR="002C637E" w:rsidRPr="0021755C" w:rsidRDefault="002C637E" w:rsidP="00033F93">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Reģ. numurs</w:t>
            </w:r>
          </w:p>
        </w:tc>
        <w:tc>
          <w:tcPr>
            <w:tcW w:w="3544" w:type="dxa"/>
          </w:tcPr>
          <w:p w:rsidR="002C637E" w:rsidRPr="0021755C" w:rsidRDefault="002C637E" w:rsidP="00033F93">
            <w:pPr>
              <w:spacing w:after="0" w:line="240" w:lineRule="auto"/>
              <w:rPr>
                <w:rFonts w:ascii="Times New Roman" w:hAnsi="Times New Roman"/>
                <w:sz w:val="18"/>
              </w:rPr>
            </w:pPr>
          </w:p>
        </w:tc>
      </w:tr>
      <w:tr w:rsidR="002C637E" w:rsidRPr="0021755C" w:rsidTr="00033F93">
        <w:tc>
          <w:tcPr>
            <w:tcW w:w="5954" w:type="dxa"/>
          </w:tcPr>
          <w:p w:rsidR="002C637E" w:rsidRPr="0021755C" w:rsidRDefault="002C637E" w:rsidP="00033F93">
            <w:pPr>
              <w:spacing w:after="0" w:line="240" w:lineRule="auto"/>
              <w:ind w:left="-540" w:firstLine="540"/>
              <w:rPr>
                <w:rFonts w:ascii="Times New Roman" w:hAnsi="Times New Roman"/>
              </w:rPr>
            </w:pPr>
            <w:r w:rsidRPr="0021755C">
              <w:rPr>
                <w:rFonts w:ascii="Times New Roman" w:hAnsi="Times New Roman"/>
              </w:rPr>
              <w:t>Adrese</w:t>
            </w:r>
          </w:p>
        </w:tc>
        <w:tc>
          <w:tcPr>
            <w:tcW w:w="3544" w:type="dxa"/>
          </w:tcPr>
          <w:p w:rsidR="002C637E" w:rsidRPr="0021755C" w:rsidRDefault="002C637E" w:rsidP="00033F93">
            <w:pPr>
              <w:spacing w:after="0" w:line="240" w:lineRule="auto"/>
              <w:rPr>
                <w:rFonts w:ascii="Times New Roman" w:hAnsi="Times New Roman"/>
                <w:sz w:val="18"/>
              </w:rPr>
            </w:pPr>
          </w:p>
        </w:tc>
      </w:tr>
      <w:tr w:rsidR="002C637E" w:rsidRPr="0021755C" w:rsidTr="00033F93">
        <w:tc>
          <w:tcPr>
            <w:tcW w:w="5954" w:type="dxa"/>
          </w:tcPr>
          <w:p w:rsidR="002C637E" w:rsidRPr="00BE2D94" w:rsidRDefault="002C637E" w:rsidP="00033F93">
            <w:pPr>
              <w:spacing w:before="120" w:after="0" w:line="240" w:lineRule="auto"/>
              <w:rPr>
                <w:rFonts w:ascii="Times New Roman" w:hAnsi="Times New Roman"/>
                <w:b/>
              </w:rPr>
            </w:pPr>
            <w:r w:rsidRPr="00BE2D94">
              <w:rPr>
                <w:rFonts w:ascii="Times New Roman" w:hAnsi="Times New Roman"/>
                <w:b/>
              </w:rPr>
              <w:t xml:space="preserve">Pretendenta kontaktpersona: </w:t>
            </w:r>
          </w:p>
          <w:p w:rsidR="002C637E" w:rsidRPr="0021755C" w:rsidRDefault="002C637E" w:rsidP="00033F93">
            <w:pPr>
              <w:spacing w:after="0" w:line="240" w:lineRule="auto"/>
              <w:rPr>
                <w:rFonts w:ascii="Times New Roman" w:hAnsi="Times New Roman"/>
              </w:rPr>
            </w:pPr>
            <w:r w:rsidRPr="0021755C">
              <w:rPr>
                <w:rFonts w:ascii="Times New Roman" w:hAnsi="Times New Roman"/>
              </w:rPr>
              <w:t xml:space="preserve">vārds, uzvārds, </w:t>
            </w:r>
          </w:p>
          <w:p w:rsidR="002C637E" w:rsidRPr="0021755C" w:rsidRDefault="002C637E" w:rsidP="00033F93">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Tālrunis</w:t>
            </w:r>
          </w:p>
          <w:p w:rsidR="002C637E" w:rsidRPr="0021755C" w:rsidRDefault="002C637E" w:rsidP="00033F93">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Fakss</w:t>
            </w:r>
          </w:p>
          <w:p w:rsidR="002C637E" w:rsidRPr="0021755C" w:rsidRDefault="002C637E" w:rsidP="00033F93">
            <w:pPr>
              <w:spacing w:after="0" w:line="240" w:lineRule="auto"/>
              <w:rPr>
                <w:rFonts w:ascii="Times New Roman" w:hAnsi="Times New Roman"/>
              </w:rPr>
            </w:pPr>
            <w:r w:rsidRPr="0021755C">
              <w:rPr>
                <w:rFonts w:ascii="Times New Roman" w:hAnsi="Times New Roman"/>
                <w:snapToGrid w:val="0"/>
                <w:sz w:val="24"/>
                <w:szCs w:val="24"/>
                <w:lang w:eastAsia="ru-RU"/>
              </w:rPr>
              <w:t>e-pasts</w:t>
            </w:r>
          </w:p>
        </w:tc>
        <w:tc>
          <w:tcPr>
            <w:tcW w:w="3544" w:type="dxa"/>
          </w:tcPr>
          <w:p w:rsidR="002C637E" w:rsidRPr="0021755C" w:rsidRDefault="002C637E" w:rsidP="00033F93">
            <w:pPr>
              <w:spacing w:after="0" w:line="240" w:lineRule="auto"/>
              <w:rPr>
                <w:rFonts w:ascii="Times New Roman" w:hAnsi="Times New Roman"/>
                <w:sz w:val="18"/>
              </w:rPr>
            </w:pPr>
          </w:p>
        </w:tc>
      </w:tr>
      <w:tr w:rsidR="002C637E" w:rsidRPr="0021755C" w:rsidTr="00033F93">
        <w:tc>
          <w:tcPr>
            <w:tcW w:w="5954" w:type="dxa"/>
          </w:tcPr>
          <w:p w:rsidR="002C637E" w:rsidRPr="0021755C" w:rsidRDefault="002C637E" w:rsidP="00033F93">
            <w:pPr>
              <w:spacing w:after="0" w:line="240" w:lineRule="auto"/>
              <w:rPr>
                <w:rFonts w:ascii="Times New Roman" w:hAnsi="Times New Roman"/>
                <w:sz w:val="24"/>
                <w:szCs w:val="24"/>
              </w:rPr>
            </w:pPr>
            <w:r w:rsidRPr="0021755C">
              <w:rPr>
                <w:rFonts w:ascii="Times New Roman" w:hAnsi="Times New Roman"/>
                <w:sz w:val="24"/>
                <w:szCs w:val="24"/>
              </w:rPr>
              <w:t xml:space="preserve">Informācija par to, vai piedāvājumu iesniegušā pretendenta uzņēmums </w:t>
            </w:r>
            <w:r w:rsidRPr="00C70B05">
              <w:rPr>
                <w:rFonts w:ascii="Times New Roman" w:hAnsi="Times New Roman"/>
                <w:sz w:val="24"/>
                <w:szCs w:val="24"/>
              </w:rPr>
              <w:t>vai nolikuma 3.2.punktā minētās</w:t>
            </w:r>
            <w:r w:rsidRPr="0021755C">
              <w:rPr>
                <w:rFonts w:ascii="Times New Roman" w:hAnsi="Times New Roman"/>
                <w:sz w:val="24"/>
                <w:szCs w:val="24"/>
              </w:rPr>
              <w:t xml:space="preserve"> personas uzņēmums </w:t>
            </w:r>
            <w:r w:rsidRPr="0021755C">
              <w:rPr>
                <w:rFonts w:ascii="Times New Roman" w:hAnsi="Times New Roman"/>
                <w:i/>
                <w:sz w:val="24"/>
                <w:szCs w:val="24"/>
              </w:rPr>
              <w:t>(ja piedalās iepirkumā)</w:t>
            </w:r>
            <w:r w:rsidRPr="0021755C">
              <w:rPr>
                <w:rFonts w:ascii="Times New Roman" w:hAnsi="Times New Roman"/>
                <w:sz w:val="24"/>
                <w:szCs w:val="24"/>
              </w:rPr>
              <w:t xml:space="preserve"> atbilst mazā vai vidējā uzņēmuma statusam</w:t>
            </w:r>
          </w:p>
          <w:p w:rsidR="002C637E" w:rsidRPr="0021755C" w:rsidRDefault="002C637E" w:rsidP="00033F93">
            <w:pPr>
              <w:pStyle w:val="ListParagraph"/>
              <w:numPr>
                <w:ilvl w:val="0"/>
                <w:numId w:val="19"/>
              </w:numPr>
              <w:spacing w:after="0" w:line="240" w:lineRule="auto"/>
              <w:ind w:left="317" w:hanging="218"/>
              <w:contextualSpacing/>
              <w:jc w:val="both"/>
              <w:rPr>
                <w:rFonts w:ascii="Times New Roman" w:hAnsi="Times New Roman"/>
                <w:sz w:val="21"/>
                <w:szCs w:val="21"/>
              </w:rPr>
            </w:pPr>
            <w:r w:rsidRPr="0021755C">
              <w:rPr>
                <w:rFonts w:ascii="Times New Roman" w:hAnsi="Times New Roman"/>
                <w:i/>
                <w:sz w:val="21"/>
                <w:szCs w:val="21"/>
              </w:rPr>
              <w:t>Mazais uzņēmums</w:t>
            </w:r>
            <w:r w:rsidRPr="0021755C">
              <w:rPr>
                <w:rFonts w:ascii="Times New Roman" w:hAnsi="Times New Roman"/>
                <w:sz w:val="21"/>
                <w:szCs w:val="21"/>
              </w:rPr>
              <w:t xml:space="preserve"> ir uzņēmums, kurā nodarbinātas mazāk nekā 50 personas un kura gada apgrozījums un/vai gada bilance kopā nepārsniedz 10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w:t>
            </w:r>
          </w:p>
          <w:p w:rsidR="002C637E" w:rsidRPr="0021755C" w:rsidRDefault="002C637E" w:rsidP="00033F93">
            <w:pPr>
              <w:pStyle w:val="ListParagraph"/>
              <w:numPr>
                <w:ilvl w:val="0"/>
                <w:numId w:val="19"/>
              </w:numPr>
              <w:spacing w:after="0" w:line="240" w:lineRule="auto"/>
              <w:ind w:left="317" w:hanging="218"/>
              <w:contextualSpacing/>
              <w:jc w:val="both"/>
              <w:rPr>
                <w:rFonts w:ascii="Times New Roman" w:hAnsi="Times New Roman"/>
                <w:sz w:val="24"/>
                <w:szCs w:val="24"/>
              </w:rPr>
            </w:pPr>
            <w:r w:rsidRPr="0021755C">
              <w:rPr>
                <w:rFonts w:ascii="Times New Roman" w:hAnsi="Times New Roman"/>
                <w:i/>
                <w:sz w:val="21"/>
                <w:szCs w:val="21"/>
              </w:rPr>
              <w:t>Vidējais uzņēmums</w:t>
            </w:r>
            <w:r w:rsidRPr="0021755C">
              <w:rPr>
                <w:rFonts w:ascii="Times New Roman" w:hAnsi="Times New Roman"/>
                <w:sz w:val="21"/>
                <w:szCs w:val="21"/>
              </w:rPr>
              <w:t xml:space="preserve"> ir uzņēmums, kas nav mazais uzņēmums, un kurā nodarbinātas mazāk nekā 250 personas un kura gada apgrozījums nepārsniedz 50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un/vai, kura gada bilance kopā nepārsniedz 43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w:t>
            </w:r>
          </w:p>
        </w:tc>
        <w:tc>
          <w:tcPr>
            <w:tcW w:w="3544" w:type="dxa"/>
            <w:vAlign w:val="center"/>
          </w:tcPr>
          <w:p w:rsidR="002C637E" w:rsidRPr="0021755C" w:rsidRDefault="002C637E" w:rsidP="00033F93">
            <w:pPr>
              <w:spacing w:after="0" w:line="240" w:lineRule="auto"/>
              <w:jc w:val="center"/>
              <w:rPr>
                <w:rFonts w:ascii="Times New Roman" w:hAnsi="Times New Roman"/>
                <w:i/>
              </w:rPr>
            </w:pPr>
            <w:r w:rsidRPr="0021755C">
              <w:rPr>
                <w:rFonts w:ascii="Times New Roman" w:hAnsi="Times New Roman"/>
                <w:i/>
              </w:rPr>
              <w:t>Jānorāda vai atbilst mazā vai</w:t>
            </w:r>
          </w:p>
          <w:p w:rsidR="002C637E" w:rsidRPr="0021755C" w:rsidRDefault="002C637E" w:rsidP="00033F93">
            <w:pPr>
              <w:spacing w:after="0" w:line="240" w:lineRule="auto"/>
              <w:jc w:val="center"/>
              <w:rPr>
                <w:rFonts w:ascii="Times New Roman" w:hAnsi="Times New Roman"/>
                <w:i/>
              </w:rPr>
            </w:pPr>
            <w:r w:rsidRPr="0021755C">
              <w:rPr>
                <w:rFonts w:ascii="Times New Roman" w:hAnsi="Times New Roman"/>
                <w:i/>
              </w:rPr>
              <w:t>vidējā uzņēmuma statusam</w:t>
            </w:r>
          </w:p>
          <w:p w:rsidR="002C637E" w:rsidRPr="0021755C" w:rsidRDefault="002C637E" w:rsidP="00033F93">
            <w:pPr>
              <w:spacing w:after="0" w:line="240" w:lineRule="auto"/>
              <w:jc w:val="center"/>
              <w:rPr>
                <w:rFonts w:ascii="Times New Roman" w:hAnsi="Times New Roman"/>
                <w:i/>
                <w:sz w:val="18"/>
              </w:rPr>
            </w:pPr>
            <w:r w:rsidRPr="0021755C">
              <w:rPr>
                <w:rFonts w:ascii="Times New Roman" w:hAnsi="Times New Roman"/>
                <w:i/>
              </w:rPr>
              <w:t>vai neatbilst</w:t>
            </w:r>
          </w:p>
        </w:tc>
      </w:tr>
    </w:tbl>
    <w:p w:rsidR="002C637E" w:rsidRPr="00825364" w:rsidRDefault="002C637E" w:rsidP="002C637E">
      <w:pPr>
        <w:pStyle w:val="Title"/>
        <w:rPr>
          <w:rFonts w:ascii="Times New Roman" w:hAnsi="Times New Roman"/>
          <w:b/>
          <w:sz w:val="24"/>
          <w:szCs w:val="24"/>
        </w:rPr>
      </w:pPr>
    </w:p>
    <w:p w:rsidR="002C637E" w:rsidRPr="00A35280" w:rsidRDefault="002C637E" w:rsidP="002C637E">
      <w:pPr>
        <w:spacing w:after="0" w:line="240" w:lineRule="auto"/>
        <w:ind w:firstLine="720"/>
        <w:jc w:val="both"/>
        <w:rPr>
          <w:rFonts w:ascii="Times New Roman" w:hAnsi="Times New Roman"/>
          <w:sz w:val="16"/>
          <w:szCs w:val="16"/>
        </w:rPr>
      </w:pPr>
    </w:p>
    <w:p w:rsidR="007F4273" w:rsidRDefault="007F4273" w:rsidP="007F4273">
      <w:pPr>
        <w:spacing w:after="12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w:t>
      </w:r>
      <w:r>
        <w:rPr>
          <w:rFonts w:ascii="Times New Roman" w:hAnsi="Times New Roman"/>
          <w:sz w:val="26"/>
          <w:szCs w:val="26"/>
        </w:rPr>
        <w:t xml:space="preserve">uz </w:t>
      </w:r>
      <w:r w:rsidRPr="00515557">
        <w:rPr>
          <w:rFonts w:ascii="Times New Roman" w:hAnsi="Times New Roman"/>
          <w:sz w:val="26"/>
          <w:szCs w:val="26"/>
        </w:rPr>
        <w:t xml:space="preserve">atklāta konkursa </w:t>
      </w:r>
      <w:r w:rsidRPr="00515557">
        <w:rPr>
          <w:rFonts w:ascii="Times New Roman" w:hAnsi="Times New Roman"/>
          <w:b/>
          <w:i/>
          <w:sz w:val="26"/>
          <w:szCs w:val="26"/>
        </w:rPr>
        <w:t>„</w:t>
      </w:r>
      <w:r w:rsidRPr="007F4273">
        <w:rPr>
          <w:rFonts w:ascii="Times New Roman" w:hAnsi="Times New Roman"/>
          <w:b/>
          <w:i/>
          <w:sz w:val="26"/>
          <w:szCs w:val="26"/>
        </w:rPr>
        <w:t>Dažādu analīžu veikšana projekta Nr.</w:t>
      </w:r>
      <w:r w:rsidR="00AD7065" w:rsidRPr="00AD7065">
        <w:t xml:space="preserve"> </w:t>
      </w:r>
      <w:r w:rsidR="00AD7065">
        <w:rPr>
          <w:rFonts w:ascii="Times New Roman" w:hAnsi="Times New Roman"/>
          <w:b/>
          <w:i/>
          <w:sz w:val="26"/>
          <w:szCs w:val="26"/>
        </w:rPr>
        <w:t>A05-08 (Z8)</w:t>
      </w:r>
      <w:r w:rsidRPr="007F4273">
        <w:rPr>
          <w:rFonts w:ascii="Times New Roman" w:hAnsi="Times New Roman"/>
          <w:b/>
          <w:i/>
          <w:sz w:val="26"/>
          <w:szCs w:val="26"/>
        </w:rPr>
        <w:t xml:space="preserve"> un TEPEK līguma Nr. 3.2-10/TPK-22 ietvaros</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206E2B">
        <w:rPr>
          <w:rFonts w:ascii="Times New Roman" w:hAnsi="Times New Roman"/>
          <w:sz w:val="26"/>
          <w:szCs w:val="26"/>
        </w:rPr>
        <w:t>LLU/</w:t>
      </w:r>
      <w:r w:rsidRPr="001B7343">
        <w:rPr>
          <w:rFonts w:ascii="Times New Roman" w:hAnsi="Times New Roman"/>
          <w:sz w:val="26"/>
          <w:szCs w:val="26"/>
        </w:rPr>
        <w:t>2017/11</w:t>
      </w:r>
      <w:r>
        <w:rPr>
          <w:rFonts w:ascii="Times New Roman" w:hAnsi="Times New Roman"/>
          <w:sz w:val="26"/>
          <w:szCs w:val="26"/>
        </w:rPr>
        <w:t>9</w:t>
      </w:r>
      <w:r w:rsidRPr="001B7343">
        <w:rPr>
          <w:rFonts w:ascii="Times New Roman" w:hAnsi="Times New Roman"/>
          <w:sz w:val="26"/>
          <w:szCs w:val="26"/>
        </w:rPr>
        <w:t>/ak) sekojošu</w:t>
      </w:r>
      <w:r w:rsidRPr="002E1421">
        <w:rPr>
          <w:rFonts w:ascii="Times New Roman" w:hAnsi="Times New Roman"/>
          <w:sz w:val="26"/>
          <w:szCs w:val="26"/>
        </w:rPr>
        <w:t xml:space="preserve"> daļu:</w:t>
      </w:r>
    </w:p>
    <w:p w:rsidR="007F4273" w:rsidRPr="00825364" w:rsidRDefault="007F4273" w:rsidP="007F4273">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7F4273" w:rsidRPr="00825364" w:rsidRDefault="007F4273" w:rsidP="007F4273">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7F4273" w:rsidRPr="00714E59" w:rsidRDefault="007F4273" w:rsidP="007F4273">
      <w:pPr>
        <w:pStyle w:val="Footer"/>
        <w:tabs>
          <w:tab w:val="clear" w:pos="4153"/>
          <w:tab w:val="clear" w:pos="8306"/>
        </w:tabs>
        <w:jc w:val="center"/>
        <w:rPr>
          <w:b/>
          <w:i/>
          <w:sz w:val="24"/>
          <w:szCs w:val="24"/>
          <w:lang w:val="lv-LV"/>
        </w:rPr>
      </w:pPr>
    </w:p>
    <w:p w:rsidR="006555CE" w:rsidRPr="003171FE" w:rsidRDefault="006555CE" w:rsidP="002C637E">
      <w:pPr>
        <w:spacing w:after="0" w:line="360" w:lineRule="auto"/>
        <w:ind w:firstLine="720"/>
        <w:jc w:val="both"/>
        <w:rPr>
          <w:rFonts w:ascii="Times New Roman" w:hAnsi="Times New Roman"/>
          <w:sz w:val="18"/>
          <w:szCs w:val="18"/>
        </w:rPr>
      </w:pPr>
    </w:p>
    <w:p w:rsidR="002C637E" w:rsidRPr="00825364" w:rsidRDefault="002C637E" w:rsidP="002C637E">
      <w:pPr>
        <w:pStyle w:val="naisf"/>
        <w:spacing w:before="0" w:after="0"/>
        <w:rPr>
          <w:sz w:val="22"/>
          <w:szCs w:val="22"/>
          <w:u w:val="single"/>
          <w:lang w:val="lv-LV"/>
        </w:rPr>
      </w:pPr>
      <w:r w:rsidRPr="00825364">
        <w:rPr>
          <w:sz w:val="22"/>
          <w:szCs w:val="22"/>
          <w:u w:val="single"/>
          <w:lang w:val="lv-LV"/>
        </w:rPr>
        <w:t>Ar šo apliecinām, ka:</w:t>
      </w:r>
    </w:p>
    <w:p w:rsidR="002C637E" w:rsidRDefault="002C637E" w:rsidP="002C637E">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C637E" w:rsidRPr="006C53FD" w:rsidRDefault="002C637E" w:rsidP="002C637E">
      <w:pPr>
        <w:pStyle w:val="naisf"/>
        <w:numPr>
          <w:ilvl w:val="0"/>
          <w:numId w:val="9"/>
        </w:numPr>
        <w:tabs>
          <w:tab w:val="clear" w:pos="1260"/>
          <w:tab w:val="num" w:pos="284"/>
          <w:tab w:val="num" w:pos="1134"/>
        </w:tabs>
        <w:spacing w:before="0" w:after="0"/>
        <w:ind w:left="1134" w:hanging="501"/>
        <w:rPr>
          <w:snapToGrid w:val="0"/>
          <w:lang w:val="lv-LV" w:eastAsia="ru-RU"/>
        </w:rPr>
      </w:pPr>
      <w:r w:rsidRPr="006C53FD">
        <w:rPr>
          <w:lang w:val="lv-LV"/>
        </w:rPr>
        <w:t xml:space="preserve">esam </w:t>
      </w:r>
      <w:r w:rsidRPr="006C53FD">
        <w:rPr>
          <w:snapToGrid w:val="0"/>
          <w:lang w:val="lv-LV" w:eastAsia="ru-RU"/>
        </w:rPr>
        <w:t>iepazinušies</w:t>
      </w:r>
      <w:r w:rsidRPr="006C53FD">
        <w:rPr>
          <w:lang w:val="lv-LV"/>
        </w:rPr>
        <w:t xml:space="preserve"> ar pakalpojuma līguma projektu un konkursa uzvaras gadījumā piekrītam visiem </w:t>
      </w:r>
      <w:r w:rsidRPr="006C53FD">
        <w:rPr>
          <w:iCs/>
          <w:lang w:val="lv-LV"/>
        </w:rPr>
        <w:t>izvirzītajiem</w:t>
      </w:r>
      <w:r w:rsidRPr="006C53FD">
        <w:rPr>
          <w:lang w:val="lv-LV"/>
        </w:rPr>
        <w:t xml:space="preserve"> pakalpojuma līguma nosacījumiem;</w:t>
      </w:r>
    </w:p>
    <w:p w:rsidR="002C637E" w:rsidRPr="00825364" w:rsidRDefault="002C637E" w:rsidP="002C637E">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2C637E" w:rsidRDefault="002C637E" w:rsidP="002C637E">
      <w:pPr>
        <w:pStyle w:val="naisf"/>
        <w:tabs>
          <w:tab w:val="num" w:pos="1260"/>
        </w:tabs>
        <w:spacing w:before="0" w:after="0"/>
        <w:ind w:left="1134" w:firstLine="0"/>
        <w:rPr>
          <w:snapToGrid w:val="0"/>
          <w:lang w:val="lv-LV" w:eastAsia="ru-RU"/>
        </w:rPr>
      </w:pPr>
    </w:p>
    <w:p w:rsidR="002C637E" w:rsidRPr="006C487D" w:rsidRDefault="002C637E" w:rsidP="002C637E">
      <w:pPr>
        <w:pStyle w:val="naisf"/>
        <w:tabs>
          <w:tab w:val="num" w:pos="1260"/>
        </w:tabs>
        <w:spacing w:before="0" w:after="0"/>
        <w:ind w:left="1134" w:firstLine="0"/>
        <w:rPr>
          <w:snapToGrid w:val="0"/>
          <w:lang w:val="lv-LV" w:eastAsia="ru-RU"/>
        </w:rPr>
      </w:pPr>
    </w:p>
    <w:p w:rsidR="002C637E" w:rsidRDefault="002C637E" w:rsidP="002C637E">
      <w:pPr>
        <w:pStyle w:val="naisf"/>
        <w:tabs>
          <w:tab w:val="num" w:pos="1134"/>
        </w:tabs>
        <w:spacing w:before="0" w:after="0"/>
        <w:ind w:left="1134" w:firstLine="0"/>
        <w:rPr>
          <w:lang w:val="lv-LV"/>
        </w:rPr>
      </w:pPr>
    </w:p>
    <w:p w:rsidR="002C637E" w:rsidRPr="00825364" w:rsidRDefault="002C637E" w:rsidP="002C637E">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C637E" w:rsidRPr="00825364" w:rsidRDefault="002C637E" w:rsidP="002C637E">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w:t>
      </w:r>
      <w:r w:rsidRPr="00825364">
        <w:rPr>
          <w:rFonts w:ascii="Times New Roman" w:hAnsi="Times New Roman"/>
          <w:sz w:val="24"/>
          <w:szCs w:val="24"/>
        </w:rPr>
        <w:t xml:space="preserve"> atšifrējums&gt;</w:t>
      </w:r>
    </w:p>
    <w:p w:rsidR="002C637E" w:rsidRDefault="002C637E" w:rsidP="002C637E">
      <w:pPr>
        <w:spacing w:after="0" w:line="240" w:lineRule="auto"/>
        <w:rPr>
          <w:rFonts w:ascii="Times New Roman" w:hAnsi="Times New Roman"/>
          <w:snapToGrid w:val="0"/>
          <w:sz w:val="24"/>
          <w:szCs w:val="24"/>
          <w:lang w:eastAsia="ru-RU"/>
        </w:rPr>
      </w:pPr>
    </w:p>
    <w:p w:rsidR="002C637E" w:rsidRDefault="002C637E" w:rsidP="002C637E">
      <w:pPr>
        <w:spacing w:after="0" w:line="240" w:lineRule="auto"/>
        <w:rPr>
          <w:rFonts w:ascii="Times New Roman" w:hAnsi="Times New Roman"/>
          <w:snapToGrid w:val="0"/>
          <w:sz w:val="24"/>
          <w:szCs w:val="24"/>
          <w:lang w:eastAsia="ru-RU"/>
        </w:rPr>
      </w:pPr>
    </w:p>
    <w:p w:rsidR="002C637E" w:rsidRPr="00A35280" w:rsidRDefault="002C637E" w:rsidP="002C637E">
      <w:pPr>
        <w:spacing w:after="0" w:line="240" w:lineRule="auto"/>
        <w:rPr>
          <w:rFonts w:ascii="Times New Roman" w:hAnsi="Times New Roman"/>
          <w:snapToGrid w:val="0"/>
          <w:sz w:val="20"/>
          <w:szCs w:val="20"/>
          <w:lang w:eastAsia="ru-RU"/>
        </w:rPr>
      </w:pPr>
    </w:p>
    <w:p w:rsidR="002C637E" w:rsidRPr="00825364" w:rsidRDefault="002C637E" w:rsidP="002C637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C637E" w:rsidRDefault="002C637E" w:rsidP="002C637E">
      <w:pPr>
        <w:spacing w:after="0" w:line="240" w:lineRule="auto"/>
        <w:jc w:val="both"/>
        <w:rPr>
          <w:rFonts w:ascii="Times New Roman" w:hAnsi="Times New Roman"/>
          <w:b/>
          <w:i/>
          <w:sz w:val="24"/>
          <w:szCs w:val="24"/>
        </w:rPr>
      </w:pPr>
    </w:p>
    <w:p w:rsidR="002C637E" w:rsidRPr="00825364" w:rsidRDefault="002C637E" w:rsidP="002C637E">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C637E" w:rsidRPr="0072792F" w:rsidRDefault="002C637E" w:rsidP="002C637E">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2C637E" w:rsidRPr="0072792F" w:rsidRDefault="002C637E" w:rsidP="002C637E">
      <w:pPr>
        <w:spacing w:after="0" w:line="240" w:lineRule="auto"/>
        <w:jc w:val="right"/>
        <w:rPr>
          <w:rFonts w:ascii="Times New Roman" w:hAnsi="Times New Roman"/>
        </w:rPr>
      </w:pPr>
      <w:r w:rsidRPr="0072792F">
        <w:rPr>
          <w:rFonts w:ascii="Times New Roman" w:hAnsi="Times New Roman"/>
        </w:rPr>
        <w:t>Atklāta konkursa</w:t>
      </w:r>
    </w:p>
    <w:p w:rsidR="002C637E" w:rsidRPr="0072792F" w:rsidRDefault="002C637E" w:rsidP="002C637E">
      <w:pPr>
        <w:spacing w:after="0" w:line="240" w:lineRule="auto"/>
        <w:jc w:val="right"/>
        <w:rPr>
          <w:rFonts w:ascii="Times New Roman" w:hAnsi="Times New Roman"/>
        </w:rPr>
      </w:pPr>
      <w:r w:rsidRPr="0072792F">
        <w:rPr>
          <w:rFonts w:ascii="Times New Roman" w:hAnsi="Times New Roman"/>
        </w:rPr>
        <w:t xml:space="preserve">Nr. </w:t>
      </w:r>
      <w:r w:rsidRPr="00960B51">
        <w:rPr>
          <w:rFonts w:ascii="Times New Roman" w:hAnsi="Times New Roman"/>
        </w:rPr>
        <w:t>LLU/</w:t>
      </w:r>
      <w:r w:rsidRPr="00A35280">
        <w:rPr>
          <w:rFonts w:ascii="Times New Roman" w:hAnsi="Times New Roman"/>
        </w:rPr>
        <w:t>2017/</w:t>
      </w:r>
      <w:r w:rsidR="007F4273">
        <w:rPr>
          <w:rFonts w:ascii="Times New Roman" w:hAnsi="Times New Roman"/>
        </w:rPr>
        <w:t>119</w:t>
      </w:r>
      <w:r w:rsidRPr="00A35280">
        <w:rPr>
          <w:rFonts w:ascii="Times New Roman" w:hAnsi="Times New Roman"/>
        </w:rPr>
        <w:t>/ak</w:t>
      </w:r>
    </w:p>
    <w:p w:rsidR="002C637E" w:rsidRPr="00825364" w:rsidRDefault="002C637E" w:rsidP="002C637E">
      <w:pPr>
        <w:pStyle w:val="Footer"/>
        <w:tabs>
          <w:tab w:val="left" w:pos="720"/>
        </w:tabs>
        <w:jc w:val="right"/>
        <w:rPr>
          <w:bCs/>
          <w:sz w:val="20"/>
          <w:szCs w:val="20"/>
        </w:rPr>
      </w:pPr>
      <w:r w:rsidRPr="0072792F">
        <w:rPr>
          <w:sz w:val="22"/>
          <w:szCs w:val="22"/>
        </w:rPr>
        <w:t>Nolikumam</w:t>
      </w:r>
    </w:p>
    <w:p w:rsidR="002C637E" w:rsidRPr="00825364" w:rsidRDefault="002C637E" w:rsidP="002C637E">
      <w:pPr>
        <w:pStyle w:val="Footer"/>
        <w:tabs>
          <w:tab w:val="left" w:pos="720"/>
        </w:tabs>
        <w:jc w:val="right"/>
        <w:rPr>
          <w:b/>
          <w:bCs/>
        </w:rPr>
      </w:pPr>
    </w:p>
    <w:p w:rsidR="002C637E" w:rsidRPr="00825364" w:rsidRDefault="002C637E" w:rsidP="002C637E">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2C637E" w:rsidRPr="00825364" w:rsidRDefault="002C637E" w:rsidP="002C637E">
      <w:pPr>
        <w:spacing w:after="0" w:line="240" w:lineRule="auto"/>
        <w:jc w:val="right"/>
        <w:rPr>
          <w:rFonts w:ascii="Times New Roman" w:hAnsi="Times New Roman"/>
          <w:snapToGrid w:val="0"/>
          <w:sz w:val="24"/>
          <w:lang w:eastAsia="ru-RU"/>
        </w:rPr>
      </w:pPr>
    </w:p>
    <w:p w:rsidR="002C637E" w:rsidRPr="00825364" w:rsidRDefault="002C637E" w:rsidP="002C637E">
      <w:pPr>
        <w:spacing w:after="0" w:line="240" w:lineRule="auto"/>
        <w:jc w:val="right"/>
        <w:rPr>
          <w:rFonts w:ascii="Times New Roman" w:hAnsi="Times New Roman"/>
          <w:snapToGrid w:val="0"/>
          <w:sz w:val="24"/>
          <w:szCs w:val="24"/>
          <w:lang w:eastAsia="ru-RU"/>
        </w:rPr>
      </w:pPr>
    </w:p>
    <w:p w:rsidR="002C637E" w:rsidRPr="00825364" w:rsidRDefault="002C637E" w:rsidP="002C637E">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C637E" w:rsidRPr="00825364" w:rsidRDefault="002C637E" w:rsidP="002C637E">
      <w:pPr>
        <w:spacing w:after="0" w:line="240" w:lineRule="auto"/>
        <w:jc w:val="right"/>
        <w:rPr>
          <w:rFonts w:ascii="Times New Roman" w:hAnsi="Times New Roman"/>
          <w:snapToGrid w:val="0"/>
          <w:sz w:val="24"/>
          <w:szCs w:val="24"/>
          <w:lang w:eastAsia="ru-RU"/>
        </w:rPr>
      </w:pPr>
    </w:p>
    <w:p w:rsidR="002C637E" w:rsidRPr="00825364" w:rsidRDefault="002C637E" w:rsidP="002C637E">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2C637E" w:rsidRPr="00825364" w:rsidRDefault="002C637E" w:rsidP="002C637E">
      <w:pPr>
        <w:spacing w:after="0" w:line="240" w:lineRule="auto"/>
        <w:jc w:val="both"/>
        <w:rPr>
          <w:rFonts w:ascii="Times New Roman" w:hAnsi="Times New Roman"/>
          <w:szCs w:val="24"/>
        </w:rPr>
      </w:pPr>
    </w:p>
    <w:p w:rsidR="002C637E" w:rsidRPr="00825364" w:rsidRDefault="002C637E" w:rsidP="002C637E">
      <w:pPr>
        <w:spacing w:after="0" w:line="240" w:lineRule="auto"/>
        <w:jc w:val="both"/>
        <w:rPr>
          <w:rFonts w:ascii="Times New Roman" w:hAnsi="Times New Roman"/>
          <w:szCs w:val="24"/>
        </w:rPr>
      </w:pPr>
    </w:p>
    <w:p w:rsidR="002C637E" w:rsidRPr="00825364" w:rsidRDefault="002C637E" w:rsidP="002C637E">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C637E" w:rsidRPr="00825364" w:rsidRDefault="002C637E" w:rsidP="002C637E">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7F4273" w:rsidRPr="007F4273">
        <w:rPr>
          <w:rFonts w:ascii="Times New Roman" w:hAnsi="Times New Roman"/>
          <w:b/>
          <w:i/>
          <w:sz w:val="26"/>
          <w:szCs w:val="26"/>
        </w:rPr>
        <w:t>Dažādu analīžu veikšana projekta Nr.</w:t>
      </w:r>
      <w:r w:rsidR="00AD7065" w:rsidRPr="00AD7065">
        <w:t xml:space="preserve"> </w:t>
      </w:r>
      <w:r w:rsidR="00AD7065">
        <w:rPr>
          <w:rFonts w:ascii="Times New Roman" w:hAnsi="Times New Roman"/>
          <w:b/>
          <w:i/>
          <w:sz w:val="26"/>
          <w:szCs w:val="26"/>
        </w:rPr>
        <w:t>A05-08 (Z8)</w:t>
      </w:r>
      <w:r w:rsidR="007F4273" w:rsidRPr="007F4273">
        <w:rPr>
          <w:rFonts w:ascii="Times New Roman" w:hAnsi="Times New Roman"/>
          <w:b/>
          <w:i/>
          <w:sz w:val="26"/>
          <w:szCs w:val="26"/>
        </w:rPr>
        <w:t xml:space="preserve"> un TEPEK līguma Nr. 3.2-10/TPK-22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3435DC">
        <w:rPr>
          <w:rFonts w:ascii="Times New Roman" w:hAnsi="Times New Roman"/>
          <w:sz w:val="26"/>
          <w:szCs w:val="26"/>
        </w:rPr>
        <w:t xml:space="preserve">. </w:t>
      </w:r>
      <w:r w:rsidRPr="00960B51">
        <w:rPr>
          <w:rFonts w:ascii="Times New Roman" w:hAnsi="Times New Roman"/>
          <w:sz w:val="26"/>
          <w:szCs w:val="26"/>
        </w:rPr>
        <w:t>LLU/</w:t>
      </w:r>
      <w:r w:rsidRPr="00A35280">
        <w:rPr>
          <w:rFonts w:ascii="Times New Roman" w:hAnsi="Times New Roman"/>
          <w:sz w:val="26"/>
          <w:szCs w:val="26"/>
        </w:rPr>
        <w:t>2017/</w:t>
      </w:r>
      <w:r w:rsidR="007F4273">
        <w:rPr>
          <w:rFonts w:ascii="Times New Roman" w:hAnsi="Times New Roman"/>
          <w:sz w:val="26"/>
          <w:szCs w:val="26"/>
        </w:rPr>
        <w:t>119</w:t>
      </w:r>
      <w:r w:rsidRPr="00A35280">
        <w:rPr>
          <w:rFonts w:ascii="Times New Roman" w:hAnsi="Times New Roman"/>
          <w:sz w:val="26"/>
          <w:szCs w:val="26"/>
        </w:rPr>
        <w:t>/ak)</w:t>
      </w:r>
      <w:r w:rsidRPr="00527E40">
        <w:rPr>
          <w:rFonts w:ascii="Times New Roman" w:hAnsi="Times New Roman"/>
          <w:sz w:val="26"/>
          <w:szCs w:val="26"/>
        </w:rPr>
        <w:t xml:space="preserve"> ietvaros paredzēto</w:t>
      </w:r>
      <w:r w:rsidRPr="00825364">
        <w:rPr>
          <w:rFonts w:ascii="Times New Roman" w:hAnsi="Times New Roman"/>
          <w:sz w:val="26"/>
          <w:szCs w:val="26"/>
        </w:rPr>
        <w:t xml:space="preserve"> saistību izpildei esmu piesaistījis apakšuzņēmējus.</w:t>
      </w:r>
    </w:p>
    <w:p w:rsidR="002C637E" w:rsidRPr="00825364" w:rsidRDefault="002C637E" w:rsidP="002C637E">
      <w:pPr>
        <w:spacing w:after="0"/>
        <w:jc w:val="both"/>
        <w:rPr>
          <w:rFonts w:ascii="Times New Roman" w:hAnsi="Times New Roman"/>
          <w:b/>
          <w:szCs w:val="24"/>
        </w:rPr>
      </w:pPr>
    </w:p>
    <w:p w:rsidR="002C637E" w:rsidRPr="00C15C09" w:rsidRDefault="002C637E" w:rsidP="002C637E">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2C637E" w:rsidRDefault="002C637E" w:rsidP="002C637E">
      <w:pPr>
        <w:spacing w:after="0" w:line="240" w:lineRule="auto"/>
        <w:jc w:val="both"/>
        <w:rPr>
          <w:rFonts w:ascii="Times New Roman" w:hAnsi="Times New Roman"/>
          <w:b/>
          <w:szCs w:val="24"/>
        </w:rPr>
      </w:pPr>
    </w:p>
    <w:p w:rsidR="002C637E" w:rsidRPr="00825364" w:rsidRDefault="002C637E" w:rsidP="002C637E">
      <w:pPr>
        <w:spacing w:after="0" w:line="240" w:lineRule="auto"/>
        <w:jc w:val="both"/>
        <w:rPr>
          <w:rFonts w:ascii="Times New Roman" w:hAnsi="Times New Roman"/>
          <w:b/>
          <w:szCs w:val="24"/>
        </w:rPr>
      </w:pPr>
    </w:p>
    <w:p w:rsidR="002C637E" w:rsidRPr="006878AD" w:rsidRDefault="002C637E" w:rsidP="002C637E">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C637E" w:rsidRPr="00C65555" w:rsidRDefault="002C637E" w:rsidP="002C637E">
      <w:pPr>
        <w:spacing w:after="0" w:line="240" w:lineRule="auto"/>
        <w:jc w:val="both"/>
        <w:rPr>
          <w:rFonts w:ascii="Times New Roman" w:hAnsi="Times New Roman"/>
          <w:sz w:val="16"/>
          <w:szCs w:val="16"/>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6096"/>
      </w:tblGrid>
      <w:tr w:rsidR="007F4273" w:rsidRPr="00825364" w:rsidTr="00E6646E">
        <w:tc>
          <w:tcPr>
            <w:tcW w:w="817" w:type="dxa"/>
            <w:shd w:val="clear" w:color="auto" w:fill="auto"/>
            <w:vAlign w:val="center"/>
          </w:tcPr>
          <w:p w:rsidR="007F4273" w:rsidRPr="00825364" w:rsidRDefault="007F4273" w:rsidP="00E6646E">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7F4273" w:rsidRPr="00825364" w:rsidRDefault="007F4273" w:rsidP="00E6646E">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897" w:type="dxa"/>
            <w:shd w:val="clear" w:color="auto" w:fill="auto"/>
            <w:vAlign w:val="center"/>
          </w:tcPr>
          <w:p w:rsidR="007F4273" w:rsidRPr="005A0246" w:rsidRDefault="007F4273" w:rsidP="00E6646E">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096" w:type="dxa"/>
            <w:shd w:val="clear" w:color="auto" w:fill="auto"/>
          </w:tcPr>
          <w:p w:rsidR="007F4273" w:rsidRPr="005A0246" w:rsidRDefault="007F4273" w:rsidP="00E6646E">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7F4273" w:rsidRPr="00825364" w:rsidTr="00E6646E">
        <w:trPr>
          <w:trHeight w:val="454"/>
        </w:trPr>
        <w:tc>
          <w:tcPr>
            <w:tcW w:w="817" w:type="dxa"/>
            <w:shd w:val="clear" w:color="auto" w:fill="auto"/>
            <w:vAlign w:val="center"/>
          </w:tcPr>
          <w:p w:rsidR="007F4273" w:rsidRPr="00B9443C" w:rsidRDefault="007F4273" w:rsidP="007F4273">
            <w:pPr>
              <w:numPr>
                <w:ilvl w:val="0"/>
                <w:numId w:val="10"/>
              </w:numPr>
              <w:spacing w:after="0" w:line="240" w:lineRule="auto"/>
              <w:rPr>
                <w:rFonts w:ascii="Times New Roman" w:hAnsi="Times New Roman"/>
              </w:rPr>
            </w:pPr>
          </w:p>
        </w:tc>
        <w:tc>
          <w:tcPr>
            <w:tcW w:w="2897" w:type="dxa"/>
            <w:shd w:val="clear" w:color="auto" w:fill="auto"/>
            <w:vAlign w:val="center"/>
          </w:tcPr>
          <w:p w:rsidR="007F4273" w:rsidRPr="00B9443C" w:rsidRDefault="007F4273" w:rsidP="00E6646E">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7F4273" w:rsidRPr="00825364" w:rsidRDefault="007F4273" w:rsidP="00E6646E">
            <w:pPr>
              <w:spacing w:after="0" w:line="240" w:lineRule="auto"/>
              <w:rPr>
                <w:rFonts w:ascii="Times New Roman" w:hAnsi="Times New Roman"/>
                <w:sz w:val="24"/>
                <w:szCs w:val="24"/>
              </w:rPr>
            </w:pPr>
          </w:p>
        </w:tc>
      </w:tr>
      <w:tr w:rsidR="007F4273" w:rsidRPr="00825364" w:rsidTr="00E6646E">
        <w:trPr>
          <w:trHeight w:val="454"/>
        </w:trPr>
        <w:tc>
          <w:tcPr>
            <w:tcW w:w="817" w:type="dxa"/>
            <w:shd w:val="clear" w:color="auto" w:fill="auto"/>
            <w:vAlign w:val="center"/>
          </w:tcPr>
          <w:p w:rsidR="007F4273" w:rsidRPr="00B9443C" w:rsidRDefault="007F4273" w:rsidP="007F4273">
            <w:pPr>
              <w:numPr>
                <w:ilvl w:val="0"/>
                <w:numId w:val="10"/>
              </w:numPr>
              <w:spacing w:after="0" w:line="240" w:lineRule="auto"/>
              <w:rPr>
                <w:rFonts w:ascii="Times New Roman" w:hAnsi="Times New Roman"/>
              </w:rPr>
            </w:pPr>
          </w:p>
        </w:tc>
        <w:tc>
          <w:tcPr>
            <w:tcW w:w="2897" w:type="dxa"/>
            <w:shd w:val="clear" w:color="auto" w:fill="auto"/>
            <w:vAlign w:val="center"/>
          </w:tcPr>
          <w:p w:rsidR="007F4273" w:rsidRPr="00B9443C" w:rsidRDefault="007F4273" w:rsidP="00E6646E">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7F4273" w:rsidRPr="00825364" w:rsidRDefault="007F4273" w:rsidP="00E6646E">
            <w:pPr>
              <w:spacing w:after="0" w:line="240" w:lineRule="auto"/>
              <w:rPr>
                <w:rFonts w:ascii="Times New Roman" w:hAnsi="Times New Roman"/>
                <w:sz w:val="24"/>
                <w:szCs w:val="24"/>
              </w:rPr>
            </w:pPr>
          </w:p>
        </w:tc>
      </w:tr>
      <w:tr w:rsidR="007F4273" w:rsidRPr="00825364" w:rsidTr="00E6646E">
        <w:trPr>
          <w:trHeight w:val="454"/>
        </w:trPr>
        <w:tc>
          <w:tcPr>
            <w:tcW w:w="817" w:type="dxa"/>
            <w:shd w:val="clear" w:color="auto" w:fill="auto"/>
            <w:vAlign w:val="center"/>
          </w:tcPr>
          <w:p w:rsidR="007F4273" w:rsidRPr="00B9443C" w:rsidRDefault="007F4273" w:rsidP="007F4273">
            <w:pPr>
              <w:numPr>
                <w:ilvl w:val="0"/>
                <w:numId w:val="10"/>
              </w:numPr>
              <w:spacing w:after="0" w:line="240" w:lineRule="auto"/>
              <w:rPr>
                <w:rFonts w:ascii="Times New Roman" w:hAnsi="Times New Roman"/>
              </w:rPr>
            </w:pPr>
          </w:p>
        </w:tc>
        <w:tc>
          <w:tcPr>
            <w:tcW w:w="2897" w:type="dxa"/>
            <w:shd w:val="clear" w:color="auto" w:fill="auto"/>
            <w:vAlign w:val="center"/>
          </w:tcPr>
          <w:p w:rsidR="007F4273" w:rsidRPr="00B9443C" w:rsidRDefault="007F4273" w:rsidP="00E6646E">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7F4273" w:rsidRPr="00825364" w:rsidRDefault="007F4273" w:rsidP="00E6646E">
            <w:pPr>
              <w:spacing w:after="0" w:line="240" w:lineRule="auto"/>
              <w:rPr>
                <w:rFonts w:ascii="Times New Roman" w:hAnsi="Times New Roman"/>
                <w:sz w:val="24"/>
                <w:szCs w:val="24"/>
              </w:rPr>
            </w:pPr>
          </w:p>
        </w:tc>
      </w:tr>
      <w:tr w:rsidR="007F4273" w:rsidRPr="00825364" w:rsidTr="00E6646E">
        <w:trPr>
          <w:trHeight w:val="454"/>
        </w:trPr>
        <w:tc>
          <w:tcPr>
            <w:tcW w:w="817" w:type="dxa"/>
            <w:shd w:val="clear" w:color="auto" w:fill="auto"/>
            <w:vAlign w:val="center"/>
          </w:tcPr>
          <w:p w:rsidR="007F4273" w:rsidRPr="00B9443C" w:rsidRDefault="007F4273" w:rsidP="007F4273">
            <w:pPr>
              <w:numPr>
                <w:ilvl w:val="0"/>
                <w:numId w:val="10"/>
              </w:numPr>
              <w:spacing w:after="0" w:line="240" w:lineRule="auto"/>
              <w:rPr>
                <w:rFonts w:ascii="Times New Roman" w:hAnsi="Times New Roman"/>
              </w:rPr>
            </w:pPr>
          </w:p>
        </w:tc>
        <w:tc>
          <w:tcPr>
            <w:tcW w:w="2897" w:type="dxa"/>
            <w:shd w:val="clear" w:color="auto" w:fill="auto"/>
            <w:vAlign w:val="center"/>
          </w:tcPr>
          <w:p w:rsidR="007F4273" w:rsidRPr="00B9443C" w:rsidRDefault="007F4273" w:rsidP="00E6646E">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7F4273" w:rsidRPr="00825364" w:rsidRDefault="007F4273" w:rsidP="00E6646E">
            <w:pPr>
              <w:spacing w:after="0" w:line="240" w:lineRule="auto"/>
              <w:rPr>
                <w:rFonts w:ascii="Times New Roman" w:hAnsi="Times New Roman"/>
                <w:sz w:val="24"/>
                <w:szCs w:val="24"/>
              </w:rPr>
            </w:pPr>
          </w:p>
        </w:tc>
      </w:tr>
      <w:tr w:rsidR="007F4273" w:rsidRPr="00825364" w:rsidTr="00E6646E">
        <w:trPr>
          <w:trHeight w:val="454"/>
        </w:trPr>
        <w:tc>
          <w:tcPr>
            <w:tcW w:w="817" w:type="dxa"/>
            <w:shd w:val="clear" w:color="auto" w:fill="auto"/>
            <w:vAlign w:val="center"/>
          </w:tcPr>
          <w:p w:rsidR="007F4273" w:rsidRPr="00B9443C" w:rsidRDefault="007F4273" w:rsidP="007F4273">
            <w:pPr>
              <w:numPr>
                <w:ilvl w:val="0"/>
                <w:numId w:val="10"/>
              </w:numPr>
              <w:spacing w:after="0" w:line="240" w:lineRule="auto"/>
              <w:rPr>
                <w:rFonts w:ascii="Times New Roman" w:hAnsi="Times New Roman"/>
              </w:rPr>
            </w:pPr>
          </w:p>
        </w:tc>
        <w:tc>
          <w:tcPr>
            <w:tcW w:w="2897" w:type="dxa"/>
            <w:shd w:val="clear" w:color="auto" w:fill="auto"/>
            <w:vAlign w:val="center"/>
          </w:tcPr>
          <w:p w:rsidR="007F4273" w:rsidRPr="00B9443C" w:rsidRDefault="007F4273" w:rsidP="00E6646E">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7F4273" w:rsidRPr="00825364" w:rsidRDefault="007F4273" w:rsidP="00E6646E">
            <w:pPr>
              <w:spacing w:after="0" w:line="240" w:lineRule="auto"/>
              <w:rPr>
                <w:rFonts w:ascii="Times New Roman" w:hAnsi="Times New Roman"/>
                <w:sz w:val="24"/>
                <w:szCs w:val="24"/>
              </w:rPr>
            </w:pPr>
          </w:p>
        </w:tc>
      </w:tr>
    </w:tbl>
    <w:p w:rsidR="002C637E" w:rsidRDefault="002C637E" w:rsidP="002C637E">
      <w:pPr>
        <w:spacing w:after="0" w:line="240" w:lineRule="auto"/>
        <w:jc w:val="both"/>
        <w:rPr>
          <w:rFonts w:ascii="Times New Roman" w:hAnsi="Times New Roman"/>
          <w:sz w:val="18"/>
          <w:szCs w:val="18"/>
        </w:rPr>
      </w:pPr>
    </w:p>
    <w:p w:rsidR="007F4273" w:rsidRDefault="007F4273" w:rsidP="002C637E">
      <w:pPr>
        <w:spacing w:after="0" w:line="240" w:lineRule="auto"/>
        <w:jc w:val="both"/>
        <w:rPr>
          <w:rFonts w:ascii="Times New Roman" w:hAnsi="Times New Roman"/>
          <w:sz w:val="18"/>
          <w:szCs w:val="18"/>
        </w:rPr>
      </w:pPr>
    </w:p>
    <w:p w:rsidR="007F4273" w:rsidRPr="00C65555" w:rsidRDefault="007F4273" w:rsidP="002C637E">
      <w:pPr>
        <w:spacing w:after="0" w:line="240" w:lineRule="auto"/>
        <w:jc w:val="both"/>
        <w:rPr>
          <w:rFonts w:ascii="Times New Roman" w:hAnsi="Times New Roman"/>
          <w:sz w:val="18"/>
          <w:szCs w:val="18"/>
        </w:rPr>
      </w:pPr>
    </w:p>
    <w:p w:rsidR="002C637E" w:rsidRPr="00825364" w:rsidRDefault="002C637E" w:rsidP="002C637E">
      <w:pPr>
        <w:spacing w:after="0" w:line="240" w:lineRule="auto"/>
        <w:rPr>
          <w:rFonts w:ascii="Times New Roman" w:hAnsi="Times New Roman"/>
          <w:snapToGrid w:val="0"/>
          <w:sz w:val="24"/>
          <w:szCs w:val="24"/>
          <w:lang w:eastAsia="ru-RU"/>
        </w:rPr>
      </w:pPr>
    </w:p>
    <w:p w:rsidR="002C637E" w:rsidRPr="00825364" w:rsidRDefault="002C637E" w:rsidP="002C637E">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C637E" w:rsidRPr="00825364" w:rsidRDefault="002C637E" w:rsidP="002C637E">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2C637E" w:rsidRPr="00825364" w:rsidRDefault="002C637E" w:rsidP="002C637E">
      <w:pPr>
        <w:spacing w:after="0" w:line="240" w:lineRule="auto"/>
        <w:rPr>
          <w:rFonts w:ascii="Times New Roman" w:hAnsi="Times New Roman"/>
          <w:snapToGrid w:val="0"/>
          <w:sz w:val="24"/>
          <w:szCs w:val="24"/>
          <w:lang w:eastAsia="ru-RU"/>
        </w:rPr>
      </w:pPr>
    </w:p>
    <w:p w:rsidR="002C637E" w:rsidRDefault="002C637E" w:rsidP="002C637E">
      <w:pPr>
        <w:spacing w:after="0" w:line="240" w:lineRule="auto"/>
        <w:rPr>
          <w:rFonts w:ascii="Times New Roman" w:hAnsi="Times New Roman"/>
          <w:snapToGrid w:val="0"/>
          <w:sz w:val="24"/>
          <w:szCs w:val="24"/>
          <w:lang w:eastAsia="ru-RU"/>
        </w:rPr>
      </w:pPr>
    </w:p>
    <w:p w:rsidR="002C637E" w:rsidRPr="00825364" w:rsidRDefault="002C637E" w:rsidP="002C637E">
      <w:pPr>
        <w:spacing w:after="0" w:line="240" w:lineRule="auto"/>
        <w:rPr>
          <w:rFonts w:ascii="Times New Roman" w:hAnsi="Times New Roman"/>
          <w:snapToGrid w:val="0"/>
          <w:sz w:val="24"/>
          <w:szCs w:val="24"/>
          <w:lang w:eastAsia="ru-RU"/>
        </w:rPr>
      </w:pPr>
    </w:p>
    <w:p w:rsidR="002C637E" w:rsidRPr="00825364" w:rsidRDefault="002C637E" w:rsidP="002C637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C637E" w:rsidRPr="00825364" w:rsidRDefault="002C637E" w:rsidP="002C637E">
      <w:pPr>
        <w:spacing w:after="0" w:line="240" w:lineRule="auto"/>
        <w:jc w:val="both"/>
        <w:rPr>
          <w:rFonts w:ascii="Times New Roman" w:hAnsi="Times New Roman"/>
          <w:b/>
          <w:i/>
          <w:sz w:val="20"/>
        </w:rPr>
      </w:pPr>
    </w:p>
    <w:p w:rsidR="002C637E" w:rsidRPr="00825364" w:rsidRDefault="002C637E" w:rsidP="002C637E">
      <w:pPr>
        <w:spacing w:after="0" w:line="240" w:lineRule="auto"/>
        <w:rPr>
          <w:rFonts w:ascii="Times New Roman" w:hAnsi="Times New Roman"/>
          <w:b/>
          <w:sz w:val="24"/>
          <w:szCs w:val="24"/>
        </w:rPr>
      </w:pPr>
    </w:p>
    <w:p w:rsidR="002C637E" w:rsidRPr="00825364" w:rsidRDefault="002C637E" w:rsidP="002C637E">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C637E" w:rsidRPr="00825364" w:rsidRDefault="002C637E" w:rsidP="002C637E">
      <w:pPr>
        <w:spacing w:after="0" w:line="240" w:lineRule="auto"/>
        <w:rPr>
          <w:rFonts w:ascii="Times New Roman" w:hAnsi="Times New Roman"/>
          <w:sz w:val="8"/>
          <w:szCs w:val="8"/>
        </w:rPr>
      </w:pPr>
      <w:r w:rsidRPr="00825364">
        <w:rPr>
          <w:rFonts w:ascii="Times New Roman" w:hAnsi="Times New Roman"/>
        </w:rPr>
        <w:br w:type="page"/>
      </w:r>
    </w:p>
    <w:p w:rsidR="002C637E" w:rsidRPr="00CE76B8" w:rsidRDefault="002C637E" w:rsidP="002C637E">
      <w:pPr>
        <w:spacing w:after="0" w:line="240" w:lineRule="auto"/>
        <w:jc w:val="right"/>
        <w:rPr>
          <w:rFonts w:ascii="Times New Roman" w:hAnsi="Times New Roman"/>
          <w:b/>
          <w:bCs/>
          <w:sz w:val="24"/>
          <w:szCs w:val="24"/>
        </w:rPr>
      </w:pPr>
      <w:r w:rsidRPr="00CE76B8">
        <w:rPr>
          <w:rFonts w:ascii="Times New Roman" w:hAnsi="Times New Roman"/>
          <w:b/>
          <w:sz w:val="24"/>
          <w:szCs w:val="24"/>
        </w:rPr>
        <w:lastRenderedPageBreak/>
        <w:t>P</w:t>
      </w:r>
      <w:r w:rsidRPr="00CE76B8">
        <w:rPr>
          <w:rFonts w:ascii="Times New Roman" w:hAnsi="Times New Roman"/>
          <w:b/>
          <w:bCs/>
          <w:sz w:val="24"/>
          <w:szCs w:val="24"/>
        </w:rPr>
        <w:t>ielikums Nr.4</w:t>
      </w:r>
    </w:p>
    <w:p w:rsidR="002C637E" w:rsidRPr="00CE76B8" w:rsidRDefault="002C637E" w:rsidP="002C637E">
      <w:pPr>
        <w:spacing w:after="0" w:line="240" w:lineRule="auto"/>
        <w:jc w:val="right"/>
        <w:rPr>
          <w:rFonts w:ascii="Times New Roman" w:hAnsi="Times New Roman"/>
        </w:rPr>
      </w:pPr>
      <w:r w:rsidRPr="00CE76B8">
        <w:rPr>
          <w:rFonts w:ascii="Times New Roman" w:hAnsi="Times New Roman"/>
        </w:rPr>
        <w:t>Atklāta konkursa</w:t>
      </w:r>
    </w:p>
    <w:p w:rsidR="002C637E" w:rsidRPr="00CE76B8" w:rsidRDefault="002C637E" w:rsidP="002C637E">
      <w:pPr>
        <w:spacing w:after="0" w:line="240" w:lineRule="auto"/>
        <w:jc w:val="right"/>
        <w:rPr>
          <w:rFonts w:ascii="Times New Roman" w:hAnsi="Times New Roman"/>
        </w:rPr>
      </w:pPr>
      <w:r w:rsidRPr="00CE76B8">
        <w:rPr>
          <w:rFonts w:ascii="Times New Roman" w:hAnsi="Times New Roman"/>
        </w:rPr>
        <w:t xml:space="preserve">Nr. </w:t>
      </w:r>
      <w:r w:rsidRPr="00F211E0">
        <w:rPr>
          <w:rFonts w:ascii="Times New Roman" w:hAnsi="Times New Roman"/>
        </w:rPr>
        <w:t>LLU/</w:t>
      </w:r>
      <w:r w:rsidRPr="00A35280">
        <w:rPr>
          <w:rFonts w:ascii="Times New Roman" w:hAnsi="Times New Roman"/>
        </w:rPr>
        <w:t>2017/</w:t>
      </w:r>
      <w:r w:rsidR="000E5F2A">
        <w:rPr>
          <w:rFonts w:ascii="Times New Roman" w:hAnsi="Times New Roman"/>
        </w:rPr>
        <w:t>119</w:t>
      </w:r>
      <w:r w:rsidRPr="00A35280">
        <w:rPr>
          <w:rFonts w:ascii="Times New Roman" w:hAnsi="Times New Roman"/>
        </w:rPr>
        <w:t>/ak</w:t>
      </w:r>
    </w:p>
    <w:p w:rsidR="002C637E" w:rsidRDefault="002C637E" w:rsidP="002C637E">
      <w:pPr>
        <w:pStyle w:val="Title"/>
        <w:jc w:val="right"/>
        <w:rPr>
          <w:rFonts w:ascii="Times New Roman" w:hAnsi="Times New Roman"/>
          <w:sz w:val="22"/>
          <w:szCs w:val="22"/>
          <w:lang w:val="lv-LV"/>
        </w:rPr>
      </w:pPr>
      <w:r w:rsidRPr="00CE76B8">
        <w:rPr>
          <w:rFonts w:ascii="Times New Roman" w:hAnsi="Times New Roman"/>
          <w:sz w:val="22"/>
          <w:szCs w:val="22"/>
        </w:rPr>
        <w:t>Nolikumam</w:t>
      </w:r>
    </w:p>
    <w:p w:rsidR="002C637E" w:rsidRPr="00CE76B8" w:rsidRDefault="002C637E" w:rsidP="002C637E">
      <w:pPr>
        <w:pStyle w:val="Subtitle"/>
        <w:spacing w:after="0" w:line="240" w:lineRule="auto"/>
        <w:jc w:val="right"/>
        <w:rPr>
          <w:sz w:val="16"/>
          <w:szCs w:val="16"/>
          <w:lang w:val="lv-LV" w:eastAsia="lv-LV"/>
        </w:rPr>
      </w:pPr>
    </w:p>
    <w:p w:rsidR="002C637E" w:rsidRDefault="002C637E" w:rsidP="002C637E">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Pakalpojuma līguma</w:t>
      </w:r>
      <w:r w:rsidRPr="00825364">
        <w:rPr>
          <w:rFonts w:ascii="Times New Roman" w:hAnsi="Times New Roman"/>
          <w:i/>
          <w:color w:val="FF0000"/>
          <w:sz w:val="24"/>
          <w:szCs w:val="24"/>
        </w:rPr>
        <w:t xml:space="preserve"> projekts</w:t>
      </w:r>
    </w:p>
    <w:p w:rsidR="002C637E" w:rsidRPr="00E63D02" w:rsidRDefault="002C637E" w:rsidP="002C637E">
      <w:pPr>
        <w:pStyle w:val="Subtitle"/>
        <w:rPr>
          <w:rFonts w:ascii="Times New Roman" w:hAnsi="Times New Roman"/>
          <w:sz w:val="16"/>
          <w:szCs w:val="16"/>
          <w:lang w:val="lv-LV" w:eastAsia="lv-LV"/>
        </w:rPr>
      </w:pPr>
    </w:p>
    <w:p w:rsidR="002C637E" w:rsidRDefault="002C637E" w:rsidP="002C637E">
      <w:pPr>
        <w:spacing w:after="0"/>
        <w:jc w:val="center"/>
        <w:rPr>
          <w:rFonts w:ascii="Times New Roman" w:hAnsi="Times New Roman"/>
          <w:b/>
          <w:sz w:val="24"/>
          <w:szCs w:val="24"/>
        </w:rPr>
      </w:pPr>
      <w:r w:rsidRPr="00BA1A05">
        <w:rPr>
          <w:rFonts w:ascii="Times New Roman" w:hAnsi="Times New Roman"/>
          <w:b/>
          <w:sz w:val="24"/>
          <w:szCs w:val="24"/>
        </w:rPr>
        <w:t>PAKALPOJUMA LĪGUM</w:t>
      </w:r>
      <w:r>
        <w:rPr>
          <w:rFonts w:ascii="Times New Roman" w:hAnsi="Times New Roman"/>
          <w:b/>
          <w:sz w:val="24"/>
          <w:szCs w:val="24"/>
        </w:rPr>
        <w:t>S</w:t>
      </w:r>
      <w:r w:rsidRPr="00BA1A05">
        <w:rPr>
          <w:rFonts w:ascii="Times New Roman" w:hAnsi="Times New Roman"/>
          <w:b/>
          <w:sz w:val="24"/>
          <w:szCs w:val="24"/>
        </w:rPr>
        <w:t xml:space="preserve"> </w:t>
      </w:r>
      <w:r>
        <w:rPr>
          <w:rFonts w:ascii="Times New Roman" w:hAnsi="Times New Roman"/>
          <w:b/>
          <w:sz w:val="24"/>
          <w:szCs w:val="24"/>
        </w:rPr>
        <w:t>Nr. __________________</w:t>
      </w:r>
    </w:p>
    <w:p w:rsidR="002C637E" w:rsidRDefault="000E5F2A" w:rsidP="000E5F2A">
      <w:pPr>
        <w:spacing w:after="0" w:line="240" w:lineRule="auto"/>
        <w:jc w:val="center"/>
        <w:rPr>
          <w:rFonts w:ascii="Times New Roman" w:hAnsi="Times New Roman"/>
          <w:i/>
        </w:rPr>
      </w:pPr>
      <w:r w:rsidRPr="000E5F2A">
        <w:rPr>
          <w:rFonts w:ascii="Times New Roman" w:hAnsi="Times New Roman"/>
          <w:i/>
        </w:rPr>
        <w:t>Dažādu analīžu veikšana projekta Nr.</w:t>
      </w:r>
      <w:r w:rsidR="00AD7065" w:rsidRPr="00AD7065">
        <w:t xml:space="preserve"> </w:t>
      </w:r>
      <w:r w:rsidR="00AD7065">
        <w:rPr>
          <w:rFonts w:ascii="Times New Roman" w:hAnsi="Times New Roman"/>
          <w:i/>
        </w:rPr>
        <w:t xml:space="preserve">A05-08 (Z8) </w:t>
      </w:r>
      <w:r w:rsidRPr="000E5F2A">
        <w:rPr>
          <w:rFonts w:ascii="Times New Roman" w:hAnsi="Times New Roman"/>
          <w:i/>
        </w:rPr>
        <w:t>un TEPEK līguma Nr. 3.2-10/TPK-22 ietvaros</w:t>
      </w:r>
    </w:p>
    <w:p w:rsidR="000E5F2A" w:rsidRPr="005E555D" w:rsidRDefault="000E5F2A" w:rsidP="000E5F2A">
      <w:pPr>
        <w:spacing w:after="0" w:line="240" w:lineRule="auto"/>
        <w:jc w:val="center"/>
        <w:rPr>
          <w:rFonts w:ascii="Times New Roman" w:hAnsi="Times New Roman"/>
          <w:b/>
        </w:rPr>
      </w:pPr>
      <w:r w:rsidRPr="005E555D">
        <w:rPr>
          <w:rFonts w:ascii="Times New Roman" w:hAnsi="Times New Roman"/>
          <w:b/>
        </w:rPr>
        <w:t>__.daļa: ____________________________________</w:t>
      </w:r>
    </w:p>
    <w:p w:rsidR="000E5F2A" w:rsidRDefault="000E5F2A" w:rsidP="002C637E">
      <w:pPr>
        <w:spacing w:after="0" w:line="240" w:lineRule="auto"/>
        <w:jc w:val="both"/>
        <w:rPr>
          <w:rFonts w:ascii="Times New Roman" w:hAnsi="Times New Roman"/>
          <w:sz w:val="16"/>
          <w:szCs w:val="16"/>
        </w:rPr>
      </w:pPr>
    </w:p>
    <w:p w:rsidR="002C637E" w:rsidRPr="005E3576" w:rsidRDefault="002C637E" w:rsidP="002C637E">
      <w:pPr>
        <w:spacing w:after="0" w:line="240" w:lineRule="auto"/>
        <w:jc w:val="both"/>
        <w:rPr>
          <w:rFonts w:ascii="Times New Roman" w:hAnsi="Times New Roman"/>
          <w:sz w:val="16"/>
          <w:szCs w:val="16"/>
        </w:rPr>
      </w:pPr>
    </w:p>
    <w:p w:rsidR="002C637E" w:rsidRPr="00BA1A05" w:rsidRDefault="002C637E" w:rsidP="002C637E">
      <w:pPr>
        <w:spacing w:after="0" w:line="240" w:lineRule="auto"/>
        <w:jc w:val="both"/>
        <w:rPr>
          <w:rFonts w:ascii="Times New Roman" w:hAnsi="Times New Roman"/>
        </w:rPr>
      </w:pPr>
      <w:r w:rsidRPr="00BA1A05">
        <w:rPr>
          <w:rFonts w:ascii="Times New Roman" w:hAnsi="Times New Roman"/>
        </w:rPr>
        <w:t>2017.gada ___.___________</w:t>
      </w:r>
      <w:r w:rsidRPr="00BA1A05">
        <w:rPr>
          <w:rFonts w:ascii="Times New Roman" w:hAnsi="Times New Roman"/>
        </w:rPr>
        <w:tab/>
      </w:r>
      <w:r w:rsidRPr="00BA1A05">
        <w:rPr>
          <w:rFonts w:ascii="Times New Roman" w:hAnsi="Times New Roman"/>
        </w:rPr>
        <w:tab/>
      </w:r>
      <w:r w:rsidRPr="00BA1A05">
        <w:rPr>
          <w:rFonts w:ascii="Times New Roman" w:hAnsi="Times New Roman"/>
        </w:rPr>
        <w:tab/>
      </w:r>
      <w:r w:rsidRPr="00BA1A05">
        <w:rPr>
          <w:rFonts w:ascii="Times New Roman" w:hAnsi="Times New Roman"/>
        </w:rPr>
        <w:tab/>
      </w:r>
      <w:r w:rsidRPr="00BA1A05">
        <w:rPr>
          <w:rFonts w:ascii="Times New Roman" w:hAnsi="Times New Roman"/>
        </w:rPr>
        <w:tab/>
      </w:r>
      <w:r w:rsidRPr="00BA1A05">
        <w:rPr>
          <w:rFonts w:ascii="Times New Roman" w:hAnsi="Times New Roman"/>
        </w:rPr>
        <w:tab/>
      </w:r>
      <w:r w:rsidRPr="00BA1A05">
        <w:rPr>
          <w:rFonts w:ascii="Times New Roman" w:hAnsi="Times New Roman"/>
        </w:rPr>
        <w:tab/>
      </w:r>
      <w:r w:rsidRPr="00BA1A05">
        <w:rPr>
          <w:rFonts w:ascii="Times New Roman" w:hAnsi="Times New Roman"/>
        </w:rPr>
        <w:tab/>
        <w:t>Jelgava</w:t>
      </w:r>
    </w:p>
    <w:p w:rsidR="002C637E" w:rsidRPr="00BA1A05" w:rsidRDefault="002C637E" w:rsidP="002C637E">
      <w:pPr>
        <w:spacing w:after="0" w:line="240" w:lineRule="auto"/>
        <w:jc w:val="both"/>
        <w:rPr>
          <w:rFonts w:ascii="Times New Roman" w:hAnsi="Times New Roman"/>
        </w:rPr>
      </w:pPr>
    </w:p>
    <w:p w:rsidR="000E5F2A" w:rsidRPr="005D7D9D" w:rsidRDefault="000E5F2A" w:rsidP="000E5F2A">
      <w:pPr>
        <w:spacing w:after="0" w:line="240" w:lineRule="auto"/>
        <w:jc w:val="both"/>
        <w:rPr>
          <w:rFonts w:ascii="Times New Roman" w:hAnsi="Times New Roman"/>
        </w:rPr>
      </w:pPr>
      <w:r w:rsidRPr="005D7D9D">
        <w:rPr>
          <w:rFonts w:ascii="Times New Roman" w:hAnsi="Times New Roman"/>
          <w:b/>
        </w:rPr>
        <w:t>Latvijas Lauksaimniecības universitāte</w:t>
      </w:r>
      <w:r w:rsidRPr="005D7D9D">
        <w:rPr>
          <w:rFonts w:ascii="Times New Roman" w:hAnsi="Times New Roman"/>
        </w:rPr>
        <w:t xml:space="preserve">, reģ. Nr. 90000041898, tās </w:t>
      </w:r>
      <w:r w:rsidRPr="005D7D9D">
        <w:rPr>
          <w:rFonts w:ascii="Times New Roman" w:hAnsi="Times New Roman"/>
          <w:bCs/>
          <w:i/>
        </w:rPr>
        <w:t>&lt;amats vārds uzvārds&gt;</w:t>
      </w:r>
      <w:r w:rsidRPr="005D7D9D">
        <w:rPr>
          <w:rFonts w:ascii="Times New Roman" w:hAnsi="Times New Roman"/>
        </w:rPr>
        <w:t xml:space="preserve"> personā, kurš darbojas uz LLU rektora pilnvaras Nr.________ pamata, turpmāk tekstā - </w:t>
      </w:r>
      <w:r w:rsidRPr="005D7D9D">
        <w:rPr>
          <w:rFonts w:ascii="Times New Roman" w:hAnsi="Times New Roman"/>
          <w:b/>
          <w:bCs/>
        </w:rPr>
        <w:t>Pasūtītājs</w:t>
      </w:r>
      <w:r w:rsidRPr="005D7D9D">
        <w:rPr>
          <w:rFonts w:ascii="Times New Roman" w:hAnsi="Times New Roman"/>
        </w:rPr>
        <w:t xml:space="preserve">, no vienas puses, un </w:t>
      </w:r>
      <w:r w:rsidRPr="005D7D9D">
        <w:rPr>
          <w:rFonts w:ascii="Times New Roman" w:hAnsi="Times New Roman"/>
          <w:bCs/>
          <w:i/>
        </w:rPr>
        <w:t xml:space="preserve">&lt;Izpildītāja nosaukums&gt;, </w:t>
      </w:r>
      <w:proofErr w:type="spellStart"/>
      <w:r w:rsidRPr="005D7D9D">
        <w:rPr>
          <w:rFonts w:ascii="Times New Roman" w:hAnsi="Times New Roman"/>
          <w:bCs/>
          <w:i/>
        </w:rPr>
        <w:t>reģ.Nr</w:t>
      </w:r>
      <w:proofErr w:type="spellEnd"/>
      <w:r w:rsidRPr="005D7D9D">
        <w:rPr>
          <w:rFonts w:ascii="Times New Roman" w:hAnsi="Times New Roman"/>
          <w:bCs/>
          <w:i/>
        </w:rPr>
        <w:t>. _______</w:t>
      </w:r>
      <w:r w:rsidRPr="005D7D9D">
        <w:rPr>
          <w:rFonts w:ascii="Times New Roman" w:hAnsi="Times New Roman"/>
        </w:rPr>
        <w:t xml:space="preserve">, tā </w:t>
      </w:r>
      <w:r w:rsidRPr="005D7D9D">
        <w:rPr>
          <w:rFonts w:ascii="Times New Roman" w:hAnsi="Times New Roman"/>
          <w:bCs/>
          <w:i/>
        </w:rPr>
        <w:t>&lt;amats vārds uzvārds&gt;</w:t>
      </w:r>
      <w:r w:rsidRPr="005D7D9D">
        <w:rPr>
          <w:rFonts w:ascii="Times New Roman" w:hAnsi="Times New Roman"/>
        </w:rPr>
        <w:t xml:space="preserve"> personā, kurš darbojas uz _______ pamata,</w:t>
      </w:r>
      <w:r w:rsidRPr="005D7D9D">
        <w:rPr>
          <w:rFonts w:ascii="Times New Roman" w:hAnsi="Times New Roman"/>
          <w:i/>
        </w:rPr>
        <w:t xml:space="preserve"> </w:t>
      </w:r>
      <w:r w:rsidRPr="005D7D9D">
        <w:rPr>
          <w:rFonts w:ascii="Times New Roman" w:hAnsi="Times New Roman"/>
        </w:rPr>
        <w:t xml:space="preserve">turpmāk tekstā - </w:t>
      </w:r>
      <w:r w:rsidRPr="005D7D9D">
        <w:rPr>
          <w:rFonts w:ascii="Times New Roman" w:hAnsi="Times New Roman"/>
          <w:b/>
        </w:rPr>
        <w:t>Izpildītājs</w:t>
      </w:r>
      <w:r w:rsidRPr="005D7D9D">
        <w:rPr>
          <w:rFonts w:ascii="Times New Roman" w:hAnsi="Times New Roman"/>
        </w:rPr>
        <w:t xml:space="preserve">, no otras puses, abi kopā un katrs atsevišķi turpmāk tekstā– </w:t>
      </w:r>
      <w:r w:rsidRPr="005D7D9D">
        <w:rPr>
          <w:rFonts w:ascii="Times New Roman" w:hAnsi="Times New Roman"/>
          <w:i/>
        </w:rPr>
        <w:t>Līdzēji</w:t>
      </w:r>
      <w:r w:rsidRPr="005D7D9D">
        <w:rPr>
          <w:rFonts w:ascii="Times New Roman" w:hAnsi="Times New Roman"/>
          <w:color w:val="000000"/>
        </w:rPr>
        <w:t>,</w:t>
      </w:r>
      <w:r w:rsidRPr="005D7D9D">
        <w:rPr>
          <w:rFonts w:ascii="Times New Roman" w:hAnsi="Times New Roman"/>
          <w:color w:val="FF0000"/>
        </w:rPr>
        <w:t xml:space="preserve"> </w:t>
      </w:r>
      <w:r w:rsidRPr="005D7D9D">
        <w:rPr>
          <w:rFonts w:ascii="Times New Roman" w:hAnsi="Times New Roman"/>
        </w:rPr>
        <w:t xml:space="preserve">pamatojoties uz LLU veiktā </w:t>
      </w:r>
      <w:r w:rsidRPr="005D7D9D">
        <w:rPr>
          <w:rFonts w:ascii="Times New Roman" w:hAnsi="Times New Roman"/>
          <w:bCs/>
        </w:rPr>
        <w:t>atklātā</w:t>
      </w:r>
      <w:r w:rsidRPr="005D7D9D">
        <w:rPr>
          <w:rFonts w:ascii="Times New Roman" w:hAnsi="Times New Roman"/>
          <w:b/>
          <w:bCs/>
        </w:rPr>
        <w:t xml:space="preserve"> </w:t>
      </w:r>
      <w:r w:rsidRPr="005D7D9D">
        <w:rPr>
          <w:rFonts w:ascii="Times New Roman" w:hAnsi="Times New Roman"/>
          <w:bCs/>
        </w:rPr>
        <w:t>konkursa</w:t>
      </w:r>
      <w:r w:rsidRPr="005D7D9D">
        <w:rPr>
          <w:rFonts w:ascii="Times New Roman" w:hAnsi="Times New Roman"/>
          <w:i/>
        </w:rPr>
        <w:t xml:space="preserve"> </w:t>
      </w:r>
      <w:r w:rsidRPr="005D7D9D">
        <w:rPr>
          <w:rFonts w:ascii="Times New Roman" w:hAnsi="Times New Roman"/>
        </w:rPr>
        <w:t xml:space="preserve">Nr. LLU/2017/119/ak, turpmāk tekstā – konkurss, __.daļas rezultātiem, noslēdz Pakalpojuma līgumu, turpmāk tekstā – </w:t>
      </w:r>
      <w:r w:rsidRPr="005D7D9D">
        <w:rPr>
          <w:rFonts w:ascii="Times New Roman" w:hAnsi="Times New Roman"/>
          <w:i/>
          <w:iCs/>
        </w:rPr>
        <w:t>Līgums,</w:t>
      </w:r>
      <w:r w:rsidRPr="005D7D9D">
        <w:rPr>
          <w:rFonts w:ascii="Times New Roman" w:hAnsi="Times New Roman"/>
        </w:rPr>
        <w:t xml:space="preserve"> par turpmāk minēto:</w:t>
      </w:r>
    </w:p>
    <w:p w:rsidR="000E5F2A" w:rsidRPr="005D7D9D" w:rsidRDefault="000E5F2A" w:rsidP="000E5F2A">
      <w:pPr>
        <w:spacing w:after="0" w:line="240" w:lineRule="auto"/>
        <w:jc w:val="both"/>
        <w:rPr>
          <w:rFonts w:ascii="Times New Roman" w:hAnsi="Times New Roman"/>
          <w:b/>
        </w:rPr>
      </w:pPr>
    </w:p>
    <w:p w:rsidR="000E5F2A" w:rsidRPr="005D7D9D" w:rsidRDefault="000E5F2A" w:rsidP="000E5F2A">
      <w:pPr>
        <w:tabs>
          <w:tab w:val="num" w:pos="360"/>
        </w:tabs>
        <w:spacing w:after="0" w:line="240" w:lineRule="auto"/>
        <w:ind w:left="360" w:hanging="360"/>
        <w:jc w:val="center"/>
        <w:rPr>
          <w:rFonts w:ascii="Times New Roman" w:hAnsi="Times New Roman"/>
          <w:b/>
        </w:rPr>
      </w:pPr>
      <w:r w:rsidRPr="005D7D9D">
        <w:rPr>
          <w:rFonts w:ascii="Times New Roman" w:hAnsi="Times New Roman"/>
          <w:b/>
        </w:rPr>
        <w:t xml:space="preserve">1. </w:t>
      </w:r>
      <w:r w:rsidRPr="005D7D9D">
        <w:rPr>
          <w:rFonts w:ascii="Times New Roman" w:hAnsi="Times New Roman"/>
          <w:b/>
        </w:rPr>
        <w:tab/>
        <w:t>Līguma priekšmets</w:t>
      </w:r>
    </w:p>
    <w:p w:rsidR="000E5F2A" w:rsidRPr="005D7D9D" w:rsidRDefault="000E5F2A" w:rsidP="000E5F2A">
      <w:pPr>
        <w:tabs>
          <w:tab w:val="num" w:pos="420"/>
        </w:tabs>
        <w:spacing w:after="0" w:line="240" w:lineRule="auto"/>
        <w:jc w:val="both"/>
        <w:rPr>
          <w:rFonts w:ascii="Times New Roman" w:hAnsi="Times New Roman"/>
        </w:rPr>
      </w:pPr>
      <w:r w:rsidRPr="005D7D9D">
        <w:rPr>
          <w:rFonts w:ascii="Times New Roman" w:hAnsi="Times New Roman"/>
        </w:rPr>
        <w:t>1.1.</w:t>
      </w:r>
      <w:r w:rsidRPr="005D7D9D">
        <w:rPr>
          <w:rFonts w:ascii="Times New Roman" w:hAnsi="Times New Roman"/>
          <w:b/>
        </w:rPr>
        <w:t xml:space="preserve"> </w:t>
      </w:r>
      <w:r w:rsidRPr="005D7D9D">
        <w:rPr>
          <w:rFonts w:ascii="Times New Roman" w:hAnsi="Times New Roman"/>
        </w:rPr>
        <w:t xml:space="preserve">Atbilstoši šī </w:t>
      </w:r>
      <w:r w:rsidRPr="005D7D9D">
        <w:rPr>
          <w:rFonts w:ascii="Times New Roman" w:hAnsi="Times New Roman"/>
          <w:i/>
        </w:rPr>
        <w:t>Līguma</w:t>
      </w:r>
      <w:r w:rsidRPr="005D7D9D">
        <w:rPr>
          <w:rFonts w:ascii="Times New Roman" w:hAnsi="Times New Roman"/>
        </w:rPr>
        <w:t xml:space="preserve"> noteikumiem </w:t>
      </w:r>
      <w:r w:rsidRPr="005D7D9D">
        <w:rPr>
          <w:rFonts w:ascii="Times New Roman" w:hAnsi="Times New Roman"/>
          <w:i/>
        </w:rPr>
        <w:t>Pasūtītājs</w:t>
      </w:r>
      <w:r w:rsidRPr="005D7D9D">
        <w:rPr>
          <w:rFonts w:ascii="Times New Roman" w:hAnsi="Times New Roman"/>
          <w:b/>
        </w:rPr>
        <w:t xml:space="preserve"> </w:t>
      </w:r>
      <w:r w:rsidRPr="005D7D9D">
        <w:rPr>
          <w:rFonts w:ascii="Times New Roman" w:hAnsi="Times New Roman"/>
        </w:rPr>
        <w:t xml:space="preserve">pasūta un </w:t>
      </w:r>
      <w:r w:rsidRPr="005D7D9D">
        <w:rPr>
          <w:rFonts w:ascii="Times New Roman" w:hAnsi="Times New Roman"/>
          <w:i/>
        </w:rPr>
        <w:t>Izpildītājs</w:t>
      </w:r>
      <w:r w:rsidRPr="005D7D9D">
        <w:rPr>
          <w:rFonts w:ascii="Times New Roman" w:hAnsi="Times New Roman"/>
        </w:rPr>
        <w:t xml:space="preserve"> veic</w:t>
      </w:r>
      <w:r w:rsidRPr="005D7D9D">
        <w:rPr>
          <w:rFonts w:ascii="Times New Roman" w:hAnsi="Times New Roman"/>
          <w:i/>
        </w:rPr>
        <w:t xml:space="preserve"> </w:t>
      </w:r>
      <w:r w:rsidRPr="005D7D9D">
        <w:rPr>
          <w:rFonts w:ascii="Times New Roman" w:hAnsi="Times New Roman"/>
          <w:b/>
          <w:bCs/>
        </w:rPr>
        <w:t>_________________</w:t>
      </w:r>
      <w:r w:rsidRPr="005D7D9D">
        <w:rPr>
          <w:rFonts w:ascii="Times New Roman" w:hAnsi="Times New Roman"/>
          <w:bCs/>
        </w:rPr>
        <w:t>, turpmāk tekstā – Pakalpojums</w:t>
      </w:r>
      <w:r w:rsidRPr="005D7D9D">
        <w:rPr>
          <w:rFonts w:ascii="Times New Roman" w:hAnsi="Times New Roman"/>
        </w:rPr>
        <w:t xml:space="preserve">, kas atbilst konkursa nolikuma __.daļas tehniskajai specifikācijai un </w:t>
      </w:r>
      <w:r w:rsidRPr="005D7D9D">
        <w:rPr>
          <w:rFonts w:ascii="Times New Roman" w:hAnsi="Times New Roman"/>
          <w:i/>
        </w:rPr>
        <w:t>Izpildītāja</w:t>
      </w:r>
      <w:r w:rsidRPr="005D7D9D">
        <w:rPr>
          <w:rFonts w:ascii="Times New Roman" w:hAnsi="Times New Roman"/>
        </w:rPr>
        <w:t xml:space="preserve"> iesniegtajam piedāvājumam konkursa __.daļai.</w:t>
      </w:r>
    </w:p>
    <w:p w:rsidR="000E5F2A" w:rsidRPr="005D7D9D" w:rsidRDefault="000E5F2A" w:rsidP="000E5F2A">
      <w:pPr>
        <w:tabs>
          <w:tab w:val="num" w:pos="420"/>
        </w:tabs>
        <w:spacing w:after="0" w:line="240" w:lineRule="auto"/>
        <w:jc w:val="both"/>
        <w:rPr>
          <w:rFonts w:ascii="Times New Roman" w:hAnsi="Times New Roman"/>
        </w:rPr>
      </w:pPr>
      <w:r w:rsidRPr="005D7D9D">
        <w:rPr>
          <w:rFonts w:ascii="Times New Roman" w:hAnsi="Times New Roman"/>
        </w:rPr>
        <w:t xml:space="preserve">1.2. Pakalpojuma veids, tehniskās prasības un </w:t>
      </w:r>
      <w:r w:rsidRPr="005D7D9D">
        <w:rPr>
          <w:rFonts w:ascii="Times New Roman" w:hAnsi="Times New Roman"/>
          <w:bCs/>
        </w:rPr>
        <w:t xml:space="preserve">cena </w:t>
      </w:r>
      <w:r w:rsidRPr="005D7D9D">
        <w:rPr>
          <w:rFonts w:ascii="Times New Roman" w:hAnsi="Times New Roman"/>
        </w:rPr>
        <w:t xml:space="preserve">ir noteikta </w:t>
      </w:r>
      <w:r w:rsidRPr="005D7D9D">
        <w:rPr>
          <w:rFonts w:ascii="Times New Roman" w:hAnsi="Times New Roman"/>
          <w:bCs/>
          <w:iCs/>
        </w:rPr>
        <w:t xml:space="preserve">saskaņā ar konkursa __.daļai iesniegto </w:t>
      </w:r>
      <w:r w:rsidRPr="005D7D9D">
        <w:rPr>
          <w:rFonts w:ascii="Times New Roman" w:hAnsi="Times New Roman"/>
          <w:bCs/>
          <w:i/>
          <w:iCs/>
        </w:rPr>
        <w:t>Izpildītāja</w:t>
      </w:r>
      <w:r w:rsidRPr="005D7D9D">
        <w:rPr>
          <w:rFonts w:ascii="Times New Roman" w:hAnsi="Times New Roman"/>
          <w:bCs/>
          <w:iCs/>
        </w:rPr>
        <w:t xml:space="preserve"> </w:t>
      </w:r>
      <w:r w:rsidRPr="005D7D9D">
        <w:rPr>
          <w:rFonts w:ascii="Times New Roman" w:hAnsi="Times New Roman"/>
        </w:rPr>
        <w:t xml:space="preserve">piedāvājumu </w:t>
      </w:r>
      <w:r w:rsidRPr="005D7D9D">
        <w:rPr>
          <w:rFonts w:ascii="Times New Roman" w:hAnsi="Times New Roman"/>
          <w:bCs/>
          <w:iCs/>
        </w:rPr>
        <w:t xml:space="preserve">– </w:t>
      </w:r>
      <w:r w:rsidRPr="005D7D9D">
        <w:rPr>
          <w:rFonts w:ascii="Times New Roman" w:hAnsi="Times New Roman"/>
        </w:rPr>
        <w:t xml:space="preserve">Pielikums Nr.1, kas ir šī </w:t>
      </w:r>
      <w:r w:rsidRPr="005D7D9D">
        <w:rPr>
          <w:rFonts w:ascii="Times New Roman" w:hAnsi="Times New Roman"/>
          <w:i/>
        </w:rPr>
        <w:t>Līguma</w:t>
      </w:r>
      <w:r w:rsidRPr="005D7D9D">
        <w:rPr>
          <w:rFonts w:ascii="Times New Roman" w:hAnsi="Times New Roman"/>
        </w:rPr>
        <w:t xml:space="preserve"> neatņemama sastāvdaļa.</w:t>
      </w:r>
    </w:p>
    <w:p w:rsidR="000E5F2A" w:rsidRPr="005D7D9D" w:rsidRDefault="000E5F2A" w:rsidP="000E5F2A">
      <w:pPr>
        <w:tabs>
          <w:tab w:val="num" w:pos="420"/>
        </w:tabs>
        <w:spacing w:after="0" w:line="240" w:lineRule="auto"/>
        <w:jc w:val="both"/>
        <w:rPr>
          <w:rFonts w:ascii="Times New Roman" w:hAnsi="Times New Roman"/>
          <w:bCs/>
          <w:iCs/>
        </w:rPr>
      </w:pPr>
    </w:p>
    <w:p w:rsidR="000E5F2A" w:rsidRPr="005D7D9D" w:rsidRDefault="000E5F2A" w:rsidP="000E5F2A">
      <w:pPr>
        <w:pStyle w:val="ListParagraph"/>
        <w:numPr>
          <w:ilvl w:val="0"/>
          <w:numId w:val="26"/>
        </w:numPr>
        <w:spacing w:after="0" w:line="240" w:lineRule="auto"/>
        <w:jc w:val="center"/>
        <w:rPr>
          <w:rFonts w:ascii="Times New Roman" w:hAnsi="Times New Roman"/>
          <w:b/>
          <w:sz w:val="22"/>
          <w:szCs w:val="22"/>
        </w:rPr>
      </w:pPr>
      <w:r w:rsidRPr="005D7D9D">
        <w:rPr>
          <w:rFonts w:ascii="Times New Roman" w:hAnsi="Times New Roman"/>
          <w:b/>
          <w:sz w:val="22"/>
          <w:szCs w:val="22"/>
        </w:rPr>
        <w:t>Līguma summa un norēķinu kārtība</w:t>
      </w:r>
    </w:p>
    <w:p w:rsidR="000E5F2A" w:rsidRPr="005D7D9D" w:rsidRDefault="000E5F2A" w:rsidP="000E5F2A">
      <w:pPr>
        <w:spacing w:after="0" w:line="240" w:lineRule="auto"/>
        <w:jc w:val="both"/>
        <w:rPr>
          <w:rFonts w:ascii="Times New Roman" w:hAnsi="Times New Roman"/>
        </w:rPr>
      </w:pPr>
      <w:r w:rsidRPr="005D7D9D">
        <w:rPr>
          <w:rFonts w:ascii="Times New Roman" w:hAnsi="Times New Roman"/>
        </w:rPr>
        <w:t xml:space="preserve">2.1. Šī </w:t>
      </w:r>
      <w:r w:rsidRPr="005D7D9D">
        <w:rPr>
          <w:rFonts w:ascii="Times New Roman" w:hAnsi="Times New Roman"/>
          <w:i/>
        </w:rPr>
        <w:t>Līguma</w:t>
      </w:r>
      <w:r w:rsidRPr="005D7D9D">
        <w:rPr>
          <w:rFonts w:ascii="Times New Roman" w:hAnsi="Times New Roman"/>
        </w:rPr>
        <w:t xml:space="preserve"> pamatsumma bez __% pievienotās vērtības nodokļa ir </w:t>
      </w:r>
      <w:r w:rsidRPr="005D7D9D">
        <w:rPr>
          <w:rFonts w:ascii="Times New Roman" w:hAnsi="Times New Roman"/>
          <w:b/>
        </w:rPr>
        <w:t>&lt;</w:t>
      </w:r>
      <w:r w:rsidRPr="005D7D9D">
        <w:rPr>
          <w:rFonts w:ascii="Times New Roman" w:hAnsi="Times New Roman"/>
          <w:b/>
          <w:i/>
        </w:rPr>
        <w:t>summa</w:t>
      </w:r>
      <w:r w:rsidRPr="005D7D9D">
        <w:rPr>
          <w:rFonts w:ascii="Times New Roman" w:hAnsi="Times New Roman"/>
          <w:b/>
        </w:rPr>
        <w:t>&gt;</w:t>
      </w:r>
      <w:r w:rsidRPr="005D7D9D">
        <w:rPr>
          <w:rFonts w:ascii="Times New Roman" w:hAnsi="Times New Roman"/>
        </w:rPr>
        <w:t xml:space="preserve"> </w:t>
      </w:r>
      <w:r w:rsidRPr="005D7D9D">
        <w:rPr>
          <w:rFonts w:ascii="Times New Roman" w:hAnsi="Times New Roman"/>
          <w:b/>
        </w:rPr>
        <w:t xml:space="preserve">EUR </w:t>
      </w:r>
      <w:r w:rsidRPr="005D7D9D">
        <w:rPr>
          <w:rFonts w:ascii="Times New Roman" w:hAnsi="Times New Roman"/>
        </w:rPr>
        <w:t>(&lt;</w:t>
      </w:r>
      <w:proofErr w:type="spellStart"/>
      <w:r w:rsidRPr="005D7D9D">
        <w:rPr>
          <w:rFonts w:ascii="Times New Roman" w:hAnsi="Times New Roman"/>
          <w:i/>
        </w:rPr>
        <w:t>euro</w:t>
      </w:r>
      <w:proofErr w:type="spellEnd"/>
      <w:r w:rsidRPr="005D7D9D">
        <w:rPr>
          <w:rFonts w:ascii="Times New Roman" w:hAnsi="Times New Roman"/>
        </w:rPr>
        <w:t xml:space="preserve">&gt; </w:t>
      </w:r>
      <w:proofErr w:type="spellStart"/>
      <w:r w:rsidRPr="005D7D9D">
        <w:rPr>
          <w:rFonts w:ascii="Times New Roman" w:hAnsi="Times New Roman"/>
        </w:rPr>
        <w:t>euro</w:t>
      </w:r>
      <w:proofErr w:type="spellEnd"/>
      <w:r w:rsidRPr="005D7D9D">
        <w:rPr>
          <w:rFonts w:ascii="Times New Roman" w:hAnsi="Times New Roman"/>
        </w:rPr>
        <w:t xml:space="preserve"> &lt;</w:t>
      </w:r>
      <w:r w:rsidRPr="005D7D9D">
        <w:rPr>
          <w:rFonts w:ascii="Times New Roman" w:hAnsi="Times New Roman"/>
          <w:i/>
        </w:rPr>
        <w:t>centi</w:t>
      </w:r>
      <w:r w:rsidRPr="005D7D9D">
        <w:rPr>
          <w:rFonts w:ascii="Times New Roman" w:hAnsi="Times New Roman"/>
        </w:rPr>
        <w:t>&gt; centi)</w:t>
      </w:r>
      <w:r w:rsidRPr="005D7D9D">
        <w:rPr>
          <w:rFonts w:ascii="Times New Roman" w:hAnsi="Times New Roman"/>
          <w:bCs/>
        </w:rPr>
        <w:t xml:space="preserve">. </w:t>
      </w:r>
      <w:r w:rsidRPr="005D7D9D">
        <w:rPr>
          <w:rFonts w:ascii="Times New Roman" w:hAnsi="Times New Roman"/>
          <w:bCs/>
          <w:i/>
        </w:rPr>
        <w:t>Līguma</w:t>
      </w:r>
      <w:r w:rsidRPr="005D7D9D">
        <w:rPr>
          <w:rFonts w:ascii="Times New Roman" w:hAnsi="Times New Roman"/>
          <w:bCs/>
        </w:rPr>
        <w:t xml:space="preserve"> summa ar __% pievienotās vērtības nodokli ir </w:t>
      </w:r>
      <w:r w:rsidRPr="005D7D9D">
        <w:rPr>
          <w:rFonts w:ascii="Times New Roman" w:hAnsi="Times New Roman"/>
          <w:b/>
        </w:rPr>
        <w:t>&lt;</w:t>
      </w:r>
      <w:r w:rsidRPr="005D7D9D">
        <w:rPr>
          <w:rFonts w:ascii="Times New Roman" w:hAnsi="Times New Roman"/>
          <w:b/>
          <w:i/>
        </w:rPr>
        <w:t>summa</w:t>
      </w:r>
      <w:r w:rsidRPr="005D7D9D">
        <w:rPr>
          <w:rFonts w:ascii="Times New Roman" w:hAnsi="Times New Roman"/>
          <w:b/>
        </w:rPr>
        <w:t>&gt;</w:t>
      </w:r>
      <w:r w:rsidRPr="005D7D9D">
        <w:rPr>
          <w:rFonts w:ascii="Times New Roman" w:hAnsi="Times New Roman"/>
        </w:rPr>
        <w:t xml:space="preserve"> </w:t>
      </w:r>
      <w:r w:rsidRPr="005D7D9D">
        <w:rPr>
          <w:rFonts w:ascii="Times New Roman" w:hAnsi="Times New Roman"/>
          <w:b/>
        </w:rPr>
        <w:t xml:space="preserve">EUR </w:t>
      </w:r>
      <w:r w:rsidRPr="005D7D9D">
        <w:rPr>
          <w:rFonts w:ascii="Times New Roman" w:hAnsi="Times New Roman"/>
        </w:rPr>
        <w:t>(&lt;</w:t>
      </w:r>
      <w:proofErr w:type="spellStart"/>
      <w:r w:rsidRPr="005D7D9D">
        <w:rPr>
          <w:rFonts w:ascii="Times New Roman" w:hAnsi="Times New Roman"/>
          <w:i/>
        </w:rPr>
        <w:t>euro</w:t>
      </w:r>
      <w:proofErr w:type="spellEnd"/>
      <w:r w:rsidRPr="005D7D9D">
        <w:rPr>
          <w:rFonts w:ascii="Times New Roman" w:hAnsi="Times New Roman"/>
        </w:rPr>
        <w:t xml:space="preserve">&gt; </w:t>
      </w:r>
      <w:proofErr w:type="spellStart"/>
      <w:r w:rsidRPr="005D7D9D">
        <w:rPr>
          <w:rFonts w:ascii="Times New Roman" w:hAnsi="Times New Roman"/>
        </w:rPr>
        <w:t>euro</w:t>
      </w:r>
      <w:proofErr w:type="spellEnd"/>
      <w:r w:rsidRPr="005D7D9D">
        <w:rPr>
          <w:rFonts w:ascii="Times New Roman" w:hAnsi="Times New Roman"/>
        </w:rPr>
        <w:t xml:space="preserve"> &lt;</w:t>
      </w:r>
      <w:r w:rsidRPr="005D7D9D">
        <w:rPr>
          <w:rFonts w:ascii="Times New Roman" w:hAnsi="Times New Roman"/>
          <w:i/>
        </w:rPr>
        <w:t>centi</w:t>
      </w:r>
      <w:r w:rsidRPr="005D7D9D">
        <w:rPr>
          <w:rFonts w:ascii="Times New Roman" w:hAnsi="Times New Roman"/>
        </w:rPr>
        <w:t xml:space="preserve">&gt; centi). PVN __% </w:t>
      </w:r>
      <w:r w:rsidRPr="005D7D9D">
        <w:rPr>
          <w:rFonts w:ascii="Times New Roman" w:hAnsi="Times New Roman"/>
          <w:b/>
        </w:rPr>
        <w:t>&lt;</w:t>
      </w:r>
      <w:r w:rsidRPr="005D7D9D">
        <w:rPr>
          <w:rFonts w:ascii="Times New Roman" w:hAnsi="Times New Roman"/>
          <w:b/>
          <w:i/>
        </w:rPr>
        <w:t>summa</w:t>
      </w:r>
      <w:r w:rsidRPr="005D7D9D">
        <w:rPr>
          <w:rFonts w:ascii="Times New Roman" w:hAnsi="Times New Roman"/>
          <w:b/>
        </w:rPr>
        <w:t>&gt;</w:t>
      </w:r>
      <w:r w:rsidRPr="005D7D9D">
        <w:rPr>
          <w:rFonts w:ascii="Times New Roman" w:hAnsi="Times New Roman"/>
        </w:rPr>
        <w:t xml:space="preserve"> </w:t>
      </w:r>
      <w:r w:rsidRPr="005D7D9D">
        <w:rPr>
          <w:rFonts w:ascii="Times New Roman" w:hAnsi="Times New Roman"/>
          <w:b/>
        </w:rPr>
        <w:t xml:space="preserve">EUR </w:t>
      </w:r>
      <w:r w:rsidRPr="005D7D9D">
        <w:rPr>
          <w:rFonts w:ascii="Times New Roman" w:hAnsi="Times New Roman"/>
        </w:rPr>
        <w:t>(&lt;</w:t>
      </w:r>
      <w:proofErr w:type="spellStart"/>
      <w:r w:rsidRPr="005D7D9D">
        <w:rPr>
          <w:rFonts w:ascii="Times New Roman" w:hAnsi="Times New Roman"/>
          <w:i/>
        </w:rPr>
        <w:t>euro</w:t>
      </w:r>
      <w:proofErr w:type="spellEnd"/>
      <w:r w:rsidRPr="005D7D9D">
        <w:rPr>
          <w:rFonts w:ascii="Times New Roman" w:hAnsi="Times New Roman"/>
        </w:rPr>
        <w:t xml:space="preserve">&gt; </w:t>
      </w:r>
      <w:proofErr w:type="spellStart"/>
      <w:r w:rsidRPr="005D7D9D">
        <w:rPr>
          <w:rFonts w:ascii="Times New Roman" w:hAnsi="Times New Roman"/>
        </w:rPr>
        <w:t>euro</w:t>
      </w:r>
      <w:proofErr w:type="spellEnd"/>
      <w:r w:rsidRPr="005D7D9D">
        <w:rPr>
          <w:rFonts w:ascii="Times New Roman" w:hAnsi="Times New Roman"/>
        </w:rPr>
        <w:t xml:space="preserve"> &lt;</w:t>
      </w:r>
      <w:r w:rsidRPr="005D7D9D">
        <w:rPr>
          <w:rFonts w:ascii="Times New Roman" w:hAnsi="Times New Roman"/>
          <w:i/>
        </w:rPr>
        <w:t>centi</w:t>
      </w:r>
      <w:r w:rsidRPr="005D7D9D">
        <w:rPr>
          <w:rFonts w:ascii="Times New Roman" w:hAnsi="Times New Roman"/>
        </w:rPr>
        <w:t>&gt; centi).</w:t>
      </w:r>
    </w:p>
    <w:p w:rsidR="000E5F2A" w:rsidRPr="005D7D9D" w:rsidRDefault="000E5F2A" w:rsidP="000E5F2A">
      <w:pPr>
        <w:spacing w:after="0" w:line="240" w:lineRule="auto"/>
        <w:jc w:val="both"/>
        <w:rPr>
          <w:rFonts w:ascii="Times New Roman" w:hAnsi="Times New Roman"/>
        </w:rPr>
      </w:pPr>
      <w:r w:rsidRPr="005D7D9D">
        <w:rPr>
          <w:rFonts w:ascii="Times New Roman" w:hAnsi="Times New Roman"/>
        </w:rPr>
        <w:t xml:space="preserve">2.2. Samaksu par </w:t>
      </w:r>
      <w:r w:rsidRPr="005D7D9D">
        <w:rPr>
          <w:rFonts w:ascii="Times New Roman" w:hAnsi="Times New Roman"/>
          <w:i/>
        </w:rPr>
        <w:t>Izpildītāja</w:t>
      </w:r>
      <w:r w:rsidRPr="005D7D9D">
        <w:rPr>
          <w:rFonts w:ascii="Times New Roman" w:hAnsi="Times New Roman"/>
        </w:rPr>
        <w:t xml:space="preserve"> veikto Pakalpojumu </w:t>
      </w:r>
      <w:r w:rsidRPr="005D7D9D">
        <w:rPr>
          <w:rFonts w:ascii="Times New Roman" w:hAnsi="Times New Roman"/>
          <w:i/>
        </w:rPr>
        <w:t>Pasūtītājs</w:t>
      </w:r>
      <w:r w:rsidRPr="005D7D9D">
        <w:rPr>
          <w:rFonts w:ascii="Times New Roman" w:hAnsi="Times New Roman"/>
        </w:rPr>
        <w:t xml:space="preserve"> veic 15 (piecpadsmit) dienu laikā no rēķina saņemšanas, pārskaitot attiecīgo naudas summu </w:t>
      </w:r>
      <w:r w:rsidRPr="005D7D9D">
        <w:rPr>
          <w:rFonts w:ascii="Times New Roman" w:hAnsi="Times New Roman"/>
          <w:i/>
        </w:rPr>
        <w:t>Izpildītāja</w:t>
      </w:r>
      <w:r w:rsidRPr="005D7D9D">
        <w:rPr>
          <w:rFonts w:ascii="Times New Roman" w:hAnsi="Times New Roman"/>
        </w:rPr>
        <w:t xml:space="preserve"> norēķinu kontā. </w:t>
      </w:r>
    </w:p>
    <w:p w:rsidR="000E5F2A" w:rsidRPr="00BA1A05" w:rsidRDefault="000E5F2A" w:rsidP="000E5F2A">
      <w:pPr>
        <w:spacing w:after="0" w:line="240" w:lineRule="auto"/>
        <w:jc w:val="both"/>
        <w:rPr>
          <w:rFonts w:ascii="Times New Roman" w:hAnsi="Times New Roman"/>
        </w:rPr>
      </w:pPr>
      <w:r w:rsidRPr="005D7D9D">
        <w:rPr>
          <w:rFonts w:ascii="Times New Roman" w:hAnsi="Times New Roman"/>
        </w:rPr>
        <w:t xml:space="preserve">2.3. </w:t>
      </w:r>
      <w:r w:rsidRPr="005D7D9D">
        <w:rPr>
          <w:rFonts w:ascii="Times New Roman" w:hAnsi="Times New Roman"/>
          <w:i/>
        </w:rPr>
        <w:t>Pasūtītājam</w:t>
      </w:r>
      <w:r w:rsidRPr="005D7D9D">
        <w:rPr>
          <w:rFonts w:ascii="Times New Roman" w:hAnsi="Times New Roman"/>
        </w:rPr>
        <w:t xml:space="preserve"> nav pienākums apmaksāt </w:t>
      </w:r>
      <w:r w:rsidRPr="005D7D9D">
        <w:rPr>
          <w:rFonts w:ascii="Times New Roman" w:hAnsi="Times New Roman"/>
          <w:i/>
        </w:rPr>
        <w:t>Izpildītāja</w:t>
      </w:r>
      <w:r w:rsidRPr="005D7D9D">
        <w:rPr>
          <w:rFonts w:ascii="Times New Roman" w:hAnsi="Times New Roman"/>
        </w:rPr>
        <w:t xml:space="preserve"> rēķinus vai segt jebkādas </w:t>
      </w:r>
      <w:r w:rsidRPr="005D7D9D">
        <w:rPr>
          <w:rFonts w:ascii="Times New Roman" w:hAnsi="Times New Roman"/>
          <w:i/>
        </w:rPr>
        <w:t>Izpildītāja</w:t>
      </w:r>
      <w:r w:rsidRPr="005D7D9D">
        <w:rPr>
          <w:rFonts w:ascii="Times New Roman" w:hAnsi="Times New Roman"/>
        </w:rPr>
        <w:t xml:space="preserve"> izmaksas un</w:t>
      </w:r>
      <w:r w:rsidRPr="00BA1A05">
        <w:rPr>
          <w:rFonts w:ascii="Times New Roman" w:hAnsi="Times New Roman"/>
        </w:rPr>
        <w:t xml:space="preserve"> zaudējumus par Pakalpojumu, kuru </w:t>
      </w:r>
      <w:r w:rsidRPr="00BA1A05">
        <w:rPr>
          <w:rFonts w:ascii="Times New Roman" w:hAnsi="Times New Roman"/>
          <w:i/>
        </w:rPr>
        <w:t>Izpildītājs</w:t>
      </w:r>
      <w:r w:rsidRPr="00BA1A05">
        <w:rPr>
          <w:rFonts w:ascii="Times New Roman" w:hAnsi="Times New Roman"/>
        </w:rPr>
        <w:t xml:space="preserve"> nav veicis vai par kuru </w:t>
      </w:r>
      <w:r w:rsidRPr="00BA1A05">
        <w:rPr>
          <w:rFonts w:ascii="Times New Roman" w:hAnsi="Times New Roman"/>
          <w:i/>
        </w:rPr>
        <w:t>Līgumā</w:t>
      </w:r>
      <w:r w:rsidRPr="00BA1A05">
        <w:rPr>
          <w:rFonts w:ascii="Times New Roman" w:hAnsi="Times New Roman"/>
        </w:rPr>
        <w:t xml:space="preserve"> noteiktajā kārtībā ir konstatēti un nav novērsti trūkumi.</w:t>
      </w:r>
    </w:p>
    <w:p w:rsidR="000E5F2A" w:rsidRPr="00BA1A05" w:rsidRDefault="000E5F2A" w:rsidP="000E5F2A">
      <w:pPr>
        <w:spacing w:after="0" w:line="240" w:lineRule="auto"/>
        <w:jc w:val="both"/>
        <w:rPr>
          <w:rFonts w:ascii="Times New Roman" w:hAnsi="Times New Roman"/>
        </w:rPr>
      </w:pPr>
      <w:r w:rsidRPr="00BA1A05">
        <w:rPr>
          <w:rFonts w:ascii="Times New Roman" w:hAnsi="Times New Roman"/>
        </w:rPr>
        <w:t xml:space="preserve">2.4. Ja </w:t>
      </w:r>
      <w:r w:rsidRPr="00BA1A05">
        <w:rPr>
          <w:rFonts w:ascii="Times New Roman" w:hAnsi="Times New Roman"/>
          <w:i/>
        </w:rPr>
        <w:t>Pasūtītājs</w:t>
      </w:r>
      <w:r w:rsidRPr="00BA1A05">
        <w:rPr>
          <w:rFonts w:ascii="Times New Roman" w:hAnsi="Times New Roman"/>
        </w:rPr>
        <w:t xml:space="preserve"> neveic samaksu par Pakalpojumu laikā, tad </w:t>
      </w:r>
      <w:r w:rsidRPr="00BA1A05">
        <w:rPr>
          <w:rFonts w:ascii="Times New Roman" w:hAnsi="Times New Roman"/>
          <w:i/>
        </w:rPr>
        <w:t xml:space="preserve">Izpildītājam </w:t>
      </w:r>
      <w:r w:rsidRPr="00BA1A05">
        <w:rPr>
          <w:rFonts w:ascii="Times New Roman" w:hAnsi="Times New Roman"/>
        </w:rPr>
        <w:t>ir tiesības piemērot</w:t>
      </w:r>
      <w:r w:rsidRPr="00BA1A05">
        <w:rPr>
          <w:rFonts w:ascii="Times New Roman" w:hAnsi="Times New Roman"/>
          <w:i/>
        </w:rPr>
        <w:t xml:space="preserve"> Pasūtītājam</w:t>
      </w:r>
      <w:r w:rsidRPr="00BA1A05">
        <w:rPr>
          <w:rFonts w:ascii="Times New Roman" w:hAnsi="Times New Roman"/>
        </w:rPr>
        <w:t xml:space="preserve"> soda naudu 0.3</w:t>
      </w:r>
      <w:r w:rsidRPr="00BA1A05">
        <w:rPr>
          <w:rFonts w:ascii="Times New Roman" w:hAnsi="Times New Roman"/>
          <w:color w:val="000000"/>
          <w:spacing w:val="4"/>
        </w:rPr>
        <w:t xml:space="preserve">% </w:t>
      </w:r>
      <w:r w:rsidRPr="00BA1A05">
        <w:rPr>
          <w:rFonts w:ascii="Times New Roman" w:hAnsi="Times New Roman"/>
        </w:rPr>
        <w:t xml:space="preserve">apmērā no laikā nesamaksātā rēķina summas par katru nokavēto dienu, bet kopā ne vairāk kā 10% no kopējās nesamaksātā rēķina summas. </w:t>
      </w:r>
    </w:p>
    <w:p w:rsidR="000E5F2A" w:rsidRPr="00BA1A05" w:rsidRDefault="000E5F2A" w:rsidP="000E5F2A">
      <w:pPr>
        <w:spacing w:after="0" w:line="240" w:lineRule="auto"/>
        <w:jc w:val="both"/>
        <w:rPr>
          <w:rFonts w:ascii="Times New Roman" w:hAnsi="Times New Roman"/>
        </w:rPr>
      </w:pPr>
      <w:r w:rsidRPr="00BA1A05">
        <w:rPr>
          <w:rFonts w:ascii="Times New Roman" w:hAnsi="Times New Roman"/>
        </w:rPr>
        <w:t xml:space="preserve">2.5. Ja </w:t>
      </w:r>
      <w:r w:rsidRPr="00BA1A05">
        <w:rPr>
          <w:rFonts w:ascii="Times New Roman" w:hAnsi="Times New Roman"/>
          <w:i/>
        </w:rPr>
        <w:t xml:space="preserve">Izpildītājs </w:t>
      </w:r>
      <w:r w:rsidRPr="00BA1A05">
        <w:rPr>
          <w:rFonts w:ascii="Times New Roman" w:hAnsi="Times New Roman"/>
        </w:rPr>
        <w:t xml:space="preserve">neievēro Pakalpojuma izpildes termiņu, tad </w:t>
      </w:r>
      <w:r w:rsidRPr="00BA1A05">
        <w:rPr>
          <w:rFonts w:ascii="Times New Roman" w:hAnsi="Times New Roman"/>
          <w:i/>
        </w:rPr>
        <w:t>Pasūtītājam</w:t>
      </w:r>
      <w:r w:rsidRPr="00BA1A05">
        <w:rPr>
          <w:rFonts w:ascii="Times New Roman" w:hAnsi="Times New Roman"/>
        </w:rPr>
        <w:t xml:space="preserve"> ir tiesības piemērot </w:t>
      </w:r>
      <w:r w:rsidRPr="00BA1A05">
        <w:rPr>
          <w:rFonts w:ascii="Times New Roman" w:hAnsi="Times New Roman"/>
          <w:i/>
        </w:rPr>
        <w:t xml:space="preserve">Izpildītājam </w:t>
      </w:r>
      <w:r w:rsidRPr="00BA1A05">
        <w:rPr>
          <w:rFonts w:ascii="Times New Roman" w:hAnsi="Times New Roman"/>
        </w:rPr>
        <w:t>soda naudu 0.3% apmērā no nokavētā Pakalpojuma summas par katru nokavēto dienu, bet kopā ne vairāk kā 10% no nokavētā Pakalpojuma summas.</w:t>
      </w:r>
    </w:p>
    <w:p w:rsidR="000E5F2A" w:rsidRPr="00BA1A05" w:rsidRDefault="000E5F2A" w:rsidP="000E5F2A">
      <w:pPr>
        <w:spacing w:after="0" w:line="240" w:lineRule="auto"/>
        <w:jc w:val="both"/>
        <w:rPr>
          <w:rFonts w:ascii="Times New Roman" w:hAnsi="Times New Roman"/>
        </w:rPr>
      </w:pPr>
      <w:r w:rsidRPr="00BA1A05">
        <w:rPr>
          <w:rFonts w:ascii="Times New Roman" w:hAnsi="Times New Roman"/>
        </w:rPr>
        <w:t xml:space="preserve">2.6. </w:t>
      </w:r>
      <w:r w:rsidRPr="00BA1A05">
        <w:rPr>
          <w:rFonts w:ascii="Times New Roman" w:hAnsi="Times New Roman"/>
          <w:i/>
        </w:rPr>
        <w:t>Pasūtītājam</w:t>
      </w:r>
      <w:r w:rsidRPr="00BA1A05">
        <w:rPr>
          <w:rFonts w:ascii="Times New Roman" w:hAnsi="Times New Roman"/>
        </w:rPr>
        <w:t xml:space="preserve"> ir tiesības vienpusēji ieturēt </w:t>
      </w:r>
      <w:r w:rsidRPr="00BA1A05">
        <w:rPr>
          <w:rFonts w:ascii="Times New Roman" w:hAnsi="Times New Roman"/>
          <w:i/>
        </w:rPr>
        <w:t xml:space="preserve">Izpildītāja </w:t>
      </w:r>
      <w:r w:rsidRPr="00BA1A05">
        <w:rPr>
          <w:rFonts w:ascii="Times New Roman" w:hAnsi="Times New Roman"/>
        </w:rPr>
        <w:t xml:space="preserve">maksājamo soda naudu no </w:t>
      </w:r>
      <w:r w:rsidRPr="00BA1A05">
        <w:rPr>
          <w:rFonts w:ascii="Times New Roman" w:hAnsi="Times New Roman"/>
          <w:i/>
        </w:rPr>
        <w:t>Līgumā</w:t>
      </w:r>
      <w:r w:rsidRPr="00BA1A05">
        <w:rPr>
          <w:rFonts w:ascii="Times New Roman" w:hAnsi="Times New Roman"/>
        </w:rPr>
        <w:t xml:space="preserve"> noteiktajiem </w:t>
      </w:r>
      <w:r w:rsidRPr="00BA1A05">
        <w:rPr>
          <w:rFonts w:ascii="Times New Roman" w:hAnsi="Times New Roman"/>
          <w:i/>
        </w:rPr>
        <w:t>Pasūtītāja</w:t>
      </w:r>
      <w:r w:rsidRPr="00BA1A05">
        <w:rPr>
          <w:rFonts w:ascii="Times New Roman" w:hAnsi="Times New Roman"/>
        </w:rPr>
        <w:t xml:space="preserve"> maksājumiem, iepriekš rakstveidā par to informējot </w:t>
      </w:r>
      <w:r w:rsidRPr="00BA1A05">
        <w:rPr>
          <w:rFonts w:ascii="Times New Roman" w:hAnsi="Times New Roman"/>
          <w:i/>
        </w:rPr>
        <w:t>Izpildītāju</w:t>
      </w:r>
      <w:r w:rsidRPr="00BA1A05">
        <w:rPr>
          <w:rFonts w:ascii="Times New Roman" w:hAnsi="Times New Roman"/>
        </w:rPr>
        <w:t xml:space="preserve">. Soda naudas samaksa neatbrīvo </w:t>
      </w:r>
      <w:r w:rsidRPr="00BA1A05">
        <w:rPr>
          <w:rFonts w:ascii="Times New Roman" w:hAnsi="Times New Roman"/>
          <w:i/>
        </w:rPr>
        <w:t xml:space="preserve">Līdzējus </w:t>
      </w:r>
      <w:r w:rsidRPr="00BA1A05">
        <w:rPr>
          <w:rFonts w:ascii="Times New Roman" w:hAnsi="Times New Roman"/>
        </w:rPr>
        <w:t xml:space="preserve">no saistību izpildes. </w:t>
      </w:r>
    </w:p>
    <w:p w:rsidR="000E5F2A" w:rsidRPr="00BA1A05" w:rsidRDefault="000E5F2A" w:rsidP="000E5F2A">
      <w:pPr>
        <w:spacing w:after="0" w:line="240" w:lineRule="auto"/>
        <w:jc w:val="both"/>
        <w:rPr>
          <w:rFonts w:ascii="Times New Roman" w:hAnsi="Times New Roman"/>
          <w:bCs/>
        </w:rPr>
      </w:pPr>
      <w:r w:rsidRPr="00BA1A05">
        <w:rPr>
          <w:rFonts w:ascii="Times New Roman" w:hAnsi="Times New Roman"/>
          <w:bCs/>
        </w:rPr>
        <w:t xml:space="preserve">2.7. </w:t>
      </w:r>
      <w:r w:rsidRPr="00BA1A05">
        <w:rPr>
          <w:rFonts w:ascii="Times New Roman" w:hAnsi="Times New Roman"/>
          <w:i/>
        </w:rPr>
        <w:t>Līguma</w:t>
      </w:r>
      <w:r w:rsidRPr="00BA1A05">
        <w:rPr>
          <w:rFonts w:ascii="Times New Roman" w:hAnsi="Times New Roman"/>
        </w:rPr>
        <w:t xml:space="preserve"> finansēšana tiek veikta no projekta </w:t>
      </w:r>
      <w:r w:rsidR="005D7D9D">
        <w:rPr>
          <w:rFonts w:ascii="Times New Roman" w:hAnsi="Times New Roman"/>
          <w:i/>
        </w:rPr>
        <w:t>__________________</w:t>
      </w:r>
      <w:r w:rsidRPr="00BA1A05">
        <w:rPr>
          <w:rFonts w:ascii="Times New Roman" w:hAnsi="Times New Roman"/>
        </w:rPr>
        <w:t>.</w:t>
      </w:r>
    </w:p>
    <w:p w:rsidR="000E5F2A" w:rsidRPr="00BA1A05" w:rsidRDefault="000E5F2A" w:rsidP="000E5F2A">
      <w:pPr>
        <w:spacing w:after="0" w:line="240" w:lineRule="auto"/>
        <w:jc w:val="both"/>
        <w:rPr>
          <w:rFonts w:ascii="Times New Roman" w:hAnsi="Times New Roman"/>
          <w:bCs/>
        </w:rPr>
      </w:pPr>
      <w:r w:rsidRPr="00BA1A05">
        <w:rPr>
          <w:rFonts w:ascii="Times New Roman" w:hAnsi="Times New Roman"/>
          <w:bCs/>
        </w:rPr>
        <w:t xml:space="preserve">2.8. Gadījumā, ja </w:t>
      </w:r>
      <w:r>
        <w:rPr>
          <w:rFonts w:ascii="Times New Roman" w:hAnsi="Times New Roman"/>
          <w:bCs/>
          <w:i/>
        </w:rPr>
        <w:t>Līguma</w:t>
      </w:r>
      <w:r w:rsidRPr="00BA1A05">
        <w:rPr>
          <w:rFonts w:ascii="Times New Roman" w:hAnsi="Times New Roman"/>
          <w:bCs/>
        </w:rPr>
        <w:t xml:space="preserve"> izpildes gaitā stājas spēkā izmaiņas Latvijas Republikas normatīvajos aktos, t.sk., tiek izmainīta pievienotās vērtības nodokļa (PVN) likme vai citi nodokļi un tiem pielīdzināmie maksājumi, kuri saistoši konkrētaja</w:t>
      </w:r>
      <w:r>
        <w:rPr>
          <w:rFonts w:ascii="Times New Roman" w:hAnsi="Times New Roman"/>
          <w:bCs/>
        </w:rPr>
        <w:t>m</w:t>
      </w:r>
      <w:r w:rsidRPr="00BA1A05">
        <w:rPr>
          <w:rFonts w:ascii="Times New Roman" w:hAnsi="Times New Roman"/>
          <w:bCs/>
        </w:rPr>
        <w:t xml:space="preserve"> </w:t>
      </w:r>
      <w:r>
        <w:rPr>
          <w:rFonts w:ascii="Times New Roman" w:hAnsi="Times New Roman"/>
          <w:bCs/>
          <w:i/>
        </w:rPr>
        <w:t>Līgumam</w:t>
      </w:r>
      <w:r w:rsidRPr="00BA1A05">
        <w:rPr>
          <w:rFonts w:ascii="Times New Roman" w:hAnsi="Times New Roman"/>
          <w:bCs/>
        </w:rPr>
        <w:t xml:space="preserve">, tad par nemainīgu tiek uzskatīta </w:t>
      </w:r>
      <w:r>
        <w:rPr>
          <w:rFonts w:ascii="Times New Roman" w:hAnsi="Times New Roman"/>
          <w:bCs/>
          <w:i/>
        </w:rPr>
        <w:t>Līguma</w:t>
      </w:r>
      <w:r w:rsidRPr="00BA1A05">
        <w:rPr>
          <w:rFonts w:ascii="Times New Roman" w:hAnsi="Times New Roman"/>
          <w:bCs/>
        </w:rPr>
        <w:t xml:space="preserve"> pamatsumma </w:t>
      </w:r>
      <w:proofErr w:type="spellStart"/>
      <w:r w:rsidRPr="00BA1A05">
        <w:rPr>
          <w:rFonts w:ascii="Times New Roman" w:hAnsi="Times New Roman"/>
          <w:bCs/>
          <w:i/>
        </w:rPr>
        <w:t>euro</w:t>
      </w:r>
      <w:proofErr w:type="spellEnd"/>
      <w:r w:rsidRPr="00BA1A05">
        <w:rPr>
          <w:rFonts w:ascii="Times New Roman" w:hAnsi="Times New Roman"/>
          <w:bCs/>
        </w:rPr>
        <w:t xml:space="preserve"> bez PVN, bet PVN, citi nodokļi un tiem pielīdzināmie maksājumi tiek piemēroti atbilstoši Latvijas Republikas normatīvo aktu aktuālajai redakcijai.</w:t>
      </w:r>
    </w:p>
    <w:p w:rsidR="000E5F2A" w:rsidRDefault="000E5F2A" w:rsidP="000E5F2A">
      <w:pPr>
        <w:tabs>
          <w:tab w:val="num" w:pos="420"/>
        </w:tabs>
        <w:spacing w:after="0" w:line="240" w:lineRule="auto"/>
        <w:jc w:val="both"/>
        <w:rPr>
          <w:rFonts w:ascii="Times New Roman" w:hAnsi="Times New Roman"/>
          <w:bCs/>
          <w:iCs/>
        </w:rPr>
      </w:pPr>
    </w:p>
    <w:p w:rsidR="005D7D9D" w:rsidRPr="00BA1A05" w:rsidRDefault="005D7D9D" w:rsidP="005D7D9D">
      <w:pPr>
        <w:spacing w:after="0" w:line="240" w:lineRule="auto"/>
        <w:jc w:val="center"/>
        <w:rPr>
          <w:rFonts w:ascii="Times New Roman" w:hAnsi="Times New Roman"/>
          <w:b/>
          <w:bCs/>
        </w:rPr>
      </w:pPr>
      <w:r>
        <w:rPr>
          <w:rFonts w:ascii="Times New Roman" w:hAnsi="Times New Roman"/>
          <w:b/>
          <w:bCs/>
        </w:rPr>
        <w:t>3</w:t>
      </w:r>
      <w:r w:rsidRPr="00BA1A05">
        <w:rPr>
          <w:rFonts w:ascii="Times New Roman" w:hAnsi="Times New Roman"/>
          <w:b/>
          <w:bCs/>
        </w:rPr>
        <w:t>. Pakalpojuma pieņemšanas – nodošanas nosacījumi</w:t>
      </w:r>
    </w:p>
    <w:p w:rsidR="005D7D9D" w:rsidRPr="00BA1A05" w:rsidRDefault="005D7D9D" w:rsidP="005D7D9D">
      <w:pPr>
        <w:tabs>
          <w:tab w:val="num" w:pos="720"/>
        </w:tabs>
        <w:spacing w:after="0" w:line="240" w:lineRule="auto"/>
        <w:jc w:val="both"/>
        <w:rPr>
          <w:rFonts w:ascii="Times New Roman" w:hAnsi="Times New Roman"/>
        </w:rPr>
      </w:pPr>
      <w:r>
        <w:rPr>
          <w:rFonts w:ascii="Times New Roman" w:hAnsi="Times New Roman"/>
        </w:rPr>
        <w:t>3</w:t>
      </w:r>
      <w:r w:rsidRPr="00BA1A05">
        <w:rPr>
          <w:rFonts w:ascii="Times New Roman" w:hAnsi="Times New Roman"/>
        </w:rPr>
        <w:t xml:space="preserve">.1. </w:t>
      </w:r>
      <w:r w:rsidRPr="00BA1A05">
        <w:rPr>
          <w:rFonts w:ascii="Times New Roman" w:hAnsi="Times New Roman"/>
          <w:i/>
        </w:rPr>
        <w:t xml:space="preserve">Izpildītājs </w:t>
      </w:r>
      <w:r w:rsidRPr="00BA1A05">
        <w:rPr>
          <w:rFonts w:ascii="Times New Roman" w:hAnsi="Times New Roman"/>
        </w:rPr>
        <w:t xml:space="preserve">sniedz </w:t>
      </w:r>
      <w:r w:rsidRPr="00BA1A05">
        <w:rPr>
          <w:rFonts w:ascii="Times New Roman" w:hAnsi="Times New Roman"/>
          <w:i/>
        </w:rPr>
        <w:t>Līguma</w:t>
      </w:r>
      <w:r w:rsidRPr="00BA1A05">
        <w:rPr>
          <w:rFonts w:ascii="Times New Roman" w:hAnsi="Times New Roman"/>
        </w:rPr>
        <w:t xml:space="preserve"> noteikumiem atbilstošu Pakalpojumu </w:t>
      </w:r>
      <w:r>
        <w:rPr>
          <w:rFonts w:ascii="Times New Roman" w:hAnsi="Times New Roman"/>
          <w:b/>
        </w:rPr>
        <w:t>__</w:t>
      </w:r>
      <w:r w:rsidRPr="00BA1A05">
        <w:rPr>
          <w:rFonts w:ascii="Times New Roman" w:hAnsi="Times New Roman"/>
          <w:b/>
        </w:rPr>
        <w:t xml:space="preserve"> (</w:t>
      </w:r>
      <w:r>
        <w:rPr>
          <w:rFonts w:ascii="Times New Roman" w:hAnsi="Times New Roman"/>
          <w:b/>
        </w:rPr>
        <w:t>_____</w:t>
      </w:r>
      <w:r w:rsidRPr="00BA1A05">
        <w:rPr>
          <w:rFonts w:ascii="Times New Roman" w:hAnsi="Times New Roman"/>
          <w:b/>
        </w:rPr>
        <w:t>) nedēļu laikā</w:t>
      </w:r>
      <w:r w:rsidRPr="00BA1A05">
        <w:rPr>
          <w:rFonts w:ascii="Times New Roman" w:hAnsi="Times New Roman"/>
        </w:rPr>
        <w:t xml:space="preserve"> pēc paraugu saņemšanas, analīžu rezultātus nosūtot uz e-pasta adresi: </w:t>
      </w:r>
      <w:hyperlink r:id="rId19" w:history="1">
        <w:r>
          <w:rPr>
            <w:rStyle w:val="Hyperlink"/>
            <w:rFonts w:ascii="Times New Roman" w:hAnsi="Times New Roman"/>
          </w:rPr>
          <w:t>____________</w:t>
        </w:r>
      </w:hyperlink>
    </w:p>
    <w:p w:rsidR="005D7D9D" w:rsidRPr="00BA1A05" w:rsidRDefault="005D7D9D" w:rsidP="005D7D9D">
      <w:pPr>
        <w:tabs>
          <w:tab w:val="num" w:pos="720"/>
        </w:tabs>
        <w:spacing w:after="0" w:line="240" w:lineRule="auto"/>
        <w:jc w:val="both"/>
        <w:rPr>
          <w:rFonts w:ascii="Times New Roman" w:hAnsi="Times New Roman"/>
        </w:rPr>
      </w:pPr>
      <w:r>
        <w:rPr>
          <w:rFonts w:ascii="Times New Roman" w:hAnsi="Times New Roman"/>
        </w:rPr>
        <w:t>3</w:t>
      </w:r>
      <w:r w:rsidRPr="00BA1A05">
        <w:rPr>
          <w:rFonts w:ascii="Times New Roman" w:hAnsi="Times New Roman"/>
        </w:rPr>
        <w:t>.</w:t>
      </w:r>
      <w:r>
        <w:rPr>
          <w:rFonts w:ascii="Times New Roman" w:hAnsi="Times New Roman"/>
        </w:rPr>
        <w:t>2</w:t>
      </w:r>
      <w:r w:rsidRPr="00BA1A05">
        <w:rPr>
          <w:rFonts w:ascii="Times New Roman" w:hAnsi="Times New Roman"/>
        </w:rPr>
        <w:t>. Par Pakalpojuma izpildes datumu uzskatāms datums, kad Pasūtītājs saņēmis analīžu rezultātus.</w:t>
      </w:r>
    </w:p>
    <w:p w:rsidR="005D7D9D" w:rsidRPr="00BA1A05" w:rsidRDefault="005D7D9D" w:rsidP="005D7D9D">
      <w:pPr>
        <w:spacing w:after="0" w:line="240" w:lineRule="auto"/>
        <w:jc w:val="both"/>
        <w:rPr>
          <w:rFonts w:ascii="Times New Roman" w:hAnsi="Times New Roman"/>
        </w:rPr>
      </w:pPr>
      <w:r>
        <w:rPr>
          <w:rFonts w:ascii="Times New Roman" w:hAnsi="Times New Roman"/>
        </w:rPr>
        <w:t>3</w:t>
      </w:r>
      <w:r w:rsidRPr="00BA1A05">
        <w:rPr>
          <w:rFonts w:ascii="Times New Roman" w:hAnsi="Times New Roman"/>
        </w:rPr>
        <w:t>.</w:t>
      </w:r>
      <w:r>
        <w:rPr>
          <w:rFonts w:ascii="Times New Roman" w:hAnsi="Times New Roman"/>
        </w:rPr>
        <w:t>3</w:t>
      </w:r>
      <w:r w:rsidRPr="00BA1A05">
        <w:rPr>
          <w:rFonts w:ascii="Times New Roman" w:hAnsi="Times New Roman"/>
        </w:rPr>
        <w:t xml:space="preserve">. </w:t>
      </w:r>
      <w:r w:rsidRPr="00BA1A05">
        <w:rPr>
          <w:rFonts w:ascii="Times New Roman" w:hAnsi="Times New Roman"/>
          <w:i/>
        </w:rPr>
        <w:t>Pasūtītājam</w:t>
      </w:r>
      <w:r w:rsidRPr="00BA1A05">
        <w:rPr>
          <w:rFonts w:ascii="Times New Roman" w:hAnsi="Times New Roman"/>
        </w:rPr>
        <w:t xml:space="preserve"> ir tiesības iesniegt defekta aktu par Pakalpojuma neatbilstību. Konstatētie trūkumi, kas tiek fiksēti defekta aktā, </w:t>
      </w:r>
      <w:r w:rsidRPr="00BA1A05">
        <w:rPr>
          <w:rFonts w:ascii="Times New Roman" w:hAnsi="Times New Roman"/>
          <w:i/>
        </w:rPr>
        <w:t xml:space="preserve">Izpildītājam </w:t>
      </w:r>
      <w:r w:rsidRPr="00BA1A05">
        <w:rPr>
          <w:rFonts w:ascii="Times New Roman" w:hAnsi="Times New Roman"/>
        </w:rPr>
        <w:t xml:space="preserve">jānovērš ar saviem līdzekļiem un uz sava rēķina 10 (desmit) darba dienu laikā. </w:t>
      </w:r>
    </w:p>
    <w:p w:rsidR="005D7D9D" w:rsidRPr="00BA1A05" w:rsidRDefault="005D7D9D" w:rsidP="005D7D9D">
      <w:pPr>
        <w:spacing w:after="0" w:line="240" w:lineRule="auto"/>
        <w:jc w:val="both"/>
        <w:rPr>
          <w:rFonts w:ascii="Times New Roman" w:hAnsi="Times New Roman"/>
        </w:rPr>
      </w:pPr>
      <w:r>
        <w:rPr>
          <w:rFonts w:ascii="Times New Roman" w:hAnsi="Times New Roman"/>
        </w:rPr>
        <w:lastRenderedPageBreak/>
        <w:t>3</w:t>
      </w:r>
      <w:r w:rsidRPr="00BA1A05">
        <w:rPr>
          <w:rFonts w:ascii="Times New Roman" w:hAnsi="Times New Roman"/>
        </w:rPr>
        <w:t>.</w:t>
      </w:r>
      <w:r>
        <w:rPr>
          <w:rFonts w:ascii="Times New Roman" w:hAnsi="Times New Roman"/>
        </w:rPr>
        <w:t>4</w:t>
      </w:r>
      <w:r w:rsidRPr="00BA1A05">
        <w:rPr>
          <w:rFonts w:ascii="Times New Roman" w:hAnsi="Times New Roman"/>
        </w:rPr>
        <w:t xml:space="preserve">. </w:t>
      </w:r>
      <w:r w:rsidRPr="00BA1A05">
        <w:rPr>
          <w:rFonts w:ascii="Times New Roman" w:hAnsi="Times New Roman"/>
          <w:i/>
        </w:rPr>
        <w:t xml:space="preserve">Pasūtītājs </w:t>
      </w:r>
      <w:r w:rsidRPr="00BA1A05">
        <w:rPr>
          <w:rFonts w:ascii="Times New Roman" w:hAnsi="Times New Roman"/>
        </w:rPr>
        <w:t xml:space="preserve">ir tiesīgs atteikties no nekvalitatīva vai </w:t>
      </w:r>
      <w:r w:rsidRPr="00BA1A05">
        <w:rPr>
          <w:rFonts w:ascii="Times New Roman" w:hAnsi="Times New Roman"/>
          <w:i/>
        </w:rPr>
        <w:t>Līguma</w:t>
      </w:r>
      <w:r w:rsidRPr="00BA1A05">
        <w:rPr>
          <w:rFonts w:ascii="Times New Roman" w:hAnsi="Times New Roman"/>
        </w:rPr>
        <w:t xml:space="preserve"> noteikumiem neatbilstoša Pakalpojuma pieņemšanas.</w:t>
      </w:r>
    </w:p>
    <w:p w:rsidR="005D7D9D" w:rsidRPr="00BA1A05" w:rsidRDefault="005D7D9D" w:rsidP="005D7D9D">
      <w:pPr>
        <w:spacing w:after="0" w:line="240" w:lineRule="auto"/>
        <w:jc w:val="both"/>
        <w:rPr>
          <w:rFonts w:ascii="Times New Roman" w:hAnsi="Times New Roman"/>
        </w:rPr>
      </w:pPr>
    </w:p>
    <w:p w:rsidR="005D7D9D" w:rsidRPr="00BA1A05" w:rsidRDefault="005D7D9D" w:rsidP="005D7D9D">
      <w:pPr>
        <w:tabs>
          <w:tab w:val="left" w:pos="284"/>
        </w:tabs>
        <w:spacing w:after="0" w:line="240" w:lineRule="auto"/>
        <w:jc w:val="center"/>
        <w:rPr>
          <w:rFonts w:ascii="Times New Roman" w:hAnsi="Times New Roman"/>
        </w:rPr>
      </w:pPr>
      <w:r>
        <w:rPr>
          <w:rFonts w:ascii="Times New Roman" w:hAnsi="Times New Roman"/>
          <w:b/>
        </w:rPr>
        <w:t>4</w:t>
      </w:r>
      <w:r w:rsidRPr="00BA1A05">
        <w:rPr>
          <w:rFonts w:ascii="Times New Roman" w:hAnsi="Times New Roman"/>
          <w:b/>
        </w:rPr>
        <w:t xml:space="preserve">.Līguma darbības laiks </w:t>
      </w:r>
    </w:p>
    <w:p w:rsidR="005D7D9D" w:rsidRPr="00BA1A05" w:rsidRDefault="005D7D9D" w:rsidP="005D7D9D">
      <w:pPr>
        <w:tabs>
          <w:tab w:val="left" w:pos="284"/>
        </w:tabs>
        <w:spacing w:after="0" w:line="240" w:lineRule="auto"/>
        <w:jc w:val="both"/>
        <w:rPr>
          <w:rFonts w:ascii="Times New Roman" w:hAnsi="Times New Roman"/>
        </w:rPr>
      </w:pPr>
      <w:r>
        <w:rPr>
          <w:rFonts w:ascii="Times New Roman" w:hAnsi="Times New Roman"/>
        </w:rPr>
        <w:t>4</w:t>
      </w:r>
      <w:r w:rsidRPr="00BA1A05">
        <w:rPr>
          <w:rFonts w:ascii="Times New Roman" w:hAnsi="Times New Roman"/>
        </w:rPr>
        <w:t>.1.</w:t>
      </w:r>
      <w:r w:rsidRPr="00BA1A05">
        <w:rPr>
          <w:rFonts w:ascii="Times New Roman" w:hAnsi="Times New Roman"/>
          <w:i/>
        </w:rPr>
        <w:t xml:space="preserve"> Līgums</w:t>
      </w:r>
      <w:r w:rsidRPr="00BA1A05">
        <w:rPr>
          <w:rFonts w:ascii="Times New Roman" w:hAnsi="Times New Roman"/>
        </w:rPr>
        <w:t xml:space="preserve"> stājas spēkā no tās parakstīšanas brīža un ir spēkā </w:t>
      </w:r>
      <w:r w:rsidRPr="00BA1A05">
        <w:rPr>
          <w:rFonts w:ascii="Times New Roman" w:hAnsi="Times New Roman"/>
          <w:b/>
        </w:rPr>
        <w:t xml:space="preserve">līdz </w:t>
      </w:r>
      <w:r>
        <w:rPr>
          <w:rFonts w:ascii="Times New Roman" w:hAnsi="Times New Roman"/>
          <w:b/>
        </w:rPr>
        <w:t>_________________</w:t>
      </w:r>
    </w:p>
    <w:p w:rsidR="005D7D9D" w:rsidRPr="00BA1A05" w:rsidRDefault="005D7D9D" w:rsidP="005D7D9D">
      <w:pPr>
        <w:tabs>
          <w:tab w:val="num" w:pos="426"/>
        </w:tabs>
        <w:spacing w:after="0" w:line="240" w:lineRule="auto"/>
        <w:jc w:val="both"/>
        <w:rPr>
          <w:rFonts w:ascii="Times New Roman" w:hAnsi="Times New Roman"/>
        </w:rPr>
      </w:pPr>
    </w:p>
    <w:p w:rsidR="005D7D9D" w:rsidRPr="00BA1A05" w:rsidRDefault="005D7D9D" w:rsidP="005D7D9D">
      <w:pPr>
        <w:spacing w:after="0" w:line="240" w:lineRule="auto"/>
        <w:jc w:val="center"/>
        <w:rPr>
          <w:rFonts w:ascii="Times New Roman" w:hAnsi="Times New Roman"/>
          <w:b/>
          <w:bCs/>
        </w:rPr>
      </w:pPr>
      <w:r>
        <w:rPr>
          <w:rFonts w:ascii="Times New Roman" w:hAnsi="Times New Roman"/>
          <w:b/>
          <w:bCs/>
        </w:rPr>
        <w:t>5</w:t>
      </w:r>
      <w:r w:rsidRPr="00BA1A05">
        <w:rPr>
          <w:rFonts w:ascii="Times New Roman" w:hAnsi="Times New Roman"/>
          <w:b/>
          <w:bCs/>
        </w:rPr>
        <w:t>. Līguma noteikumu grozīšana, tās darbības pārtraukšana</w:t>
      </w:r>
    </w:p>
    <w:p w:rsidR="005D7D9D" w:rsidRPr="00C10867" w:rsidRDefault="005D7D9D" w:rsidP="005D7D9D">
      <w:pPr>
        <w:spacing w:after="0" w:line="240" w:lineRule="auto"/>
        <w:jc w:val="both"/>
        <w:rPr>
          <w:rFonts w:ascii="Times New Roman" w:hAnsi="Times New Roman"/>
        </w:rPr>
      </w:pPr>
      <w:r w:rsidRPr="00C10867">
        <w:rPr>
          <w:rFonts w:ascii="Times New Roman" w:hAnsi="Times New Roman"/>
        </w:rPr>
        <w:t xml:space="preserve">5.1. </w:t>
      </w:r>
      <w:r w:rsidRPr="00C10867">
        <w:rPr>
          <w:rFonts w:ascii="Times New Roman" w:hAnsi="Times New Roman"/>
          <w:i/>
        </w:rPr>
        <w:t xml:space="preserve">Līguma </w:t>
      </w:r>
      <w:r w:rsidRPr="00C10867">
        <w:rPr>
          <w:rFonts w:ascii="Times New Roman" w:hAnsi="Times New Roman"/>
        </w:rPr>
        <w:t>darbības laikā</w:t>
      </w:r>
      <w:r w:rsidRPr="00C10867">
        <w:rPr>
          <w:rFonts w:ascii="Times New Roman" w:hAnsi="Times New Roman"/>
          <w:i/>
        </w:rPr>
        <w:t xml:space="preserve"> Līdzēji </w:t>
      </w:r>
      <w:r w:rsidRPr="00C10867">
        <w:rPr>
          <w:rFonts w:ascii="Times New Roman" w:hAnsi="Times New Roman"/>
        </w:rPr>
        <w:t>drīkst veikt</w:t>
      </w:r>
      <w:r w:rsidRPr="00C10867">
        <w:rPr>
          <w:rFonts w:ascii="Times New Roman" w:hAnsi="Times New Roman"/>
          <w:i/>
        </w:rPr>
        <w:t xml:space="preserve"> Līguma </w:t>
      </w:r>
      <w:r w:rsidRPr="00C10867">
        <w:rPr>
          <w:rFonts w:ascii="Times New Roman" w:hAnsi="Times New Roman"/>
        </w:rPr>
        <w:t>grozījumus, ievērojot Publisko iepirkuma likuma 61.pantā noteiktos gadījumus.</w:t>
      </w:r>
    </w:p>
    <w:p w:rsidR="005D7D9D" w:rsidRPr="00C10867" w:rsidRDefault="005D7D9D" w:rsidP="005D7D9D">
      <w:pPr>
        <w:spacing w:after="0" w:line="240" w:lineRule="auto"/>
        <w:jc w:val="both"/>
        <w:rPr>
          <w:rFonts w:ascii="Times New Roman" w:hAnsi="Times New Roman"/>
        </w:rPr>
      </w:pPr>
      <w:r w:rsidRPr="00C10867">
        <w:rPr>
          <w:rFonts w:ascii="Times New Roman" w:hAnsi="Times New Roman"/>
          <w:bCs/>
        </w:rPr>
        <w:t xml:space="preserve">5.2. </w:t>
      </w:r>
      <w:r w:rsidRPr="00C10867">
        <w:rPr>
          <w:rFonts w:ascii="Times New Roman" w:hAnsi="Times New Roman"/>
          <w:bCs/>
          <w:i/>
        </w:rPr>
        <w:t>Līgumu</w:t>
      </w:r>
      <w:r w:rsidRPr="00C10867">
        <w:rPr>
          <w:rFonts w:ascii="Times New Roman" w:hAnsi="Times New Roman"/>
          <w:bCs/>
        </w:rPr>
        <w:t xml:space="preserve"> </w:t>
      </w:r>
      <w:r w:rsidRPr="00C10867">
        <w:rPr>
          <w:rFonts w:ascii="Times New Roman" w:hAnsi="Times New Roman"/>
        </w:rPr>
        <w:t xml:space="preserve">var izbeigt, </w:t>
      </w:r>
      <w:r w:rsidRPr="00C10867">
        <w:rPr>
          <w:rFonts w:ascii="Times New Roman" w:hAnsi="Times New Roman"/>
          <w:i/>
        </w:rPr>
        <w:t>Līdzējiem</w:t>
      </w:r>
      <w:r w:rsidRPr="00C10867">
        <w:rPr>
          <w:rFonts w:ascii="Times New Roman" w:hAnsi="Times New Roman"/>
        </w:rPr>
        <w:t xml:space="preserve"> rakstiski savstarpēji vienojoties</w:t>
      </w:r>
      <w:r w:rsidRPr="00C10867">
        <w:rPr>
          <w:rFonts w:ascii="Times New Roman" w:hAnsi="Times New Roman"/>
          <w:i/>
        </w:rPr>
        <w:t>.</w:t>
      </w:r>
      <w:r w:rsidRPr="00C10867">
        <w:rPr>
          <w:rFonts w:ascii="Times New Roman" w:hAnsi="Times New Roman"/>
        </w:rPr>
        <w:t xml:space="preserve"> Šādā gadījumā </w:t>
      </w:r>
      <w:r w:rsidRPr="00C10867">
        <w:rPr>
          <w:rFonts w:ascii="Times New Roman" w:hAnsi="Times New Roman"/>
          <w:i/>
        </w:rPr>
        <w:t xml:space="preserve">Līguma </w:t>
      </w:r>
      <w:r w:rsidRPr="00C10867">
        <w:rPr>
          <w:rFonts w:ascii="Times New Roman" w:hAnsi="Times New Roman"/>
        </w:rPr>
        <w:t xml:space="preserve">darbība tiek uzskatīta par izbeigtu ar brīdi, kad </w:t>
      </w:r>
      <w:r w:rsidRPr="00C10867">
        <w:rPr>
          <w:rFonts w:ascii="Times New Roman" w:hAnsi="Times New Roman"/>
          <w:i/>
        </w:rPr>
        <w:t>Līdzēji</w:t>
      </w:r>
      <w:r w:rsidRPr="00C10867">
        <w:rPr>
          <w:rFonts w:ascii="Times New Roman" w:hAnsi="Times New Roman"/>
        </w:rPr>
        <w:t xml:space="preserve"> parakstījuši protokolu par saistību izbeigšanu un savstarpējo norēķinu un saistību pilnīgu izpildi.</w:t>
      </w:r>
    </w:p>
    <w:p w:rsidR="005D7D9D" w:rsidRPr="00C10867" w:rsidRDefault="005D7D9D" w:rsidP="005D7D9D">
      <w:pPr>
        <w:pStyle w:val="BodyText"/>
        <w:rPr>
          <w:rFonts w:ascii="Times New Roman" w:hAnsi="Times New Roman"/>
          <w:sz w:val="22"/>
        </w:rPr>
      </w:pPr>
      <w:r w:rsidRPr="00C10867">
        <w:rPr>
          <w:rFonts w:ascii="Times New Roman" w:hAnsi="Times New Roman"/>
          <w:sz w:val="22"/>
        </w:rPr>
        <w:t xml:space="preserve">5.3. </w:t>
      </w:r>
      <w:r w:rsidRPr="00C10867">
        <w:rPr>
          <w:rFonts w:ascii="Times New Roman" w:hAnsi="Times New Roman"/>
          <w:i/>
          <w:sz w:val="22"/>
        </w:rPr>
        <w:t>Pasūtītājam</w:t>
      </w:r>
      <w:r w:rsidRPr="00C10867">
        <w:rPr>
          <w:rFonts w:ascii="Times New Roman" w:hAnsi="Times New Roman"/>
          <w:sz w:val="22"/>
        </w:rPr>
        <w:t xml:space="preserve"> ir tiesības vienpusēji atkāpties no </w:t>
      </w:r>
      <w:r w:rsidRPr="00C10867">
        <w:rPr>
          <w:rFonts w:ascii="Times New Roman" w:hAnsi="Times New Roman"/>
          <w:i/>
          <w:sz w:val="22"/>
        </w:rPr>
        <w:t>Līguma</w:t>
      </w:r>
      <w:r w:rsidRPr="00C10867">
        <w:rPr>
          <w:rFonts w:ascii="Times New Roman" w:hAnsi="Times New Roman"/>
          <w:sz w:val="22"/>
        </w:rPr>
        <w:t xml:space="preserve"> pirms termiņa, nosūtot </w:t>
      </w:r>
      <w:r>
        <w:rPr>
          <w:rFonts w:ascii="Times New Roman" w:hAnsi="Times New Roman"/>
          <w:i/>
          <w:sz w:val="22"/>
        </w:rPr>
        <w:t>Izpildītājam</w:t>
      </w:r>
      <w:r w:rsidRPr="00C10867">
        <w:rPr>
          <w:rFonts w:ascii="Times New Roman" w:hAnsi="Times New Roman"/>
          <w:sz w:val="22"/>
        </w:rPr>
        <w:t xml:space="preserve"> rakstveida paziņojumu, šādos gadījumos:</w:t>
      </w:r>
    </w:p>
    <w:p w:rsidR="005D7D9D" w:rsidRPr="00C10867" w:rsidRDefault="005D7D9D" w:rsidP="005D7D9D">
      <w:pPr>
        <w:pStyle w:val="BodyText"/>
        <w:numPr>
          <w:ilvl w:val="2"/>
          <w:numId w:val="15"/>
        </w:numPr>
        <w:ind w:left="720" w:hanging="720"/>
        <w:rPr>
          <w:rFonts w:ascii="Times New Roman" w:hAnsi="Times New Roman"/>
          <w:strike/>
          <w:sz w:val="22"/>
        </w:rPr>
      </w:pPr>
      <w:r w:rsidRPr="00C10867">
        <w:rPr>
          <w:rFonts w:ascii="Times New Roman" w:hAnsi="Times New Roman"/>
          <w:sz w:val="22"/>
        </w:rPr>
        <w:t xml:space="preserve">5.3.1. ja </w:t>
      </w:r>
      <w:r>
        <w:rPr>
          <w:rFonts w:ascii="Times New Roman" w:hAnsi="Times New Roman"/>
          <w:i/>
          <w:sz w:val="22"/>
        </w:rPr>
        <w:t>Izpildītājs</w:t>
      </w:r>
      <w:r w:rsidRPr="00C10867">
        <w:rPr>
          <w:rFonts w:ascii="Times New Roman" w:hAnsi="Times New Roman"/>
          <w:i/>
          <w:sz w:val="22"/>
        </w:rPr>
        <w:t xml:space="preserve"> </w:t>
      </w:r>
      <w:r w:rsidRPr="00C10867">
        <w:rPr>
          <w:rFonts w:ascii="Times New Roman" w:hAnsi="Times New Roman"/>
          <w:sz w:val="22"/>
        </w:rPr>
        <w:t xml:space="preserve">piegādā nekvalitatīvu, </w:t>
      </w:r>
      <w:r w:rsidRPr="00C10867">
        <w:rPr>
          <w:rFonts w:ascii="Times New Roman" w:hAnsi="Times New Roman"/>
          <w:i/>
          <w:sz w:val="22"/>
        </w:rPr>
        <w:t>Līguma</w:t>
      </w:r>
      <w:r w:rsidRPr="00C10867">
        <w:rPr>
          <w:rFonts w:ascii="Times New Roman" w:hAnsi="Times New Roman"/>
          <w:sz w:val="22"/>
        </w:rPr>
        <w:t xml:space="preserve"> 1.punkta noteikumiem neatbilstošu Preci, par ko ir sastādīts </w:t>
      </w:r>
      <w:r w:rsidRPr="00C10867">
        <w:rPr>
          <w:rFonts w:ascii="Times New Roman" w:hAnsi="Times New Roman"/>
          <w:i/>
          <w:sz w:val="22"/>
        </w:rPr>
        <w:t>Līguma</w:t>
      </w:r>
      <w:r w:rsidRPr="00C10867">
        <w:rPr>
          <w:rFonts w:ascii="Times New Roman" w:hAnsi="Times New Roman"/>
          <w:sz w:val="22"/>
        </w:rPr>
        <w:t xml:space="preserve"> 3.</w:t>
      </w:r>
      <w:r>
        <w:rPr>
          <w:rFonts w:ascii="Times New Roman" w:hAnsi="Times New Roman"/>
          <w:sz w:val="22"/>
        </w:rPr>
        <w:t>3</w:t>
      </w:r>
      <w:r w:rsidRPr="00C10867">
        <w:rPr>
          <w:rFonts w:ascii="Times New Roman" w:hAnsi="Times New Roman"/>
          <w:sz w:val="22"/>
        </w:rPr>
        <w:t xml:space="preserve">.punktā norādītais defekta akts un trūkumi nav novērsti </w:t>
      </w:r>
      <w:r w:rsidRPr="00C10867">
        <w:rPr>
          <w:rFonts w:ascii="Times New Roman" w:hAnsi="Times New Roman"/>
          <w:i/>
          <w:sz w:val="22"/>
        </w:rPr>
        <w:t>Līguma</w:t>
      </w:r>
      <w:r w:rsidRPr="00C10867">
        <w:rPr>
          <w:rFonts w:ascii="Times New Roman" w:hAnsi="Times New Roman"/>
          <w:sz w:val="22"/>
        </w:rPr>
        <w:t xml:space="preserve"> 3.</w:t>
      </w:r>
      <w:r>
        <w:rPr>
          <w:rFonts w:ascii="Times New Roman" w:hAnsi="Times New Roman"/>
          <w:sz w:val="22"/>
        </w:rPr>
        <w:t>3</w:t>
      </w:r>
      <w:r w:rsidRPr="00C10867">
        <w:rPr>
          <w:rFonts w:ascii="Times New Roman" w:hAnsi="Times New Roman"/>
          <w:sz w:val="22"/>
        </w:rPr>
        <w:t>.punktā norādītajā termiņā.</w:t>
      </w:r>
    </w:p>
    <w:p w:rsidR="005D7D9D" w:rsidRPr="005D7D9D" w:rsidRDefault="005D7D9D" w:rsidP="005D7D9D">
      <w:pPr>
        <w:pStyle w:val="BodyText"/>
        <w:numPr>
          <w:ilvl w:val="2"/>
          <w:numId w:val="15"/>
        </w:numPr>
        <w:rPr>
          <w:rFonts w:ascii="Times New Roman" w:hAnsi="Times New Roman"/>
          <w:strike/>
          <w:sz w:val="22"/>
        </w:rPr>
      </w:pPr>
      <w:r w:rsidRPr="005D7D9D">
        <w:rPr>
          <w:rFonts w:ascii="Times New Roman" w:hAnsi="Times New Roman"/>
          <w:sz w:val="22"/>
        </w:rPr>
        <w:t xml:space="preserve">5.3.2. ja </w:t>
      </w:r>
      <w:r w:rsidRPr="005D7D9D">
        <w:rPr>
          <w:rFonts w:ascii="Times New Roman" w:hAnsi="Times New Roman"/>
          <w:i/>
          <w:sz w:val="22"/>
        </w:rPr>
        <w:t xml:space="preserve">Izpildītājs </w:t>
      </w:r>
      <w:r w:rsidRPr="005D7D9D">
        <w:rPr>
          <w:rFonts w:ascii="Times New Roman" w:hAnsi="Times New Roman"/>
          <w:sz w:val="22"/>
        </w:rPr>
        <w:t xml:space="preserve">piegādā Preci par augstākām cenām kā norādīts </w:t>
      </w:r>
      <w:r w:rsidRPr="005D7D9D">
        <w:rPr>
          <w:rFonts w:ascii="Times New Roman" w:hAnsi="Times New Roman"/>
          <w:i/>
          <w:sz w:val="22"/>
        </w:rPr>
        <w:t>Izpildītāja</w:t>
      </w:r>
      <w:r w:rsidRPr="005D7D9D">
        <w:rPr>
          <w:rFonts w:ascii="Times New Roman" w:hAnsi="Times New Roman"/>
          <w:sz w:val="22"/>
        </w:rPr>
        <w:t xml:space="preserve"> piedāvājumā.</w:t>
      </w:r>
    </w:p>
    <w:p w:rsidR="005D7D9D" w:rsidRPr="005D7D9D" w:rsidRDefault="005D7D9D" w:rsidP="005D7D9D">
      <w:pPr>
        <w:pStyle w:val="BodyText"/>
        <w:numPr>
          <w:ilvl w:val="2"/>
          <w:numId w:val="15"/>
        </w:numPr>
        <w:ind w:left="720" w:hanging="720"/>
        <w:rPr>
          <w:rFonts w:ascii="Times New Roman" w:hAnsi="Times New Roman"/>
          <w:sz w:val="22"/>
        </w:rPr>
      </w:pPr>
      <w:r w:rsidRPr="005D7D9D">
        <w:rPr>
          <w:rFonts w:ascii="Times New Roman" w:hAnsi="Times New Roman"/>
          <w:sz w:val="22"/>
        </w:rPr>
        <w:t xml:space="preserve">5.3.3. ja </w:t>
      </w:r>
      <w:r w:rsidRPr="005D7D9D">
        <w:rPr>
          <w:rFonts w:ascii="Times New Roman" w:hAnsi="Times New Roman"/>
          <w:i/>
          <w:sz w:val="22"/>
        </w:rPr>
        <w:t xml:space="preserve">Izpildītājs </w:t>
      </w:r>
      <w:r w:rsidRPr="005D7D9D">
        <w:rPr>
          <w:rFonts w:ascii="Times New Roman" w:hAnsi="Times New Roman"/>
          <w:sz w:val="22"/>
        </w:rPr>
        <w:t xml:space="preserve">neievēro </w:t>
      </w:r>
      <w:r w:rsidRPr="005D7D9D">
        <w:rPr>
          <w:rFonts w:ascii="Times New Roman" w:hAnsi="Times New Roman"/>
          <w:i/>
          <w:sz w:val="22"/>
        </w:rPr>
        <w:t>Līgumā</w:t>
      </w:r>
      <w:r w:rsidRPr="005D7D9D">
        <w:rPr>
          <w:rFonts w:ascii="Times New Roman" w:hAnsi="Times New Roman"/>
          <w:sz w:val="22"/>
        </w:rPr>
        <w:t xml:space="preserve"> noteikto Preces piegādes termiņu.</w:t>
      </w:r>
    </w:p>
    <w:p w:rsidR="005D7D9D" w:rsidRPr="005D7D9D" w:rsidRDefault="005D7D9D" w:rsidP="005D7D9D">
      <w:pPr>
        <w:pStyle w:val="BodyText"/>
        <w:numPr>
          <w:ilvl w:val="2"/>
          <w:numId w:val="15"/>
        </w:numPr>
        <w:ind w:left="720" w:hanging="720"/>
        <w:rPr>
          <w:rFonts w:ascii="Times New Roman" w:hAnsi="Times New Roman"/>
          <w:sz w:val="22"/>
        </w:rPr>
      </w:pPr>
      <w:r w:rsidRPr="005D7D9D">
        <w:rPr>
          <w:rFonts w:ascii="Times New Roman" w:hAnsi="Times New Roman"/>
          <w:sz w:val="22"/>
        </w:rPr>
        <w:t xml:space="preserve">5.3.4. ja </w:t>
      </w:r>
      <w:r w:rsidRPr="005D7D9D">
        <w:rPr>
          <w:rFonts w:ascii="Times New Roman" w:hAnsi="Times New Roman"/>
          <w:i/>
          <w:sz w:val="22"/>
        </w:rPr>
        <w:t>Pasūtītājs</w:t>
      </w:r>
      <w:r w:rsidRPr="005D7D9D">
        <w:rPr>
          <w:rFonts w:ascii="Times New Roman" w:hAnsi="Times New Roman"/>
          <w:sz w:val="22"/>
        </w:rPr>
        <w:t xml:space="preserve"> konstatē kādu no Publisko iepirkumu likuma 64.panta nosacījumiem.</w:t>
      </w:r>
    </w:p>
    <w:p w:rsidR="005D7D9D" w:rsidRPr="005D7D9D" w:rsidRDefault="005D7D9D" w:rsidP="000E5F2A">
      <w:pPr>
        <w:tabs>
          <w:tab w:val="num" w:pos="420"/>
        </w:tabs>
        <w:spacing w:after="0" w:line="240" w:lineRule="auto"/>
        <w:jc w:val="both"/>
        <w:rPr>
          <w:rFonts w:ascii="Times New Roman" w:hAnsi="Times New Roman"/>
          <w:bCs/>
          <w:iCs/>
        </w:rPr>
      </w:pPr>
    </w:p>
    <w:p w:rsidR="005D7D9D" w:rsidRPr="005D7D9D" w:rsidRDefault="005D7D9D" w:rsidP="005D7D9D">
      <w:pPr>
        <w:spacing w:after="0" w:line="240" w:lineRule="auto"/>
        <w:jc w:val="center"/>
        <w:rPr>
          <w:rFonts w:ascii="Times New Roman" w:hAnsi="Times New Roman"/>
        </w:rPr>
      </w:pPr>
      <w:r w:rsidRPr="005D7D9D">
        <w:rPr>
          <w:rFonts w:ascii="Times New Roman" w:hAnsi="Times New Roman"/>
          <w:b/>
          <w:bCs/>
        </w:rPr>
        <w:t>6. Strīdu risināšanas kārtība</w:t>
      </w:r>
    </w:p>
    <w:p w:rsidR="005D7D9D" w:rsidRPr="005D7D9D" w:rsidRDefault="005D7D9D" w:rsidP="005D7D9D">
      <w:pPr>
        <w:pStyle w:val="BodyText"/>
        <w:rPr>
          <w:rFonts w:ascii="Times New Roman" w:hAnsi="Times New Roman"/>
          <w:sz w:val="22"/>
        </w:rPr>
      </w:pPr>
      <w:r w:rsidRPr="005D7D9D">
        <w:rPr>
          <w:rFonts w:ascii="Times New Roman" w:hAnsi="Times New Roman"/>
          <w:sz w:val="22"/>
        </w:rPr>
        <w:t xml:space="preserve">6.1. Jebkuras nesaskaņas, domstarpības vai strīdi tiks risināti savstarpēju sarunu ceļā, kas tiks attiecīgi protokolētas. Gadījumā, ja </w:t>
      </w:r>
      <w:r w:rsidRPr="005D7D9D">
        <w:rPr>
          <w:rFonts w:ascii="Times New Roman" w:hAnsi="Times New Roman"/>
          <w:i/>
          <w:sz w:val="22"/>
        </w:rPr>
        <w:t>Līdzēji</w:t>
      </w:r>
      <w:r w:rsidRPr="005D7D9D">
        <w:rPr>
          <w:rFonts w:ascii="Times New Roman" w:hAnsi="Times New Roman"/>
          <w:sz w:val="22"/>
        </w:rPr>
        <w:t xml:space="preserve"> nespēs vienoties, strīds risināms tiesā Latvijas Republikas spēkā esošo normatīvo aktu noteiktajā kārtībā.</w:t>
      </w:r>
    </w:p>
    <w:p w:rsidR="005D7D9D" w:rsidRPr="005D7D9D" w:rsidRDefault="005D7D9D" w:rsidP="005D7D9D">
      <w:pPr>
        <w:pStyle w:val="Title"/>
        <w:rPr>
          <w:rFonts w:ascii="Times New Roman" w:hAnsi="Times New Roman"/>
          <w:b/>
          <w:sz w:val="22"/>
          <w:szCs w:val="22"/>
          <w:lang w:val="lv-LV"/>
        </w:rPr>
      </w:pPr>
    </w:p>
    <w:p w:rsidR="005D7D9D" w:rsidRPr="005D7D9D" w:rsidRDefault="005D7D9D" w:rsidP="005D7D9D">
      <w:pPr>
        <w:spacing w:after="0" w:line="240" w:lineRule="auto"/>
        <w:jc w:val="center"/>
        <w:rPr>
          <w:rFonts w:ascii="Times New Roman" w:hAnsi="Times New Roman"/>
          <w:b/>
          <w:bCs/>
        </w:rPr>
      </w:pPr>
      <w:r w:rsidRPr="005D7D9D">
        <w:rPr>
          <w:rFonts w:ascii="Times New Roman" w:hAnsi="Times New Roman"/>
          <w:b/>
          <w:bCs/>
        </w:rPr>
        <w:t>7. Nepārvarama vara</w:t>
      </w:r>
    </w:p>
    <w:p w:rsidR="005D7D9D" w:rsidRPr="005D7D9D" w:rsidRDefault="005D7D9D" w:rsidP="005D7D9D">
      <w:pPr>
        <w:pStyle w:val="BodyText"/>
        <w:rPr>
          <w:rFonts w:ascii="Times New Roman" w:hAnsi="Times New Roman"/>
          <w:sz w:val="22"/>
        </w:rPr>
      </w:pPr>
      <w:r w:rsidRPr="005D7D9D">
        <w:rPr>
          <w:rFonts w:ascii="Times New Roman" w:hAnsi="Times New Roman"/>
          <w:sz w:val="22"/>
        </w:rPr>
        <w:t xml:space="preserve">7.1. </w:t>
      </w:r>
      <w:r w:rsidRPr="005D7D9D">
        <w:rPr>
          <w:rFonts w:ascii="Times New Roman" w:hAnsi="Times New Roman"/>
          <w:i/>
          <w:sz w:val="22"/>
        </w:rPr>
        <w:t>Līdzēji</w:t>
      </w:r>
      <w:r w:rsidRPr="005D7D9D">
        <w:rPr>
          <w:rFonts w:ascii="Times New Roman" w:hAnsi="Times New Roman"/>
          <w:sz w:val="22"/>
        </w:rPr>
        <w:t xml:space="preserve"> tiek atbrīvoti no atbildības par </w:t>
      </w:r>
      <w:r w:rsidRPr="005D7D9D">
        <w:rPr>
          <w:rFonts w:ascii="Times New Roman" w:hAnsi="Times New Roman"/>
          <w:i/>
          <w:sz w:val="22"/>
        </w:rPr>
        <w:t>Līguma</w:t>
      </w:r>
      <w:r w:rsidRPr="005D7D9D">
        <w:rPr>
          <w:rFonts w:ascii="Times New Roman" w:hAnsi="Times New Roman"/>
          <w:sz w:val="22"/>
        </w:rPr>
        <w:t xml:space="preserve"> pilnīgu vai daļēju neizpildi, ja šāda neizpilde radusies nepārvaramas varas vai ārkārtēja rakstura apstākļu rezultātā, kuru darbība sākusies pēc </w:t>
      </w:r>
      <w:r w:rsidRPr="005D7D9D">
        <w:rPr>
          <w:rFonts w:ascii="Times New Roman" w:hAnsi="Times New Roman"/>
          <w:i/>
          <w:sz w:val="22"/>
        </w:rPr>
        <w:t>Līguma</w:t>
      </w:r>
      <w:r w:rsidRPr="005D7D9D">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5D7D9D">
        <w:rPr>
          <w:rFonts w:ascii="Times New Roman" w:hAnsi="Times New Roman"/>
          <w:i/>
          <w:sz w:val="22"/>
        </w:rPr>
        <w:t>Līdzēju</w:t>
      </w:r>
      <w:r w:rsidRPr="005D7D9D">
        <w:rPr>
          <w:rFonts w:ascii="Times New Roman" w:hAnsi="Times New Roman"/>
          <w:sz w:val="22"/>
        </w:rPr>
        <w:t xml:space="preserve"> tiesības un ietekmē uzņemtās saistības, pieņemšana un stāšanās spēkā.</w:t>
      </w:r>
    </w:p>
    <w:p w:rsidR="005D7D9D" w:rsidRPr="005D7D9D" w:rsidRDefault="005D7D9D" w:rsidP="005D7D9D">
      <w:pPr>
        <w:pStyle w:val="BodyText"/>
        <w:rPr>
          <w:rFonts w:ascii="Times New Roman" w:hAnsi="Times New Roman"/>
          <w:sz w:val="22"/>
        </w:rPr>
      </w:pPr>
      <w:r w:rsidRPr="005D7D9D">
        <w:rPr>
          <w:rFonts w:ascii="Times New Roman" w:hAnsi="Times New Roman"/>
          <w:sz w:val="22"/>
        </w:rPr>
        <w:t xml:space="preserve">7.2. </w:t>
      </w:r>
      <w:r w:rsidRPr="005D7D9D">
        <w:rPr>
          <w:rFonts w:ascii="Times New Roman" w:hAnsi="Times New Roman"/>
          <w:i/>
          <w:sz w:val="22"/>
        </w:rPr>
        <w:t>Līdzējam</w:t>
      </w:r>
      <w:r w:rsidRPr="005D7D9D">
        <w:rPr>
          <w:rFonts w:ascii="Times New Roman" w:hAnsi="Times New Roman"/>
          <w:sz w:val="22"/>
        </w:rPr>
        <w:t xml:space="preserve">, kas atsaucas uz nepārvaramas varas vai ārkārtēja rakstura apstākļu darbību, nekavējoties par šādiem apstākļiem rakstveidā jāziņo otram </w:t>
      </w:r>
      <w:r w:rsidRPr="005D7D9D">
        <w:rPr>
          <w:rFonts w:ascii="Times New Roman" w:hAnsi="Times New Roman"/>
          <w:i/>
          <w:sz w:val="22"/>
        </w:rPr>
        <w:t>Līdzējam</w:t>
      </w:r>
      <w:r w:rsidRPr="005D7D9D">
        <w:rPr>
          <w:rFonts w:ascii="Times New Roman" w:hAnsi="Times New Roman"/>
          <w:sz w:val="22"/>
        </w:rPr>
        <w:t xml:space="preserve">. Ziņojumā jānorāda, kādā termiņā pēc viņa uzskata ir iespējama un paredzama viņa </w:t>
      </w:r>
      <w:r w:rsidRPr="005D7D9D">
        <w:rPr>
          <w:rFonts w:ascii="Times New Roman" w:hAnsi="Times New Roman"/>
          <w:i/>
          <w:sz w:val="22"/>
        </w:rPr>
        <w:t>Līgumā</w:t>
      </w:r>
      <w:r w:rsidRPr="005D7D9D">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5D7D9D" w:rsidRPr="005D7D9D" w:rsidRDefault="005D7D9D" w:rsidP="000E5F2A">
      <w:pPr>
        <w:tabs>
          <w:tab w:val="num" w:pos="420"/>
        </w:tabs>
        <w:spacing w:after="0" w:line="240" w:lineRule="auto"/>
        <w:jc w:val="both"/>
        <w:rPr>
          <w:rFonts w:ascii="Times New Roman" w:hAnsi="Times New Roman"/>
          <w:bCs/>
          <w:iCs/>
        </w:rPr>
      </w:pPr>
    </w:p>
    <w:p w:rsidR="005D7D9D" w:rsidRPr="00C10867" w:rsidRDefault="005D7D9D" w:rsidP="005D7D9D">
      <w:pPr>
        <w:pStyle w:val="tv213"/>
        <w:spacing w:before="0" w:beforeAutospacing="0" w:after="0" w:afterAutospacing="0"/>
        <w:jc w:val="center"/>
        <w:rPr>
          <w:i/>
          <w:sz w:val="22"/>
          <w:szCs w:val="22"/>
        </w:rPr>
      </w:pPr>
      <w:r w:rsidRPr="00C10867">
        <w:rPr>
          <w:b/>
          <w:sz w:val="22"/>
          <w:szCs w:val="22"/>
        </w:rPr>
        <w:t xml:space="preserve">8. Līguma izpildē iesaistītā personāla un apakšuzņēmēju nomaiņa un jauna personāla un apakšuzņēmēju piesaiste </w:t>
      </w:r>
      <w:r w:rsidRPr="00C10867">
        <w:rPr>
          <w:i/>
          <w:sz w:val="22"/>
          <w:szCs w:val="22"/>
        </w:rPr>
        <w:t>(ja attiecināms)</w:t>
      </w:r>
    </w:p>
    <w:p w:rsidR="005D7D9D" w:rsidRPr="00C10867" w:rsidRDefault="005D7D9D" w:rsidP="005D7D9D">
      <w:pPr>
        <w:pStyle w:val="tv213"/>
        <w:spacing w:before="0" w:beforeAutospacing="0" w:after="0" w:afterAutospacing="0"/>
        <w:jc w:val="both"/>
        <w:rPr>
          <w:sz w:val="22"/>
          <w:szCs w:val="22"/>
        </w:rPr>
      </w:pPr>
      <w:r w:rsidRPr="00C10867">
        <w:rPr>
          <w:sz w:val="22"/>
          <w:szCs w:val="22"/>
        </w:rPr>
        <w:t xml:space="preserve">8.1. Konkursā izraudzītais pretendents </w:t>
      </w:r>
      <w:r w:rsidRPr="00C10867">
        <w:rPr>
          <w:i/>
          <w:sz w:val="22"/>
          <w:szCs w:val="22"/>
        </w:rPr>
        <w:t>(</w:t>
      </w:r>
      <w:r>
        <w:rPr>
          <w:i/>
          <w:sz w:val="22"/>
          <w:szCs w:val="22"/>
        </w:rPr>
        <w:t>Izpildītājs</w:t>
      </w:r>
      <w:r w:rsidRPr="00C10867">
        <w:rPr>
          <w:i/>
          <w:sz w:val="22"/>
          <w:szCs w:val="22"/>
        </w:rPr>
        <w:t>)</w:t>
      </w:r>
      <w:r w:rsidRPr="00C10867">
        <w:rPr>
          <w:sz w:val="22"/>
          <w:szCs w:val="22"/>
        </w:rPr>
        <w:t xml:space="preserve"> nav tiesīgs bez saskaņošanas ar pasūtītāju veikt piedāvājumā norādītā personāla un apakšuzņēmēju nomaiņu un iesaistīt papildu apakšuzņēmējus </w:t>
      </w:r>
      <w:r w:rsidRPr="00C10867">
        <w:rPr>
          <w:i/>
          <w:sz w:val="22"/>
          <w:szCs w:val="22"/>
        </w:rPr>
        <w:t>Līguma</w:t>
      </w:r>
      <w:r w:rsidRPr="00C10867">
        <w:rPr>
          <w:sz w:val="22"/>
          <w:szCs w:val="22"/>
        </w:rPr>
        <w:t xml:space="preserve"> izpildē. Pasūtītājs var prasīt personāla un apakšuzņēmēja viedokli par nomaiņas iemesliem. </w:t>
      </w:r>
    </w:p>
    <w:p w:rsidR="005D7D9D" w:rsidRPr="00C10867" w:rsidRDefault="005D7D9D" w:rsidP="005D7D9D">
      <w:pPr>
        <w:pStyle w:val="tv213"/>
        <w:spacing w:before="0" w:beforeAutospacing="0" w:after="0" w:afterAutospacing="0"/>
        <w:jc w:val="both"/>
        <w:rPr>
          <w:sz w:val="22"/>
          <w:szCs w:val="22"/>
        </w:rPr>
      </w:pPr>
      <w:r w:rsidRPr="00C10867">
        <w:rPr>
          <w:sz w:val="22"/>
          <w:szCs w:val="22"/>
        </w:rPr>
        <w:t xml:space="preserve">8.2. Piedāvājumā norādītā personāla nomaiņa pieļaujama tikai </w:t>
      </w:r>
      <w:r w:rsidRPr="00C10867">
        <w:rPr>
          <w:i/>
          <w:sz w:val="22"/>
          <w:szCs w:val="22"/>
        </w:rPr>
        <w:t>Līguma</w:t>
      </w:r>
      <w:r w:rsidRPr="00C10867">
        <w:rPr>
          <w:sz w:val="22"/>
          <w:szCs w:val="22"/>
        </w:rPr>
        <w:t xml:space="preserve"> noteikumos norādītajā kārtībā un gadījumos. Pasūtītājs nepiekrīt piedāvājumā norādītā personāla nomaiņai </w:t>
      </w:r>
      <w:r w:rsidRPr="00C10867">
        <w:rPr>
          <w:i/>
          <w:sz w:val="22"/>
          <w:szCs w:val="22"/>
        </w:rPr>
        <w:t>Līguma</w:t>
      </w:r>
      <w:r w:rsidRPr="00C10867">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5D7D9D" w:rsidRPr="00C10867" w:rsidRDefault="005D7D9D" w:rsidP="005D7D9D">
      <w:pPr>
        <w:pStyle w:val="tv213"/>
        <w:spacing w:before="0" w:beforeAutospacing="0" w:after="0" w:afterAutospacing="0"/>
        <w:jc w:val="both"/>
        <w:rPr>
          <w:sz w:val="22"/>
          <w:szCs w:val="22"/>
        </w:rPr>
      </w:pPr>
      <w:r w:rsidRPr="00C10867">
        <w:rPr>
          <w:sz w:val="22"/>
          <w:szCs w:val="22"/>
        </w:rPr>
        <w:t>8.3. Pasūtītājs nepiekrīt piedāvājumā norādītā apakšuzņēmēja nomaiņai, ja pastāv kāds no šādiem nosacījumiem:</w:t>
      </w:r>
    </w:p>
    <w:p w:rsidR="005D7D9D" w:rsidRPr="00C10867" w:rsidRDefault="005D7D9D" w:rsidP="005D7D9D">
      <w:pPr>
        <w:pStyle w:val="tv213"/>
        <w:spacing w:before="0" w:beforeAutospacing="0" w:after="0" w:afterAutospacing="0"/>
        <w:jc w:val="both"/>
        <w:rPr>
          <w:sz w:val="22"/>
          <w:szCs w:val="22"/>
        </w:rPr>
      </w:pPr>
      <w:r w:rsidRPr="00C10867">
        <w:rPr>
          <w:sz w:val="22"/>
          <w:szCs w:val="22"/>
        </w:rPr>
        <w:t>8.3.1. piedāvātais apakšuzņēmējs neatbilst konkursa dokumentos apakšuzņēmējiem izvirzītajām prasībām;</w:t>
      </w:r>
    </w:p>
    <w:p w:rsidR="005D7D9D" w:rsidRPr="00C10867" w:rsidRDefault="005D7D9D" w:rsidP="005D7D9D">
      <w:pPr>
        <w:pStyle w:val="tv213"/>
        <w:spacing w:before="0" w:beforeAutospacing="0" w:after="0" w:afterAutospacing="0"/>
        <w:jc w:val="both"/>
        <w:rPr>
          <w:sz w:val="22"/>
          <w:szCs w:val="22"/>
        </w:rPr>
      </w:pPr>
      <w:r w:rsidRPr="00C10867">
        <w:rPr>
          <w:sz w:val="22"/>
          <w:szCs w:val="22"/>
        </w:rPr>
        <w:t>8.3.2.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5D7D9D" w:rsidRPr="00C10867" w:rsidRDefault="005D7D9D" w:rsidP="005D7D9D">
      <w:pPr>
        <w:pStyle w:val="tv213"/>
        <w:spacing w:before="0" w:beforeAutospacing="0" w:after="0" w:afterAutospacing="0"/>
        <w:jc w:val="both"/>
        <w:rPr>
          <w:sz w:val="22"/>
          <w:szCs w:val="22"/>
        </w:rPr>
      </w:pPr>
      <w:r w:rsidRPr="00C10867">
        <w:rPr>
          <w:sz w:val="22"/>
          <w:szCs w:val="22"/>
        </w:rPr>
        <w:t>8.3.3. piedāvātais apakšuzņēmējs, kura sniedzamo pakalpojumu vērtība ir vismaz 10 procenti no kopējās iepirkuma līguma vērtības, atbilst PIL 42.panta pirmajā daļā minētajiem pretendentu izslēgšanas gadījumiem;</w:t>
      </w:r>
    </w:p>
    <w:p w:rsidR="005D7D9D" w:rsidRPr="00C10867" w:rsidRDefault="005D7D9D" w:rsidP="005D7D9D">
      <w:pPr>
        <w:pStyle w:val="tv213"/>
        <w:spacing w:before="0" w:beforeAutospacing="0" w:after="0" w:afterAutospacing="0"/>
        <w:jc w:val="both"/>
        <w:rPr>
          <w:sz w:val="22"/>
          <w:szCs w:val="22"/>
        </w:rPr>
      </w:pPr>
      <w:r w:rsidRPr="00C10867">
        <w:rPr>
          <w:sz w:val="22"/>
          <w:szCs w:val="22"/>
        </w:rPr>
        <w:lastRenderedPageBreak/>
        <w:t>8.3.4.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5D7D9D" w:rsidRPr="00C10867" w:rsidRDefault="005D7D9D" w:rsidP="005D7D9D">
      <w:pPr>
        <w:pStyle w:val="tv213"/>
        <w:spacing w:before="0" w:beforeAutospacing="0" w:after="0" w:afterAutospacing="0"/>
        <w:jc w:val="both"/>
        <w:rPr>
          <w:sz w:val="22"/>
          <w:szCs w:val="22"/>
        </w:rPr>
      </w:pPr>
      <w:r w:rsidRPr="00C10867">
        <w:rPr>
          <w:sz w:val="22"/>
          <w:szCs w:val="22"/>
        </w:rPr>
        <w:t>8.4.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5D7D9D" w:rsidRPr="00C10867" w:rsidRDefault="005D7D9D" w:rsidP="005D7D9D">
      <w:pPr>
        <w:pStyle w:val="tv213"/>
        <w:spacing w:before="0" w:beforeAutospacing="0" w:after="0" w:afterAutospacing="0"/>
        <w:jc w:val="both"/>
        <w:rPr>
          <w:sz w:val="22"/>
          <w:szCs w:val="22"/>
        </w:rPr>
      </w:pPr>
      <w:r w:rsidRPr="00C10867">
        <w:rPr>
          <w:sz w:val="22"/>
          <w:szCs w:val="22"/>
        </w:rPr>
        <w:t>8.5. Pārbaudot jaunā apakšuzņēmēja atbilstību, pasūtītājs piemēro</w:t>
      </w:r>
      <w:proofErr w:type="gramStart"/>
      <w:r w:rsidRPr="00C10867">
        <w:rPr>
          <w:sz w:val="22"/>
          <w:szCs w:val="22"/>
        </w:rPr>
        <w:t xml:space="preserve"> PIL</w:t>
      </w:r>
      <w:proofErr w:type="gramEnd"/>
      <w:r w:rsidRPr="00C10867">
        <w:rPr>
          <w:sz w:val="22"/>
          <w:szCs w:val="22"/>
        </w:rPr>
        <w:t xml:space="preserve"> 42.panta pirmās daļas noteikumus. PIL 42.panta trešajā daļā minētos termiņus skaita no dienas, kad lūgums par apakšuzņēmēja nomaiņu iesniegts pasūtītājam.</w:t>
      </w:r>
    </w:p>
    <w:p w:rsidR="005D7D9D" w:rsidRPr="00C10867" w:rsidRDefault="005D7D9D" w:rsidP="005D7D9D">
      <w:pPr>
        <w:pStyle w:val="Subtitle"/>
        <w:spacing w:after="0" w:line="240" w:lineRule="auto"/>
        <w:jc w:val="both"/>
        <w:rPr>
          <w:rFonts w:ascii="Times New Roman" w:hAnsi="Times New Roman"/>
          <w:sz w:val="22"/>
          <w:szCs w:val="22"/>
          <w:lang w:val="lv-LV" w:eastAsia="lv-LV"/>
        </w:rPr>
      </w:pPr>
      <w:r w:rsidRPr="00C10867">
        <w:rPr>
          <w:rFonts w:ascii="Times New Roman" w:hAnsi="Times New Roman"/>
          <w:sz w:val="22"/>
          <w:szCs w:val="22"/>
          <w:lang w:val="lv-LV" w:eastAsia="lv-LV"/>
        </w:rPr>
        <w:t xml:space="preserve">8.6. Pasūtītājs pieņem lēmumu atļaut vai atteikt konkursā izraudzītā pretendenta </w:t>
      </w:r>
      <w:r w:rsidRPr="00C10867">
        <w:rPr>
          <w:rFonts w:ascii="Times New Roman" w:hAnsi="Times New Roman"/>
          <w:i/>
          <w:sz w:val="22"/>
          <w:szCs w:val="22"/>
          <w:lang w:val="lv-LV" w:eastAsia="lv-LV"/>
        </w:rPr>
        <w:t>(</w:t>
      </w:r>
      <w:r>
        <w:rPr>
          <w:rFonts w:ascii="Times New Roman" w:hAnsi="Times New Roman"/>
          <w:i/>
          <w:sz w:val="22"/>
          <w:szCs w:val="22"/>
          <w:lang w:val="lv-LV" w:eastAsia="lv-LV"/>
        </w:rPr>
        <w:t>Izpildītāja</w:t>
      </w:r>
      <w:r w:rsidRPr="00C10867">
        <w:rPr>
          <w:rFonts w:ascii="Times New Roman" w:hAnsi="Times New Roman"/>
          <w:i/>
          <w:sz w:val="22"/>
          <w:szCs w:val="22"/>
          <w:lang w:val="lv-LV" w:eastAsia="lv-LV"/>
        </w:rPr>
        <w:t>)</w:t>
      </w:r>
      <w:r w:rsidRPr="00C10867">
        <w:rPr>
          <w:rFonts w:ascii="Times New Roman" w:hAnsi="Times New Roman"/>
          <w:sz w:val="22"/>
          <w:szCs w:val="22"/>
          <w:lang w:val="lv-LV" w:eastAsia="lv-LV"/>
        </w:rPr>
        <w:t xml:space="preserve">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šā panta noteikumiem</w:t>
      </w:r>
    </w:p>
    <w:p w:rsidR="005D7D9D" w:rsidRPr="00C10867" w:rsidRDefault="005D7D9D" w:rsidP="005D7D9D">
      <w:pPr>
        <w:spacing w:after="0" w:line="240" w:lineRule="auto"/>
        <w:jc w:val="both"/>
        <w:rPr>
          <w:rFonts w:ascii="Times New Roman" w:hAnsi="Times New Roman"/>
          <w:bCs/>
        </w:rPr>
      </w:pPr>
    </w:p>
    <w:p w:rsidR="002C637E" w:rsidRPr="00C10867" w:rsidRDefault="002C637E" w:rsidP="002C637E">
      <w:pPr>
        <w:spacing w:after="0" w:line="240" w:lineRule="auto"/>
        <w:jc w:val="center"/>
        <w:rPr>
          <w:rFonts w:ascii="Times New Roman" w:hAnsi="Times New Roman"/>
          <w:b/>
          <w:bCs/>
        </w:rPr>
      </w:pPr>
      <w:r w:rsidRPr="00C10867">
        <w:rPr>
          <w:rFonts w:ascii="Times New Roman" w:hAnsi="Times New Roman"/>
          <w:b/>
          <w:bCs/>
        </w:rPr>
        <w:t>9. Citi noteikumi</w:t>
      </w:r>
    </w:p>
    <w:p w:rsidR="002C637E" w:rsidRPr="00C10867" w:rsidRDefault="002C637E" w:rsidP="002C637E">
      <w:pPr>
        <w:spacing w:after="0" w:line="240" w:lineRule="auto"/>
        <w:jc w:val="both"/>
        <w:rPr>
          <w:rFonts w:ascii="Times New Roman" w:hAnsi="Times New Roman"/>
        </w:rPr>
      </w:pPr>
      <w:r w:rsidRPr="00C10867">
        <w:rPr>
          <w:rFonts w:ascii="Times New Roman" w:hAnsi="Times New Roman"/>
        </w:rPr>
        <w:t xml:space="preserve">9.1. Šis </w:t>
      </w:r>
      <w:r w:rsidRPr="00C10867">
        <w:rPr>
          <w:rFonts w:ascii="Times New Roman" w:hAnsi="Times New Roman"/>
          <w:i/>
        </w:rPr>
        <w:t>Līgums</w:t>
      </w:r>
      <w:r w:rsidRPr="00C10867">
        <w:rPr>
          <w:rFonts w:ascii="Times New Roman" w:hAnsi="Times New Roman"/>
        </w:rPr>
        <w:t xml:space="preserve"> ietver visas </w:t>
      </w:r>
      <w:r w:rsidRPr="00C10867">
        <w:rPr>
          <w:rFonts w:ascii="Times New Roman" w:hAnsi="Times New Roman"/>
          <w:i/>
        </w:rPr>
        <w:t>Pasūtītāja</w:t>
      </w:r>
      <w:r w:rsidRPr="00C10867">
        <w:rPr>
          <w:rFonts w:ascii="Times New Roman" w:hAnsi="Times New Roman"/>
        </w:rPr>
        <w:t xml:space="preserve"> un </w:t>
      </w:r>
      <w:r>
        <w:rPr>
          <w:rFonts w:ascii="Times New Roman" w:hAnsi="Times New Roman"/>
          <w:i/>
        </w:rPr>
        <w:t>Izpildītāja</w:t>
      </w:r>
      <w:r w:rsidRPr="00C10867">
        <w:rPr>
          <w:rFonts w:ascii="Times New Roman" w:hAnsi="Times New Roman"/>
        </w:rPr>
        <w:t xml:space="preserve"> vienošanās par </w:t>
      </w:r>
      <w:r w:rsidRPr="00C10867">
        <w:rPr>
          <w:rFonts w:ascii="Times New Roman" w:hAnsi="Times New Roman"/>
          <w:i/>
        </w:rPr>
        <w:t>Līguma</w:t>
      </w:r>
      <w:r w:rsidRPr="00C10867">
        <w:rPr>
          <w:rFonts w:ascii="Times New Roman" w:hAnsi="Times New Roman"/>
        </w:rPr>
        <w:t xml:space="preserve"> priekšmetu un veido visu </w:t>
      </w:r>
      <w:r w:rsidRPr="00C10867">
        <w:rPr>
          <w:rFonts w:ascii="Times New Roman" w:hAnsi="Times New Roman"/>
          <w:i/>
        </w:rPr>
        <w:t>Līgumu</w:t>
      </w:r>
      <w:r w:rsidRPr="00C10867">
        <w:rPr>
          <w:rFonts w:ascii="Times New Roman" w:hAnsi="Times New Roman"/>
        </w:rPr>
        <w:t xml:space="preserve"> kopumā</w:t>
      </w:r>
      <w:proofErr w:type="gramStart"/>
      <w:r w:rsidRPr="00C10867">
        <w:rPr>
          <w:rFonts w:ascii="Times New Roman" w:hAnsi="Times New Roman"/>
        </w:rPr>
        <w:t xml:space="preserve"> un</w:t>
      </w:r>
      <w:proofErr w:type="gramEnd"/>
      <w:r w:rsidRPr="00C10867">
        <w:rPr>
          <w:rFonts w:ascii="Times New Roman" w:hAnsi="Times New Roman"/>
        </w:rPr>
        <w:t xml:space="preserve"> to nevar izmainīt vai labot bez abu </w:t>
      </w:r>
      <w:r w:rsidRPr="00C10867">
        <w:rPr>
          <w:rFonts w:ascii="Times New Roman" w:hAnsi="Times New Roman"/>
          <w:i/>
        </w:rPr>
        <w:t>Līdzēju</w:t>
      </w:r>
      <w:r w:rsidRPr="00C10867">
        <w:rPr>
          <w:rFonts w:ascii="Times New Roman" w:hAnsi="Times New Roman"/>
        </w:rPr>
        <w:t xml:space="preserve"> rakstiskas vienošanās.</w:t>
      </w:r>
    </w:p>
    <w:p w:rsidR="002C637E" w:rsidRPr="00C10867" w:rsidRDefault="002C637E" w:rsidP="002C637E">
      <w:pPr>
        <w:spacing w:after="0" w:line="240" w:lineRule="auto"/>
        <w:jc w:val="both"/>
        <w:rPr>
          <w:rFonts w:ascii="Times New Roman" w:hAnsi="Times New Roman"/>
          <w:b/>
          <w:bCs/>
        </w:rPr>
      </w:pPr>
      <w:r w:rsidRPr="00C10867">
        <w:rPr>
          <w:rFonts w:ascii="Times New Roman" w:hAnsi="Times New Roman"/>
        </w:rPr>
        <w:t xml:space="preserve">9.2. </w:t>
      </w:r>
      <w:r w:rsidRPr="00C10867">
        <w:rPr>
          <w:rFonts w:ascii="Times New Roman" w:hAnsi="Times New Roman"/>
          <w:bCs/>
          <w:i/>
        </w:rPr>
        <w:t>Pasūtītāja</w:t>
      </w:r>
      <w:r w:rsidRPr="00C10867">
        <w:rPr>
          <w:rFonts w:ascii="Times New Roman" w:hAnsi="Times New Roman"/>
        </w:rPr>
        <w:t xml:space="preserve"> pilnvarotais pārstāvis: </w:t>
      </w:r>
      <w:r w:rsidRPr="00C10867">
        <w:rPr>
          <w:rFonts w:ascii="Times New Roman" w:hAnsi="Times New Roman"/>
          <w:b/>
        </w:rPr>
        <w:t>&lt;</w:t>
      </w:r>
      <w:r w:rsidRPr="00C10867">
        <w:rPr>
          <w:rFonts w:ascii="Times New Roman" w:hAnsi="Times New Roman"/>
          <w:b/>
          <w:i/>
        </w:rPr>
        <w:t>Vārds Uzvārds&gt;,</w:t>
      </w:r>
      <w:r w:rsidRPr="00C10867">
        <w:rPr>
          <w:rFonts w:ascii="Times New Roman" w:hAnsi="Times New Roman"/>
          <w:b/>
        </w:rPr>
        <w:t xml:space="preserve"> tālrunis </w:t>
      </w:r>
      <w:r w:rsidRPr="00C10867">
        <w:rPr>
          <w:rFonts w:ascii="Times New Roman" w:hAnsi="Times New Roman"/>
          <w:b/>
          <w:i/>
        </w:rPr>
        <w:t xml:space="preserve">&lt;numurs&gt;, </w:t>
      </w:r>
      <w:r w:rsidRPr="00C10867">
        <w:rPr>
          <w:rFonts w:ascii="Times New Roman" w:hAnsi="Times New Roman"/>
          <w:b/>
          <w:bCs/>
        </w:rPr>
        <w:t>e-pasts: &lt;e-pasta adrese&gt;</w:t>
      </w:r>
    </w:p>
    <w:p w:rsidR="002C637E" w:rsidRPr="00C10867" w:rsidRDefault="002C637E" w:rsidP="002C637E">
      <w:pPr>
        <w:spacing w:after="0" w:line="240" w:lineRule="auto"/>
        <w:jc w:val="both"/>
        <w:rPr>
          <w:rFonts w:ascii="Times New Roman" w:hAnsi="Times New Roman"/>
          <w:b/>
          <w:bCs/>
        </w:rPr>
      </w:pPr>
      <w:r w:rsidRPr="00C10867">
        <w:rPr>
          <w:rFonts w:ascii="Times New Roman" w:hAnsi="Times New Roman"/>
        </w:rPr>
        <w:t xml:space="preserve">9.3. </w:t>
      </w:r>
      <w:r>
        <w:rPr>
          <w:rFonts w:ascii="Times New Roman" w:hAnsi="Times New Roman"/>
          <w:i/>
        </w:rPr>
        <w:t>Izpildītāja</w:t>
      </w:r>
      <w:r w:rsidRPr="00C10867">
        <w:rPr>
          <w:rFonts w:ascii="Times New Roman" w:hAnsi="Times New Roman"/>
        </w:rPr>
        <w:t xml:space="preserve"> pilnvarotais pārstāvis: &lt;</w:t>
      </w:r>
      <w:r w:rsidRPr="00C10867">
        <w:rPr>
          <w:rFonts w:ascii="Times New Roman" w:hAnsi="Times New Roman"/>
          <w:b/>
          <w:i/>
        </w:rPr>
        <w:t>Vārds Uzvārds&gt;,</w:t>
      </w:r>
      <w:r w:rsidRPr="00C10867">
        <w:rPr>
          <w:rFonts w:ascii="Times New Roman" w:hAnsi="Times New Roman"/>
          <w:b/>
        </w:rPr>
        <w:t xml:space="preserve"> tālrunis </w:t>
      </w:r>
      <w:r w:rsidRPr="00C10867">
        <w:rPr>
          <w:rFonts w:ascii="Times New Roman" w:hAnsi="Times New Roman"/>
          <w:b/>
          <w:i/>
        </w:rPr>
        <w:t>&lt;numurs&gt;,</w:t>
      </w:r>
      <w:r w:rsidRPr="00C10867">
        <w:rPr>
          <w:rFonts w:ascii="Times New Roman" w:hAnsi="Times New Roman"/>
          <w:b/>
          <w:bCs/>
        </w:rPr>
        <w:t xml:space="preserve"> e-pasts: &lt;e-pasta adrese&gt;</w:t>
      </w:r>
    </w:p>
    <w:p w:rsidR="002C637E" w:rsidRPr="00C10867" w:rsidRDefault="002C637E" w:rsidP="002C637E">
      <w:pPr>
        <w:tabs>
          <w:tab w:val="left" w:pos="420"/>
        </w:tabs>
        <w:spacing w:after="0" w:line="240" w:lineRule="auto"/>
        <w:jc w:val="both"/>
        <w:rPr>
          <w:rFonts w:ascii="Times New Roman" w:hAnsi="Times New Roman"/>
        </w:rPr>
      </w:pPr>
      <w:r w:rsidRPr="00C10867">
        <w:rPr>
          <w:rFonts w:ascii="Times New Roman" w:hAnsi="Times New Roman"/>
        </w:rPr>
        <w:t xml:space="preserve">9.4. </w:t>
      </w:r>
      <w:r w:rsidRPr="00C10867">
        <w:rPr>
          <w:rFonts w:ascii="Times New Roman" w:hAnsi="Times New Roman"/>
          <w:i/>
        </w:rPr>
        <w:t>Līdzēju</w:t>
      </w:r>
      <w:r w:rsidRPr="00C10867">
        <w:rPr>
          <w:rFonts w:ascii="Times New Roman" w:hAnsi="Times New Roman"/>
        </w:rPr>
        <w:t xml:space="preserve"> pilnvarotie pārstāvji ir atbildīgi par </w:t>
      </w:r>
      <w:r w:rsidRPr="00C10867">
        <w:rPr>
          <w:rFonts w:ascii="Times New Roman" w:hAnsi="Times New Roman"/>
          <w:i/>
        </w:rPr>
        <w:t>Līguma</w:t>
      </w:r>
      <w:r w:rsidRPr="00C10867">
        <w:rPr>
          <w:rFonts w:ascii="Times New Roman" w:hAnsi="Times New Roman"/>
        </w:rPr>
        <w:t xml:space="preserve"> nosacījumu izpildes uzraudzīšanu, tai skaitā, par Pasūtījuma pieņemšanas un nodošanas organizēšanu, savlaicīgu rēķinu iesniegšanu un pieņemšanu, apstiprināšanu un nodošanu apmaksai. </w:t>
      </w:r>
    </w:p>
    <w:p w:rsidR="002C637E" w:rsidRPr="00C10867" w:rsidRDefault="002C637E" w:rsidP="002C637E">
      <w:pPr>
        <w:tabs>
          <w:tab w:val="num" w:pos="1080"/>
        </w:tabs>
        <w:spacing w:after="0" w:line="240" w:lineRule="auto"/>
        <w:jc w:val="both"/>
        <w:rPr>
          <w:rFonts w:ascii="Times New Roman" w:hAnsi="Times New Roman"/>
        </w:rPr>
      </w:pPr>
      <w:r w:rsidRPr="00C10867">
        <w:rPr>
          <w:rFonts w:ascii="Times New Roman" w:hAnsi="Times New Roman"/>
        </w:rPr>
        <w:t xml:space="preserve">9.5. Jebkura rakstiska informācija </w:t>
      </w:r>
      <w:r w:rsidRPr="00C10867">
        <w:rPr>
          <w:rFonts w:ascii="Times New Roman" w:hAnsi="Times New Roman"/>
          <w:i/>
        </w:rPr>
        <w:t>Līguma</w:t>
      </w:r>
      <w:r w:rsidRPr="00C10867">
        <w:rPr>
          <w:rFonts w:ascii="Times New Roman" w:hAnsi="Times New Roman"/>
        </w:rPr>
        <w:t xml:space="preserve"> sakarā (tai skaitā elektroniskā veidā vai pa faksu sūtīta) ir saistoša abiem </w:t>
      </w:r>
      <w:r w:rsidRPr="00C10867">
        <w:rPr>
          <w:rFonts w:ascii="Times New Roman" w:hAnsi="Times New Roman"/>
          <w:i/>
        </w:rPr>
        <w:t>Līdzējiem</w:t>
      </w:r>
      <w:r w:rsidRPr="00C10867">
        <w:rPr>
          <w:rFonts w:ascii="Times New Roman" w:hAnsi="Times New Roman"/>
        </w:rPr>
        <w:t xml:space="preserve">, un nepieciešamības gadījumā var kalpot par pierādījumiem, ja </w:t>
      </w:r>
      <w:r w:rsidRPr="00C10867">
        <w:rPr>
          <w:rFonts w:ascii="Times New Roman" w:hAnsi="Times New Roman"/>
          <w:i/>
        </w:rPr>
        <w:t>Līdzējs</w:t>
      </w:r>
      <w:r w:rsidRPr="00C10867">
        <w:rPr>
          <w:rFonts w:ascii="Times New Roman" w:hAnsi="Times New Roman"/>
        </w:rPr>
        <w:t>, kurš</w:t>
      </w:r>
      <w:proofErr w:type="gramStart"/>
      <w:r w:rsidRPr="00C10867">
        <w:rPr>
          <w:rFonts w:ascii="Times New Roman" w:hAnsi="Times New Roman"/>
        </w:rPr>
        <w:t xml:space="preserve"> nosūtījis informāciju</w:t>
      </w:r>
      <w:proofErr w:type="gramEnd"/>
      <w:r w:rsidRPr="00C10867">
        <w:rPr>
          <w:rFonts w:ascii="Times New Roman" w:hAnsi="Times New Roman"/>
        </w:rPr>
        <w:t xml:space="preserve"> ir saņēmis apstiprinājumu no otra </w:t>
      </w:r>
      <w:r w:rsidRPr="00C10867">
        <w:rPr>
          <w:rFonts w:ascii="Times New Roman" w:hAnsi="Times New Roman"/>
          <w:i/>
        </w:rPr>
        <w:t>Līdzēja</w:t>
      </w:r>
      <w:r w:rsidRPr="00C10867">
        <w:rPr>
          <w:rFonts w:ascii="Times New Roman" w:hAnsi="Times New Roman"/>
        </w:rPr>
        <w:t xml:space="preserve"> par informācijas saņemšanu.</w:t>
      </w:r>
    </w:p>
    <w:p w:rsidR="002C637E" w:rsidRPr="00C10867" w:rsidRDefault="002C637E" w:rsidP="002C637E">
      <w:pPr>
        <w:spacing w:after="0" w:line="240" w:lineRule="auto"/>
        <w:jc w:val="both"/>
        <w:rPr>
          <w:rFonts w:ascii="Times New Roman" w:hAnsi="Times New Roman"/>
        </w:rPr>
      </w:pPr>
      <w:r w:rsidRPr="00C10867">
        <w:rPr>
          <w:rFonts w:ascii="Times New Roman" w:hAnsi="Times New Roman"/>
        </w:rPr>
        <w:t xml:space="preserve">9.6. </w:t>
      </w:r>
      <w:r w:rsidRPr="00C10867">
        <w:rPr>
          <w:rFonts w:ascii="Times New Roman" w:hAnsi="Times New Roman"/>
          <w:i/>
        </w:rPr>
        <w:t xml:space="preserve">Līdzēji </w:t>
      </w:r>
      <w:r w:rsidRPr="00C10867">
        <w:rPr>
          <w:rFonts w:ascii="Times New Roman" w:hAnsi="Times New Roman"/>
        </w:rPr>
        <w:t xml:space="preserve">savstarpēji ir atbildīgi par otram </w:t>
      </w:r>
      <w:r w:rsidRPr="00C10867">
        <w:rPr>
          <w:rFonts w:ascii="Times New Roman" w:hAnsi="Times New Roman"/>
          <w:i/>
        </w:rPr>
        <w:t>Līdzējam</w:t>
      </w:r>
      <w:r w:rsidRPr="00C10867">
        <w:rPr>
          <w:rFonts w:ascii="Times New Roman" w:hAnsi="Times New Roman"/>
        </w:rPr>
        <w:t xml:space="preserve"> nodarītajiem zaudējumiem, ja tie radušies viena </w:t>
      </w:r>
      <w:r w:rsidRPr="00C10867">
        <w:rPr>
          <w:rFonts w:ascii="Times New Roman" w:hAnsi="Times New Roman"/>
          <w:i/>
        </w:rPr>
        <w:t>Līdzēja</w:t>
      </w:r>
      <w:r w:rsidRPr="00C10867">
        <w:rPr>
          <w:rFonts w:ascii="Times New Roman" w:hAnsi="Times New Roman"/>
        </w:rPr>
        <w:t xml:space="preserve"> vai tās darbinieku rupjas neuzmanības vai ļaunā nolūkā izdarīto darbību rezultātā.</w:t>
      </w:r>
    </w:p>
    <w:p w:rsidR="002C637E" w:rsidRPr="00C10867" w:rsidRDefault="002C637E" w:rsidP="002C637E">
      <w:pPr>
        <w:spacing w:after="0" w:line="240" w:lineRule="auto"/>
        <w:jc w:val="both"/>
        <w:rPr>
          <w:rFonts w:ascii="Times New Roman" w:hAnsi="Times New Roman"/>
        </w:rPr>
      </w:pPr>
      <w:r w:rsidRPr="00C10867">
        <w:rPr>
          <w:rFonts w:ascii="Times New Roman" w:hAnsi="Times New Roman"/>
        </w:rPr>
        <w:t xml:space="preserve">9.7. Ja kādam no </w:t>
      </w:r>
      <w:r w:rsidRPr="00C10867">
        <w:rPr>
          <w:rFonts w:ascii="Times New Roman" w:hAnsi="Times New Roman"/>
          <w:i/>
        </w:rPr>
        <w:t>Līdzējiem</w:t>
      </w:r>
      <w:r w:rsidRPr="00C10867">
        <w:rPr>
          <w:rFonts w:ascii="Times New Roman" w:hAnsi="Times New Roman"/>
        </w:rPr>
        <w:t xml:space="preserve"> tiek mainīts juridiskais statuss, </w:t>
      </w:r>
      <w:r w:rsidRPr="00C10867">
        <w:rPr>
          <w:rFonts w:ascii="Times New Roman" w:hAnsi="Times New Roman"/>
          <w:i/>
        </w:rPr>
        <w:t>Līdzēja</w:t>
      </w:r>
      <w:r w:rsidRPr="00C10867">
        <w:rPr>
          <w:rFonts w:ascii="Times New Roman" w:hAnsi="Times New Roman"/>
        </w:rPr>
        <w:t xml:space="preserve"> amatpersonu paraksta tiesības, īpašnieki vai vadītāji, vai kāds no </w:t>
      </w:r>
      <w:r>
        <w:rPr>
          <w:rFonts w:ascii="Times New Roman" w:hAnsi="Times New Roman"/>
          <w:i/>
        </w:rPr>
        <w:t>Līgumā</w:t>
      </w:r>
      <w:r w:rsidRPr="00C10867">
        <w:rPr>
          <w:rFonts w:ascii="Times New Roman" w:hAnsi="Times New Roman"/>
        </w:rPr>
        <w:t xml:space="preserve"> minētajiem </w:t>
      </w:r>
      <w:r w:rsidRPr="00C10867">
        <w:rPr>
          <w:rFonts w:ascii="Times New Roman" w:hAnsi="Times New Roman"/>
          <w:i/>
        </w:rPr>
        <w:t>Līdzēja</w:t>
      </w:r>
      <w:r w:rsidRPr="00C10867">
        <w:rPr>
          <w:rFonts w:ascii="Times New Roman" w:hAnsi="Times New Roman"/>
        </w:rPr>
        <w:t xml:space="preserve"> rekvizītiem, telefona, faksa numurs, e-pasta adrese u.c., tad </w:t>
      </w:r>
      <w:r w:rsidRPr="00C10867">
        <w:rPr>
          <w:rFonts w:ascii="Times New Roman" w:hAnsi="Times New Roman"/>
          <w:i/>
        </w:rPr>
        <w:t xml:space="preserve">Līdzējs </w:t>
      </w:r>
      <w:r w:rsidRPr="00C10867">
        <w:rPr>
          <w:rFonts w:ascii="Times New Roman" w:hAnsi="Times New Roman"/>
        </w:rPr>
        <w:t xml:space="preserve">nekavējoties rakstiski paziņo par to otram </w:t>
      </w:r>
      <w:r w:rsidRPr="00C10867">
        <w:rPr>
          <w:rFonts w:ascii="Times New Roman" w:hAnsi="Times New Roman"/>
          <w:i/>
        </w:rPr>
        <w:t xml:space="preserve">Līdzējam. </w:t>
      </w:r>
      <w:r w:rsidRPr="00C10867">
        <w:rPr>
          <w:rFonts w:ascii="Times New Roman" w:hAnsi="Times New Roman"/>
        </w:rPr>
        <w:t xml:space="preserve">Ja </w:t>
      </w:r>
      <w:r w:rsidRPr="00C10867">
        <w:rPr>
          <w:rFonts w:ascii="Times New Roman" w:hAnsi="Times New Roman"/>
          <w:i/>
        </w:rPr>
        <w:t>Līdzējs</w:t>
      </w:r>
      <w:r w:rsidRPr="00C10867">
        <w:rPr>
          <w:rFonts w:ascii="Times New Roman" w:hAnsi="Times New Roman"/>
        </w:rPr>
        <w:t xml:space="preserve"> neizpilda šī apakšpunkta noteikumus, uzskatāms, ka otrs </w:t>
      </w:r>
      <w:r w:rsidRPr="00C10867">
        <w:rPr>
          <w:rFonts w:ascii="Times New Roman" w:hAnsi="Times New Roman"/>
          <w:i/>
        </w:rPr>
        <w:t xml:space="preserve">Līdzējs </w:t>
      </w:r>
      <w:r w:rsidRPr="00C10867">
        <w:rPr>
          <w:rFonts w:ascii="Times New Roman" w:hAnsi="Times New Roman"/>
        </w:rPr>
        <w:t xml:space="preserve">ir pilnībā izpildījis savas saistības, lietojot šajā </w:t>
      </w:r>
      <w:r w:rsidRPr="00C10867">
        <w:rPr>
          <w:rFonts w:ascii="Times New Roman" w:hAnsi="Times New Roman"/>
          <w:i/>
        </w:rPr>
        <w:t>Līgumā</w:t>
      </w:r>
      <w:r w:rsidRPr="00C10867">
        <w:rPr>
          <w:rFonts w:ascii="Times New Roman" w:hAnsi="Times New Roman"/>
        </w:rPr>
        <w:t xml:space="preserve"> esošo informāciju par otru </w:t>
      </w:r>
      <w:r w:rsidRPr="00C10867">
        <w:rPr>
          <w:rFonts w:ascii="Times New Roman" w:hAnsi="Times New Roman"/>
          <w:i/>
        </w:rPr>
        <w:t>Līdzēju</w:t>
      </w:r>
      <w:r w:rsidRPr="00C10867">
        <w:rPr>
          <w:rFonts w:ascii="Times New Roman" w:hAnsi="Times New Roman"/>
        </w:rPr>
        <w:t xml:space="preserve">. Šajā apakšpunktā minētie nosacījumi attiecas arī uz </w:t>
      </w:r>
      <w:r w:rsidRPr="00C10867">
        <w:rPr>
          <w:rFonts w:ascii="Times New Roman" w:hAnsi="Times New Roman"/>
          <w:i/>
        </w:rPr>
        <w:t>Līgumā</w:t>
      </w:r>
      <w:r w:rsidRPr="00C10867">
        <w:rPr>
          <w:rFonts w:ascii="Times New Roman" w:hAnsi="Times New Roman"/>
        </w:rPr>
        <w:t xml:space="preserve"> minētajiem </w:t>
      </w:r>
      <w:r w:rsidRPr="00C10867">
        <w:rPr>
          <w:rFonts w:ascii="Times New Roman" w:hAnsi="Times New Roman"/>
          <w:i/>
        </w:rPr>
        <w:t>Līdzēju</w:t>
      </w:r>
      <w:r w:rsidRPr="00C10867">
        <w:rPr>
          <w:rFonts w:ascii="Times New Roman" w:hAnsi="Times New Roman"/>
        </w:rPr>
        <w:t xml:space="preserve"> pārstāvjiem un to rekvizītiem.</w:t>
      </w:r>
    </w:p>
    <w:p w:rsidR="002C637E" w:rsidRPr="00C10867" w:rsidRDefault="002C637E" w:rsidP="002C637E">
      <w:pPr>
        <w:spacing w:after="0" w:line="240" w:lineRule="auto"/>
        <w:jc w:val="both"/>
        <w:rPr>
          <w:rFonts w:ascii="Times New Roman" w:hAnsi="Times New Roman"/>
        </w:rPr>
      </w:pPr>
      <w:r w:rsidRPr="00C10867">
        <w:rPr>
          <w:rFonts w:ascii="Times New Roman" w:hAnsi="Times New Roman"/>
        </w:rPr>
        <w:t xml:space="preserve">9.8. Šis </w:t>
      </w:r>
      <w:r w:rsidRPr="00C10867">
        <w:rPr>
          <w:rFonts w:ascii="Times New Roman" w:hAnsi="Times New Roman"/>
          <w:i/>
        </w:rPr>
        <w:t>Līgums</w:t>
      </w:r>
      <w:r w:rsidRPr="00C10867">
        <w:rPr>
          <w:rFonts w:ascii="Times New Roman" w:hAnsi="Times New Roman"/>
        </w:rPr>
        <w:t xml:space="preserve"> ir saistošs </w:t>
      </w:r>
      <w:r w:rsidRPr="00C10867">
        <w:rPr>
          <w:rFonts w:ascii="Times New Roman" w:hAnsi="Times New Roman"/>
          <w:i/>
        </w:rPr>
        <w:t>Pasūtītājam</w:t>
      </w:r>
      <w:r w:rsidRPr="00C10867">
        <w:rPr>
          <w:rFonts w:ascii="Times New Roman" w:hAnsi="Times New Roman"/>
        </w:rPr>
        <w:t xml:space="preserve"> un </w:t>
      </w:r>
      <w:r>
        <w:rPr>
          <w:rFonts w:ascii="Times New Roman" w:hAnsi="Times New Roman"/>
          <w:i/>
        </w:rPr>
        <w:t>Izpildītājam</w:t>
      </w:r>
      <w:r w:rsidRPr="00C10867">
        <w:rPr>
          <w:rFonts w:ascii="Times New Roman" w:hAnsi="Times New Roman"/>
        </w:rPr>
        <w:t>, kā arī visām trešajām personām, kas likumīgi pārņem viņu tiesības un pienākumus.</w:t>
      </w:r>
    </w:p>
    <w:p w:rsidR="002C637E" w:rsidRPr="00C10867" w:rsidRDefault="002C637E" w:rsidP="002C637E">
      <w:pPr>
        <w:spacing w:after="0" w:line="240" w:lineRule="auto"/>
        <w:jc w:val="both"/>
        <w:rPr>
          <w:rFonts w:ascii="Times New Roman" w:hAnsi="Times New Roman"/>
        </w:rPr>
      </w:pPr>
      <w:r w:rsidRPr="00C10867">
        <w:rPr>
          <w:rFonts w:ascii="Times New Roman" w:hAnsi="Times New Roman"/>
        </w:rPr>
        <w:t xml:space="preserve">9.9. </w:t>
      </w:r>
      <w:r w:rsidRPr="00C10867">
        <w:rPr>
          <w:rFonts w:ascii="Times New Roman" w:hAnsi="Times New Roman"/>
          <w:i/>
        </w:rPr>
        <w:t>Līgums</w:t>
      </w:r>
      <w:r w:rsidRPr="00C10867">
        <w:rPr>
          <w:rFonts w:ascii="Times New Roman" w:hAnsi="Times New Roman"/>
        </w:rPr>
        <w:t xml:space="preserve"> ir sastādīts latviešu valodā uz __ (_____) lapām ar __ (_____) pielikumiem 3 (trīs) eksemplāros, ar vienādu juridisku spēku, no kuriem divi glabājas pie </w:t>
      </w:r>
      <w:r w:rsidRPr="00C10867">
        <w:rPr>
          <w:rFonts w:ascii="Times New Roman" w:hAnsi="Times New Roman"/>
          <w:bCs/>
          <w:i/>
        </w:rPr>
        <w:t>Pasūtītāja</w:t>
      </w:r>
      <w:r w:rsidRPr="00C10867">
        <w:rPr>
          <w:rFonts w:ascii="Times New Roman" w:hAnsi="Times New Roman"/>
        </w:rPr>
        <w:t xml:space="preserve">, viens pie </w:t>
      </w:r>
      <w:r w:rsidRPr="006C53FD">
        <w:rPr>
          <w:rFonts w:ascii="Times New Roman" w:hAnsi="Times New Roman"/>
          <w:i/>
        </w:rPr>
        <w:t>Izpildītāja</w:t>
      </w:r>
      <w:r w:rsidRPr="00C10867">
        <w:rPr>
          <w:rFonts w:ascii="Times New Roman" w:hAnsi="Times New Roman"/>
        </w:rPr>
        <w:t>.</w:t>
      </w:r>
    </w:p>
    <w:p w:rsidR="002C637E" w:rsidRPr="00C10867" w:rsidRDefault="002C637E" w:rsidP="002C637E">
      <w:pPr>
        <w:pStyle w:val="Title"/>
        <w:jc w:val="both"/>
        <w:rPr>
          <w:rFonts w:ascii="Times New Roman" w:hAnsi="Times New Roman"/>
          <w:b/>
          <w:sz w:val="22"/>
          <w:szCs w:val="22"/>
          <w:lang w:val="lv-LV"/>
        </w:rPr>
      </w:pPr>
    </w:p>
    <w:p w:rsidR="002C637E" w:rsidRPr="00333FDC" w:rsidRDefault="002C637E" w:rsidP="002C637E">
      <w:pPr>
        <w:spacing w:after="0" w:line="240" w:lineRule="auto"/>
        <w:jc w:val="center"/>
        <w:rPr>
          <w:rFonts w:ascii="Times New Roman" w:hAnsi="Times New Roman"/>
          <w:b/>
          <w:bCs/>
        </w:rPr>
      </w:pPr>
      <w:r w:rsidRPr="00333FDC">
        <w:rPr>
          <w:rFonts w:ascii="Times New Roman" w:hAnsi="Times New Roman"/>
          <w:b/>
          <w:bCs/>
        </w:rPr>
        <w:t>1</w:t>
      </w:r>
      <w:r>
        <w:rPr>
          <w:rFonts w:ascii="Times New Roman" w:hAnsi="Times New Roman"/>
          <w:b/>
          <w:bCs/>
        </w:rPr>
        <w:t>0</w:t>
      </w:r>
      <w:r w:rsidRPr="00333FDC">
        <w:rPr>
          <w:rFonts w:ascii="Times New Roman" w:hAnsi="Times New Roman"/>
          <w:b/>
          <w:bCs/>
        </w:rPr>
        <w:t>. Līdzēju rekvizīti un paraksti</w:t>
      </w:r>
    </w:p>
    <w:tbl>
      <w:tblPr>
        <w:tblW w:w="4945" w:type="pct"/>
        <w:tblLook w:val="0000" w:firstRow="0" w:lastRow="0" w:firstColumn="0" w:lastColumn="0" w:noHBand="0" w:noVBand="0"/>
      </w:tblPr>
      <w:tblGrid>
        <w:gridCol w:w="4999"/>
        <w:gridCol w:w="4888"/>
      </w:tblGrid>
      <w:tr w:rsidR="002C637E" w:rsidRPr="00333FDC" w:rsidTr="00033F93">
        <w:trPr>
          <w:trHeight w:val="347"/>
        </w:trPr>
        <w:tc>
          <w:tcPr>
            <w:tcW w:w="2528" w:type="pct"/>
            <w:tcBorders>
              <w:top w:val="single" w:sz="4" w:space="0" w:color="auto"/>
              <w:left w:val="single" w:sz="4" w:space="0" w:color="auto"/>
              <w:bottom w:val="single" w:sz="4" w:space="0" w:color="auto"/>
              <w:right w:val="single" w:sz="4" w:space="0" w:color="auto"/>
            </w:tcBorders>
            <w:vAlign w:val="center"/>
          </w:tcPr>
          <w:p w:rsidR="002C637E" w:rsidRPr="00333FDC" w:rsidRDefault="002C637E" w:rsidP="00033F93">
            <w:pPr>
              <w:spacing w:after="0" w:line="240" w:lineRule="auto"/>
              <w:jc w:val="both"/>
              <w:rPr>
                <w:rFonts w:ascii="Times New Roman" w:hAnsi="Times New Roman"/>
                <w:b/>
                <w:color w:val="000000"/>
              </w:rPr>
            </w:pPr>
            <w:r w:rsidRPr="00333FDC">
              <w:rPr>
                <w:rFonts w:ascii="Times New Roman" w:hAnsi="Times New Roman"/>
                <w:b/>
                <w:color w:val="000000"/>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2C637E" w:rsidRPr="00333FDC" w:rsidRDefault="002C637E" w:rsidP="00033F93">
            <w:pPr>
              <w:spacing w:after="0" w:line="240" w:lineRule="auto"/>
              <w:jc w:val="both"/>
              <w:rPr>
                <w:rFonts w:ascii="Times New Roman" w:hAnsi="Times New Roman"/>
                <w:b/>
                <w:color w:val="000000"/>
              </w:rPr>
            </w:pPr>
            <w:r w:rsidRPr="00333FDC">
              <w:rPr>
                <w:rFonts w:ascii="Times New Roman" w:hAnsi="Times New Roman"/>
                <w:b/>
                <w:color w:val="000000"/>
              </w:rPr>
              <w:t>Izpildītājs:</w:t>
            </w:r>
          </w:p>
        </w:tc>
      </w:tr>
      <w:tr w:rsidR="002C637E" w:rsidRPr="00333FDC" w:rsidTr="00033F93">
        <w:trPr>
          <w:trHeight w:val="387"/>
        </w:trPr>
        <w:tc>
          <w:tcPr>
            <w:tcW w:w="2528" w:type="pct"/>
            <w:tcBorders>
              <w:top w:val="single" w:sz="4" w:space="0" w:color="auto"/>
              <w:left w:val="single" w:sz="4" w:space="0" w:color="auto"/>
              <w:bottom w:val="single" w:sz="4" w:space="0" w:color="auto"/>
              <w:right w:val="single" w:sz="4" w:space="0" w:color="auto"/>
            </w:tcBorders>
            <w:vAlign w:val="center"/>
          </w:tcPr>
          <w:p w:rsidR="002C637E" w:rsidRPr="00333FDC" w:rsidRDefault="002C637E" w:rsidP="00033F93">
            <w:pPr>
              <w:spacing w:after="0" w:line="240" w:lineRule="auto"/>
              <w:rPr>
                <w:rFonts w:ascii="Times New Roman" w:hAnsi="Times New Roman"/>
                <w:b/>
                <w:i/>
              </w:rPr>
            </w:pPr>
            <w:r w:rsidRPr="00333FDC">
              <w:rPr>
                <w:rFonts w:ascii="Times New Roman" w:hAnsi="Times New Roman"/>
                <w:b/>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2C637E" w:rsidRPr="00333FDC" w:rsidRDefault="002C637E" w:rsidP="00033F93">
            <w:pPr>
              <w:pStyle w:val="Heading1"/>
              <w:spacing w:before="0" w:after="0"/>
              <w:rPr>
                <w:rFonts w:ascii="Times New Roman" w:hAnsi="Times New Roman"/>
                <w:sz w:val="22"/>
                <w:szCs w:val="22"/>
                <w:lang w:val="lv-LV"/>
              </w:rPr>
            </w:pPr>
          </w:p>
        </w:tc>
      </w:tr>
      <w:tr w:rsidR="002C637E" w:rsidRPr="00333FDC" w:rsidTr="00033F93">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2C637E" w:rsidRPr="00333FDC" w:rsidRDefault="002C637E" w:rsidP="00033F93">
            <w:pPr>
              <w:spacing w:after="0" w:line="240" w:lineRule="auto"/>
              <w:rPr>
                <w:rFonts w:ascii="Times New Roman" w:hAnsi="Times New Roman"/>
              </w:rPr>
            </w:pPr>
            <w:r w:rsidRPr="00333FDC">
              <w:rPr>
                <w:rFonts w:ascii="Times New Roman" w:hAnsi="Times New Roman"/>
              </w:rPr>
              <w:t xml:space="preserve">Lielā ielā 2, Jelgavā, LV – 3001 </w:t>
            </w:r>
          </w:p>
          <w:p w:rsidR="002C637E" w:rsidRPr="00333FDC" w:rsidRDefault="002C637E" w:rsidP="00033F93">
            <w:pPr>
              <w:spacing w:after="0" w:line="240" w:lineRule="auto"/>
              <w:rPr>
                <w:rFonts w:ascii="Times New Roman" w:hAnsi="Times New Roman"/>
              </w:rPr>
            </w:pPr>
            <w:proofErr w:type="spellStart"/>
            <w:r w:rsidRPr="00333FDC">
              <w:rPr>
                <w:rFonts w:ascii="Times New Roman" w:hAnsi="Times New Roman"/>
              </w:rPr>
              <w:t>Reģ.Nr</w:t>
            </w:r>
            <w:proofErr w:type="spellEnd"/>
            <w:r w:rsidRPr="00333FDC">
              <w:rPr>
                <w:rFonts w:ascii="Times New Roman" w:hAnsi="Times New Roman"/>
              </w:rPr>
              <w:t>. 90000041898</w:t>
            </w:r>
          </w:p>
          <w:p w:rsidR="002C637E" w:rsidRPr="00333FDC" w:rsidRDefault="002C637E" w:rsidP="00033F93">
            <w:pPr>
              <w:spacing w:after="0" w:line="240" w:lineRule="auto"/>
              <w:rPr>
                <w:rFonts w:ascii="Times New Roman" w:hAnsi="Times New Roman"/>
              </w:rPr>
            </w:pPr>
            <w:r w:rsidRPr="00333FDC">
              <w:rPr>
                <w:rFonts w:ascii="Times New Roman" w:hAnsi="Times New Roman"/>
              </w:rPr>
              <w:t>Valsts kase, kods: TRELLV22</w:t>
            </w:r>
          </w:p>
          <w:p w:rsidR="002C637E" w:rsidRPr="00333FDC" w:rsidRDefault="002C637E" w:rsidP="00033F93">
            <w:pPr>
              <w:spacing w:after="0" w:line="240" w:lineRule="auto"/>
              <w:rPr>
                <w:rFonts w:ascii="Times New Roman" w:hAnsi="Times New Roman"/>
                <w:color w:val="000000"/>
              </w:rPr>
            </w:pPr>
            <w:r w:rsidRPr="00333FDC">
              <w:rPr>
                <w:rFonts w:ascii="Times New Roman" w:hAnsi="Times New Roman"/>
                <w:color w:val="000000"/>
              </w:rPr>
              <w:t>Konts: ______________________</w:t>
            </w:r>
          </w:p>
          <w:p w:rsidR="002C637E" w:rsidRPr="00333FDC" w:rsidRDefault="002C637E" w:rsidP="00033F93">
            <w:pPr>
              <w:spacing w:after="0" w:line="240" w:lineRule="auto"/>
              <w:rPr>
                <w:rFonts w:ascii="Times New Roman" w:hAnsi="Times New Roman"/>
                <w:color w:val="000000"/>
              </w:rPr>
            </w:pPr>
          </w:p>
          <w:p w:rsidR="002C637E" w:rsidRPr="00333FDC" w:rsidRDefault="002C637E" w:rsidP="00033F93">
            <w:pPr>
              <w:spacing w:after="0" w:line="240" w:lineRule="auto"/>
              <w:rPr>
                <w:rFonts w:ascii="Times New Roman" w:hAnsi="Times New Roman"/>
                <w:color w:val="000000"/>
              </w:rPr>
            </w:pPr>
          </w:p>
          <w:p w:rsidR="002C637E" w:rsidRPr="00333FDC" w:rsidRDefault="002C637E" w:rsidP="00033F93">
            <w:pPr>
              <w:spacing w:after="0" w:line="240" w:lineRule="auto"/>
              <w:rPr>
                <w:rFonts w:ascii="Times New Roman" w:hAnsi="Times New Roman"/>
                <w:i/>
              </w:rPr>
            </w:pPr>
            <w:r w:rsidRPr="00333FDC">
              <w:rPr>
                <w:rFonts w:ascii="Times New Roman" w:hAnsi="Times New Roman"/>
                <w:i/>
              </w:rPr>
              <w:t>/Amata nosaukums/:</w:t>
            </w:r>
          </w:p>
          <w:p w:rsidR="002C637E" w:rsidRPr="00333FDC" w:rsidRDefault="002C637E" w:rsidP="00033F93">
            <w:pPr>
              <w:spacing w:after="0" w:line="240" w:lineRule="auto"/>
              <w:rPr>
                <w:rFonts w:ascii="Times New Roman" w:hAnsi="Times New Roman"/>
              </w:rPr>
            </w:pPr>
            <w:r w:rsidRPr="00333FDC">
              <w:rPr>
                <w:rFonts w:ascii="Times New Roman" w:hAnsi="Times New Roman"/>
              </w:rPr>
              <w:t>_______________________________</w:t>
            </w:r>
            <w:proofErr w:type="gramStart"/>
            <w:r w:rsidRPr="00333FDC">
              <w:rPr>
                <w:rFonts w:ascii="Times New Roman" w:hAnsi="Times New Roman"/>
              </w:rPr>
              <w:t xml:space="preserve">  </w:t>
            </w:r>
            <w:proofErr w:type="gramEnd"/>
          </w:p>
          <w:p w:rsidR="002C637E" w:rsidRPr="00333FDC" w:rsidRDefault="002C637E" w:rsidP="00033F93">
            <w:pPr>
              <w:spacing w:after="0" w:line="240" w:lineRule="auto"/>
              <w:rPr>
                <w:rFonts w:ascii="Times New Roman" w:hAnsi="Times New Roman"/>
              </w:rPr>
            </w:pPr>
            <w:r w:rsidRPr="00333FDC">
              <w:rPr>
                <w:rFonts w:ascii="Times New Roman" w:hAnsi="Times New Roman"/>
              </w:rPr>
              <w:t>V.Uzvārds</w:t>
            </w:r>
          </w:p>
        </w:tc>
        <w:tc>
          <w:tcPr>
            <w:tcW w:w="2472" w:type="pct"/>
            <w:tcBorders>
              <w:top w:val="single" w:sz="4" w:space="0" w:color="auto"/>
              <w:left w:val="single" w:sz="4" w:space="0" w:color="auto"/>
              <w:bottom w:val="single" w:sz="4" w:space="0" w:color="auto"/>
              <w:right w:val="single" w:sz="4" w:space="0" w:color="auto"/>
            </w:tcBorders>
            <w:vAlign w:val="center"/>
          </w:tcPr>
          <w:p w:rsidR="002C637E" w:rsidRPr="00333FDC" w:rsidRDefault="002C637E" w:rsidP="00033F93">
            <w:pPr>
              <w:spacing w:after="0" w:line="240" w:lineRule="auto"/>
              <w:rPr>
                <w:rFonts w:ascii="Times New Roman" w:hAnsi="Times New Roman"/>
                <w:b/>
                <w:i/>
                <w:w w:val="95"/>
              </w:rPr>
            </w:pPr>
          </w:p>
        </w:tc>
      </w:tr>
    </w:tbl>
    <w:p w:rsidR="002C637E" w:rsidRDefault="002C637E" w:rsidP="002C637E"/>
    <w:p w:rsidR="002C637E" w:rsidRDefault="002C637E" w:rsidP="002C637E"/>
    <w:p w:rsidR="00BB3365" w:rsidRDefault="00BB3365"/>
    <w:sectPr w:rsidR="00BB3365" w:rsidSect="00033F93">
      <w:pgSz w:w="11906" w:h="16838"/>
      <w:pgMar w:top="568" w:right="849" w:bottom="709" w:left="1276"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95" w:rsidRDefault="00034495">
      <w:pPr>
        <w:spacing w:after="0" w:line="240" w:lineRule="auto"/>
      </w:pPr>
      <w:r>
        <w:separator/>
      </w:r>
    </w:p>
  </w:endnote>
  <w:endnote w:type="continuationSeparator" w:id="0">
    <w:p w:rsidR="00034495" w:rsidRDefault="0003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93" w:rsidRDefault="00033F93">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967CD3">
      <w:rPr>
        <w:noProof/>
        <w:sz w:val="18"/>
        <w:szCs w:val="18"/>
      </w:rPr>
      <w:t>3</w:t>
    </w:r>
    <w:r w:rsidRPr="0043474E">
      <w:rPr>
        <w:sz w:val="18"/>
        <w:szCs w:val="18"/>
      </w:rPr>
      <w:fldChar w:fldCharType="end"/>
    </w:r>
  </w:p>
  <w:p w:rsidR="00033F93" w:rsidRDefault="00033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95" w:rsidRDefault="00034495">
      <w:pPr>
        <w:spacing w:after="0" w:line="240" w:lineRule="auto"/>
      </w:pPr>
      <w:r>
        <w:separator/>
      </w:r>
    </w:p>
  </w:footnote>
  <w:footnote w:type="continuationSeparator" w:id="0">
    <w:p w:rsidR="00034495" w:rsidRDefault="00034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594F98"/>
    <w:multiLevelType w:val="hybridMultilevel"/>
    <w:tmpl w:val="5D92FF4E"/>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3A3381F"/>
    <w:multiLevelType w:val="hybridMultilevel"/>
    <w:tmpl w:val="9834879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9052CED"/>
    <w:multiLevelType w:val="multilevel"/>
    <w:tmpl w:val="D85A990C"/>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A7A2BA0"/>
    <w:multiLevelType w:val="hybridMultilevel"/>
    <w:tmpl w:val="907C6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861089"/>
    <w:multiLevelType w:val="multilevel"/>
    <w:tmpl w:val="D85A990C"/>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09F574A"/>
    <w:multiLevelType w:val="multilevel"/>
    <w:tmpl w:val="FA5AEC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D17B7"/>
    <w:multiLevelType w:val="hybridMultilevel"/>
    <w:tmpl w:val="D56E908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A6E3194"/>
    <w:multiLevelType w:val="hybridMultilevel"/>
    <w:tmpl w:val="D4B22D0C"/>
    <w:lvl w:ilvl="0" w:tplc="9AAA15D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D7EA4"/>
    <w:multiLevelType w:val="hybridMultilevel"/>
    <w:tmpl w:val="7680B29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8226D58"/>
    <w:multiLevelType w:val="multilevel"/>
    <w:tmpl w:val="184CA4B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nsid w:val="358A3B20"/>
    <w:multiLevelType w:val="hybridMultilevel"/>
    <w:tmpl w:val="E3305A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1">
    <w:nsid w:val="59E445E6"/>
    <w:multiLevelType w:val="hybridMultilevel"/>
    <w:tmpl w:val="7310AE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11"/>
  </w:num>
  <w:num w:numId="13">
    <w:abstractNumId w:val="7"/>
  </w:num>
  <w:num w:numId="14">
    <w:abstractNumId w:val="15"/>
  </w:num>
  <w:num w:numId="15">
    <w:abstractNumId w:val="13"/>
  </w:num>
  <w:num w:numId="16">
    <w:abstractNumId w:val="21"/>
  </w:num>
  <w:num w:numId="17">
    <w:abstractNumId w:val="6"/>
  </w:num>
  <w:num w:numId="18">
    <w:abstractNumId w:val="8"/>
  </w:num>
  <w:num w:numId="19">
    <w:abstractNumId w:val="22"/>
  </w:num>
  <w:num w:numId="20">
    <w:abstractNumId w:val="16"/>
  </w:num>
  <w:num w:numId="21">
    <w:abstractNumId w:val="9"/>
  </w:num>
  <w:num w:numId="22">
    <w:abstractNumId w:val="2"/>
  </w:num>
  <w:num w:numId="23">
    <w:abstractNumId w:val="14"/>
  </w:num>
  <w:num w:numId="24">
    <w:abstractNumId w:val="10"/>
  </w:num>
  <w:num w:numId="25">
    <w:abstractNumId w:val="12"/>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7E"/>
    <w:rsid w:val="00033F93"/>
    <w:rsid w:val="00034495"/>
    <w:rsid w:val="000E5F2A"/>
    <w:rsid w:val="000F44D1"/>
    <w:rsid w:val="00191E5D"/>
    <w:rsid w:val="001A397C"/>
    <w:rsid w:val="001D057E"/>
    <w:rsid w:val="0020207C"/>
    <w:rsid w:val="002212DE"/>
    <w:rsid w:val="002C637E"/>
    <w:rsid w:val="003254B4"/>
    <w:rsid w:val="003319BF"/>
    <w:rsid w:val="00355417"/>
    <w:rsid w:val="003A3153"/>
    <w:rsid w:val="003C19B7"/>
    <w:rsid w:val="003E30D1"/>
    <w:rsid w:val="00477145"/>
    <w:rsid w:val="005342CC"/>
    <w:rsid w:val="005616AA"/>
    <w:rsid w:val="00580153"/>
    <w:rsid w:val="005C2CE8"/>
    <w:rsid w:val="005D7D9D"/>
    <w:rsid w:val="005E170E"/>
    <w:rsid w:val="006209DC"/>
    <w:rsid w:val="006555CE"/>
    <w:rsid w:val="00687558"/>
    <w:rsid w:val="006A3596"/>
    <w:rsid w:val="006E2604"/>
    <w:rsid w:val="0074181D"/>
    <w:rsid w:val="007C0B24"/>
    <w:rsid w:val="007F4273"/>
    <w:rsid w:val="007F4AEC"/>
    <w:rsid w:val="00967CD3"/>
    <w:rsid w:val="009754EF"/>
    <w:rsid w:val="009C4879"/>
    <w:rsid w:val="00A27756"/>
    <w:rsid w:val="00AD7065"/>
    <w:rsid w:val="00BB3365"/>
    <w:rsid w:val="00BD2CF4"/>
    <w:rsid w:val="00BE2665"/>
    <w:rsid w:val="00C9095E"/>
    <w:rsid w:val="00D00EAA"/>
    <w:rsid w:val="00D643AE"/>
    <w:rsid w:val="00DA4E9D"/>
    <w:rsid w:val="00DD7C53"/>
    <w:rsid w:val="00F63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637E"/>
    <w:rPr>
      <w:rFonts w:ascii="Calibri" w:eastAsia="Calibri" w:hAnsi="Calibri" w:cs="Times New Roman"/>
    </w:rPr>
  </w:style>
  <w:style w:type="paragraph" w:styleId="Heading1">
    <w:name w:val="heading 1"/>
    <w:basedOn w:val="Normal"/>
    <w:next w:val="Normal"/>
    <w:link w:val="Heading1Char"/>
    <w:uiPriority w:val="99"/>
    <w:qFormat/>
    <w:rsid w:val="002C637E"/>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C637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C637E"/>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2C637E"/>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2C637E"/>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37E"/>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C637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C637E"/>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2C637E"/>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2C637E"/>
    <w:rPr>
      <w:rFonts w:ascii="Times New Roman" w:eastAsia="Times New Roman" w:hAnsi="Times New Roman" w:cs="Times New Roman"/>
      <w:b/>
      <w:sz w:val="24"/>
      <w:szCs w:val="20"/>
      <w:lang w:eastAsia="x-none"/>
    </w:rPr>
  </w:style>
  <w:style w:type="paragraph" w:styleId="ListParagraph">
    <w:name w:val="List Paragraph"/>
    <w:aliases w:val="Saistīto dokumentu saraksts,Strip,H&amp;P List Paragraph,Normal bullet 2,Bullet list"/>
    <w:basedOn w:val="Normal"/>
    <w:link w:val="ListParagraphChar"/>
    <w:uiPriority w:val="34"/>
    <w:qFormat/>
    <w:rsid w:val="002C637E"/>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2C637E"/>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C637E"/>
    <w:rPr>
      <w:rFonts w:eastAsia="Times New Roman" w:cs="Times New Roman"/>
      <w:sz w:val="28"/>
    </w:rPr>
  </w:style>
  <w:style w:type="paragraph" w:styleId="BodyText">
    <w:name w:val="Body Text"/>
    <w:aliases w:val="Body Text1"/>
    <w:basedOn w:val="Normal"/>
    <w:link w:val="BodyTextChar"/>
    <w:unhideWhenUsed/>
    <w:rsid w:val="002C637E"/>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C637E"/>
    <w:rPr>
      <w:rFonts w:ascii="Calibri" w:eastAsia="Calibri" w:hAnsi="Calibri" w:cs="Times New Roman"/>
    </w:rPr>
  </w:style>
  <w:style w:type="character" w:styleId="Hyperlink">
    <w:name w:val="Hyperlink"/>
    <w:uiPriority w:val="99"/>
    <w:unhideWhenUsed/>
    <w:rsid w:val="002C637E"/>
    <w:rPr>
      <w:color w:val="0000FF"/>
      <w:u w:val="single"/>
    </w:rPr>
  </w:style>
  <w:style w:type="paragraph" w:styleId="BodyTextIndent2">
    <w:name w:val="Body Text Indent 2"/>
    <w:basedOn w:val="Normal"/>
    <w:link w:val="BodyTextIndent2Char"/>
    <w:uiPriority w:val="99"/>
    <w:unhideWhenUsed/>
    <w:rsid w:val="002C637E"/>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2C637E"/>
    <w:rPr>
      <w:rFonts w:ascii="Calibri" w:eastAsia="Calibri" w:hAnsi="Calibri" w:cs="Times New Roman"/>
      <w:sz w:val="20"/>
      <w:szCs w:val="20"/>
      <w:lang w:val="x-none" w:eastAsia="x-none"/>
    </w:rPr>
  </w:style>
  <w:style w:type="paragraph" w:styleId="Footer">
    <w:name w:val="footer"/>
    <w:basedOn w:val="Normal"/>
    <w:link w:val="FooterChar"/>
    <w:unhideWhenUsed/>
    <w:rsid w:val="002C637E"/>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C637E"/>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C637E"/>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C637E"/>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C637E"/>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C637E"/>
    <w:rPr>
      <w:rFonts w:ascii="Cambria" w:eastAsia="Times New Roman" w:hAnsi="Cambria" w:cs="Times New Roman"/>
      <w:sz w:val="24"/>
      <w:szCs w:val="24"/>
      <w:lang w:val="x-none" w:eastAsia="x-none"/>
    </w:rPr>
  </w:style>
  <w:style w:type="paragraph" w:customStyle="1" w:styleId="naisf">
    <w:name w:val="naisf"/>
    <w:basedOn w:val="Normal"/>
    <w:rsid w:val="002C637E"/>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C637E"/>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C637E"/>
  </w:style>
  <w:style w:type="paragraph" w:customStyle="1" w:styleId="a">
    <w:name w:val="Заголовок"/>
    <w:basedOn w:val="Normal"/>
    <w:next w:val="BodyText"/>
    <w:rsid w:val="002C637E"/>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C637E"/>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2C637E"/>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2C637E"/>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C637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C637E"/>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C637E"/>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C637E"/>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C637E"/>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C637E"/>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C637E"/>
    <w:rPr>
      <w:vertAlign w:val="superscript"/>
    </w:rPr>
  </w:style>
  <w:style w:type="numbering" w:customStyle="1" w:styleId="NoList11">
    <w:name w:val="No List11"/>
    <w:next w:val="NoList"/>
    <w:uiPriority w:val="99"/>
    <w:semiHidden/>
    <w:unhideWhenUsed/>
    <w:rsid w:val="002C637E"/>
  </w:style>
  <w:style w:type="character" w:styleId="BookTitle">
    <w:name w:val="Book Title"/>
    <w:qFormat/>
    <w:rsid w:val="002C637E"/>
    <w:rPr>
      <w:b/>
      <w:smallCaps/>
      <w:spacing w:val="5"/>
    </w:rPr>
  </w:style>
  <w:style w:type="character" w:customStyle="1" w:styleId="c13">
    <w:name w:val="c13"/>
    <w:rsid w:val="002C637E"/>
    <w:rPr>
      <w:rFonts w:cs="Times New Roman"/>
    </w:rPr>
  </w:style>
  <w:style w:type="paragraph" w:customStyle="1" w:styleId="c23">
    <w:name w:val="c23"/>
    <w:basedOn w:val="Normal"/>
    <w:rsid w:val="002C637E"/>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C637E"/>
    <w:rPr>
      <w:sz w:val="20"/>
      <w:szCs w:val="20"/>
      <w:lang w:val="x-none" w:eastAsia="x-none"/>
    </w:rPr>
  </w:style>
  <w:style w:type="character" w:customStyle="1" w:styleId="CommentTextChar">
    <w:name w:val="Comment Text Char"/>
    <w:basedOn w:val="DefaultParagraphFont"/>
    <w:link w:val="CommentText"/>
    <w:rsid w:val="002C637E"/>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C637E"/>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C637E"/>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C637E"/>
    <w:rPr>
      <w:rFonts w:ascii="Calibri" w:eastAsia="Calibri" w:hAnsi="Calibri" w:cs="Times New Roman"/>
    </w:rPr>
  </w:style>
  <w:style w:type="character" w:customStyle="1" w:styleId="Bodytext0">
    <w:name w:val="Body text_"/>
    <w:link w:val="BodyText2"/>
    <w:rsid w:val="002C637E"/>
    <w:rPr>
      <w:rFonts w:eastAsia="Times New Roman"/>
      <w:i/>
      <w:iCs/>
      <w:sz w:val="27"/>
      <w:szCs w:val="27"/>
      <w:shd w:val="clear" w:color="auto" w:fill="FFFFFF"/>
    </w:rPr>
  </w:style>
  <w:style w:type="character" w:customStyle="1" w:styleId="Bodytext105ptBoldNotItalic">
    <w:name w:val="Body text + 10;5 pt;Bold;Not Italic"/>
    <w:rsid w:val="002C637E"/>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C637E"/>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C637E"/>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C637E"/>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C637E"/>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C63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C637E"/>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C637E"/>
    <w:rPr>
      <w:sz w:val="16"/>
      <w:szCs w:val="16"/>
    </w:rPr>
  </w:style>
  <w:style w:type="paragraph" w:styleId="CommentSubject">
    <w:name w:val="annotation subject"/>
    <w:basedOn w:val="CommentText"/>
    <w:next w:val="CommentText"/>
    <w:link w:val="CommentSubjectChar"/>
    <w:unhideWhenUsed/>
    <w:rsid w:val="002C637E"/>
    <w:rPr>
      <w:b/>
      <w:bCs/>
    </w:rPr>
  </w:style>
  <w:style w:type="character" w:customStyle="1" w:styleId="CommentSubjectChar">
    <w:name w:val="Comment Subject Char"/>
    <w:basedOn w:val="CommentTextChar"/>
    <w:link w:val="CommentSubject"/>
    <w:rsid w:val="002C637E"/>
    <w:rPr>
      <w:rFonts w:ascii="Calibri" w:eastAsia="Calibri" w:hAnsi="Calibri" w:cs="Times New Roman"/>
      <w:b/>
      <w:bCs/>
      <w:sz w:val="20"/>
      <w:szCs w:val="20"/>
      <w:lang w:val="x-none" w:eastAsia="x-none"/>
    </w:rPr>
  </w:style>
  <w:style w:type="character" w:customStyle="1" w:styleId="apple-converted-space">
    <w:name w:val="apple-converted-space"/>
    <w:rsid w:val="002C637E"/>
  </w:style>
  <w:style w:type="paragraph" w:styleId="BodyTextIndent">
    <w:name w:val="Body Text Indent"/>
    <w:basedOn w:val="Normal"/>
    <w:link w:val="BodyTextIndentChar"/>
    <w:uiPriority w:val="99"/>
    <w:unhideWhenUsed/>
    <w:rsid w:val="002C637E"/>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C637E"/>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C637E"/>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C637E"/>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C63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C637E"/>
    <w:rPr>
      <w:b/>
      <w:bCs/>
    </w:rPr>
  </w:style>
  <w:style w:type="character" w:customStyle="1" w:styleId="c18">
    <w:name w:val="c18"/>
    <w:rsid w:val="002C637E"/>
    <w:rPr>
      <w:rFonts w:cs="Times New Roman"/>
    </w:rPr>
  </w:style>
  <w:style w:type="paragraph" w:customStyle="1" w:styleId="western">
    <w:name w:val="western"/>
    <w:basedOn w:val="Normal"/>
    <w:rsid w:val="002C637E"/>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C637E"/>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C637E"/>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C637E"/>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C637E"/>
    <w:rPr>
      <w:rFonts w:ascii="Arial" w:eastAsia="Calibri" w:hAnsi="Arial" w:cs="Times New Roman"/>
      <w:szCs w:val="21"/>
      <w:lang w:val="en-US"/>
    </w:rPr>
  </w:style>
  <w:style w:type="numbering" w:customStyle="1" w:styleId="NoList2">
    <w:name w:val="No List2"/>
    <w:next w:val="NoList"/>
    <w:uiPriority w:val="99"/>
    <w:semiHidden/>
    <w:unhideWhenUsed/>
    <w:rsid w:val="002C637E"/>
  </w:style>
  <w:style w:type="paragraph" w:customStyle="1" w:styleId="Domateksts">
    <w:name w:val="Doma teksts"/>
    <w:basedOn w:val="Normal"/>
    <w:autoRedefine/>
    <w:rsid w:val="002C637E"/>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C637E"/>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C637E"/>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C637E"/>
    <w:rPr>
      <w:rFonts w:ascii="Calibri" w:eastAsia="Times New Roman" w:hAnsi="Calibri" w:cs="Times New Roman"/>
      <w:lang w:val="x-none" w:eastAsia="x-none"/>
    </w:rPr>
  </w:style>
  <w:style w:type="character" w:customStyle="1" w:styleId="uf18">
    <w:name w:val="uf_18"/>
    <w:rsid w:val="002C637E"/>
  </w:style>
  <w:style w:type="character" w:customStyle="1" w:styleId="hps">
    <w:name w:val="hps"/>
    <w:rsid w:val="002C637E"/>
  </w:style>
  <w:style w:type="character" w:customStyle="1" w:styleId="atn">
    <w:name w:val="atn"/>
    <w:rsid w:val="002C637E"/>
  </w:style>
  <w:style w:type="character" w:customStyle="1" w:styleId="shorttext">
    <w:name w:val="short_text"/>
    <w:rsid w:val="002C637E"/>
  </w:style>
  <w:style w:type="numbering" w:customStyle="1" w:styleId="NoList3">
    <w:name w:val="No List3"/>
    <w:next w:val="NoList"/>
    <w:uiPriority w:val="99"/>
    <w:semiHidden/>
    <w:unhideWhenUsed/>
    <w:rsid w:val="002C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637E"/>
    <w:rPr>
      <w:rFonts w:ascii="Calibri" w:eastAsia="Calibri" w:hAnsi="Calibri" w:cs="Times New Roman"/>
    </w:rPr>
  </w:style>
  <w:style w:type="paragraph" w:styleId="Heading1">
    <w:name w:val="heading 1"/>
    <w:basedOn w:val="Normal"/>
    <w:next w:val="Normal"/>
    <w:link w:val="Heading1Char"/>
    <w:uiPriority w:val="99"/>
    <w:qFormat/>
    <w:rsid w:val="002C637E"/>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C637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C637E"/>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2C637E"/>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2C637E"/>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37E"/>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C637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C637E"/>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2C637E"/>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2C637E"/>
    <w:rPr>
      <w:rFonts w:ascii="Times New Roman" w:eastAsia="Times New Roman" w:hAnsi="Times New Roman" w:cs="Times New Roman"/>
      <w:b/>
      <w:sz w:val="24"/>
      <w:szCs w:val="20"/>
      <w:lang w:eastAsia="x-none"/>
    </w:rPr>
  </w:style>
  <w:style w:type="paragraph" w:styleId="ListParagraph">
    <w:name w:val="List Paragraph"/>
    <w:aliases w:val="Saistīto dokumentu saraksts,Strip,H&amp;P List Paragraph,Normal bullet 2,Bullet list"/>
    <w:basedOn w:val="Normal"/>
    <w:link w:val="ListParagraphChar"/>
    <w:uiPriority w:val="34"/>
    <w:qFormat/>
    <w:rsid w:val="002C637E"/>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2C637E"/>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C637E"/>
    <w:rPr>
      <w:rFonts w:eastAsia="Times New Roman" w:cs="Times New Roman"/>
      <w:sz w:val="28"/>
    </w:rPr>
  </w:style>
  <w:style w:type="paragraph" w:styleId="BodyText">
    <w:name w:val="Body Text"/>
    <w:aliases w:val="Body Text1"/>
    <w:basedOn w:val="Normal"/>
    <w:link w:val="BodyTextChar"/>
    <w:unhideWhenUsed/>
    <w:rsid w:val="002C637E"/>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C637E"/>
    <w:rPr>
      <w:rFonts w:ascii="Calibri" w:eastAsia="Calibri" w:hAnsi="Calibri" w:cs="Times New Roman"/>
    </w:rPr>
  </w:style>
  <w:style w:type="character" w:styleId="Hyperlink">
    <w:name w:val="Hyperlink"/>
    <w:uiPriority w:val="99"/>
    <w:unhideWhenUsed/>
    <w:rsid w:val="002C637E"/>
    <w:rPr>
      <w:color w:val="0000FF"/>
      <w:u w:val="single"/>
    </w:rPr>
  </w:style>
  <w:style w:type="paragraph" w:styleId="BodyTextIndent2">
    <w:name w:val="Body Text Indent 2"/>
    <w:basedOn w:val="Normal"/>
    <w:link w:val="BodyTextIndent2Char"/>
    <w:uiPriority w:val="99"/>
    <w:unhideWhenUsed/>
    <w:rsid w:val="002C637E"/>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2C637E"/>
    <w:rPr>
      <w:rFonts w:ascii="Calibri" w:eastAsia="Calibri" w:hAnsi="Calibri" w:cs="Times New Roman"/>
      <w:sz w:val="20"/>
      <w:szCs w:val="20"/>
      <w:lang w:val="x-none" w:eastAsia="x-none"/>
    </w:rPr>
  </w:style>
  <w:style w:type="paragraph" w:styleId="Footer">
    <w:name w:val="footer"/>
    <w:basedOn w:val="Normal"/>
    <w:link w:val="FooterChar"/>
    <w:unhideWhenUsed/>
    <w:rsid w:val="002C637E"/>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C637E"/>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C637E"/>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C637E"/>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C637E"/>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C637E"/>
    <w:rPr>
      <w:rFonts w:ascii="Cambria" w:eastAsia="Times New Roman" w:hAnsi="Cambria" w:cs="Times New Roman"/>
      <w:sz w:val="24"/>
      <w:szCs w:val="24"/>
      <w:lang w:val="x-none" w:eastAsia="x-none"/>
    </w:rPr>
  </w:style>
  <w:style w:type="paragraph" w:customStyle="1" w:styleId="naisf">
    <w:name w:val="naisf"/>
    <w:basedOn w:val="Normal"/>
    <w:rsid w:val="002C637E"/>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C637E"/>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C637E"/>
  </w:style>
  <w:style w:type="paragraph" w:customStyle="1" w:styleId="a">
    <w:name w:val="Заголовок"/>
    <w:basedOn w:val="Normal"/>
    <w:next w:val="BodyText"/>
    <w:rsid w:val="002C637E"/>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C637E"/>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2C637E"/>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2C637E"/>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C637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C637E"/>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C637E"/>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C637E"/>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C637E"/>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C637E"/>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C637E"/>
    <w:rPr>
      <w:vertAlign w:val="superscript"/>
    </w:rPr>
  </w:style>
  <w:style w:type="numbering" w:customStyle="1" w:styleId="NoList11">
    <w:name w:val="No List11"/>
    <w:next w:val="NoList"/>
    <w:uiPriority w:val="99"/>
    <w:semiHidden/>
    <w:unhideWhenUsed/>
    <w:rsid w:val="002C637E"/>
  </w:style>
  <w:style w:type="character" w:styleId="BookTitle">
    <w:name w:val="Book Title"/>
    <w:qFormat/>
    <w:rsid w:val="002C637E"/>
    <w:rPr>
      <w:b/>
      <w:smallCaps/>
      <w:spacing w:val="5"/>
    </w:rPr>
  </w:style>
  <w:style w:type="character" w:customStyle="1" w:styleId="c13">
    <w:name w:val="c13"/>
    <w:rsid w:val="002C637E"/>
    <w:rPr>
      <w:rFonts w:cs="Times New Roman"/>
    </w:rPr>
  </w:style>
  <w:style w:type="paragraph" w:customStyle="1" w:styleId="c23">
    <w:name w:val="c23"/>
    <w:basedOn w:val="Normal"/>
    <w:rsid w:val="002C637E"/>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C637E"/>
    <w:rPr>
      <w:sz w:val="20"/>
      <w:szCs w:val="20"/>
      <w:lang w:val="x-none" w:eastAsia="x-none"/>
    </w:rPr>
  </w:style>
  <w:style w:type="character" w:customStyle="1" w:styleId="CommentTextChar">
    <w:name w:val="Comment Text Char"/>
    <w:basedOn w:val="DefaultParagraphFont"/>
    <w:link w:val="CommentText"/>
    <w:rsid w:val="002C637E"/>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C637E"/>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C637E"/>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C637E"/>
    <w:rPr>
      <w:rFonts w:ascii="Calibri" w:eastAsia="Calibri" w:hAnsi="Calibri" w:cs="Times New Roman"/>
    </w:rPr>
  </w:style>
  <w:style w:type="character" w:customStyle="1" w:styleId="Bodytext0">
    <w:name w:val="Body text_"/>
    <w:link w:val="BodyText2"/>
    <w:rsid w:val="002C637E"/>
    <w:rPr>
      <w:rFonts w:eastAsia="Times New Roman"/>
      <w:i/>
      <w:iCs/>
      <w:sz w:val="27"/>
      <w:szCs w:val="27"/>
      <w:shd w:val="clear" w:color="auto" w:fill="FFFFFF"/>
    </w:rPr>
  </w:style>
  <w:style w:type="character" w:customStyle="1" w:styleId="Bodytext105ptBoldNotItalic">
    <w:name w:val="Body text + 10;5 pt;Bold;Not Italic"/>
    <w:rsid w:val="002C637E"/>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C637E"/>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C637E"/>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C637E"/>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C637E"/>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C63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C637E"/>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C637E"/>
    <w:rPr>
      <w:sz w:val="16"/>
      <w:szCs w:val="16"/>
    </w:rPr>
  </w:style>
  <w:style w:type="paragraph" w:styleId="CommentSubject">
    <w:name w:val="annotation subject"/>
    <w:basedOn w:val="CommentText"/>
    <w:next w:val="CommentText"/>
    <w:link w:val="CommentSubjectChar"/>
    <w:unhideWhenUsed/>
    <w:rsid w:val="002C637E"/>
    <w:rPr>
      <w:b/>
      <w:bCs/>
    </w:rPr>
  </w:style>
  <w:style w:type="character" w:customStyle="1" w:styleId="CommentSubjectChar">
    <w:name w:val="Comment Subject Char"/>
    <w:basedOn w:val="CommentTextChar"/>
    <w:link w:val="CommentSubject"/>
    <w:rsid w:val="002C637E"/>
    <w:rPr>
      <w:rFonts w:ascii="Calibri" w:eastAsia="Calibri" w:hAnsi="Calibri" w:cs="Times New Roman"/>
      <w:b/>
      <w:bCs/>
      <w:sz w:val="20"/>
      <w:szCs w:val="20"/>
      <w:lang w:val="x-none" w:eastAsia="x-none"/>
    </w:rPr>
  </w:style>
  <w:style w:type="character" w:customStyle="1" w:styleId="apple-converted-space">
    <w:name w:val="apple-converted-space"/>
    <w:rsid w:val="002C637E"/>
  </w:style>
  <w:style w:type="paragraph" w:styleId="BodyTextIndent">
    <w:name w:val="Body Text Indent"/>
    <w:basedOn w:val="Normal"/>
    <w:link w:val="BodyTextIndentChar"/>
    <w:uiPriority w:val="99"/>
    <w:unhideWhenUsed/>
    <w:rsid w:val="002C637E"/>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C637E"/>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C637E"/>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C637E"/>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C63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C637E"/>
    <w:rPr>
      <w:b/>
      <w:bCs/>
    </w:rPr>
  </w:style>
  <w:style w:type="character" w:customStyle="1" w:styleId="c18">
    <w:name w:val="c18"/>
    <w:rsid w:val="002C637E"/>
    <w:rPr>
      <w:rFonts w:cs="Times New Roman"/>
    </w:rPr>
  </w:style>
  <w:style w:type="paragraph" w:customStyle="1" w:styleId="western">
    <w:name w:val="western"/>
    <w:basedOn w:val="Normal"/>
    <w:rsid w:val="002C637E"/>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C637E"/>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C637E"/>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C637E"/>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C637E"/>
    <w:rPr>
      <w:rFonts w:ascii="Arial" w:eastAsia="Calibri" w:hAnsi="Arial" w:cs="Times New Roman"/>
      <w:szCs w:val="21"/>
      <w:lang w:val="en-US"/>
    </w:rPr>
  </w:style>
  <w:style w:type="numbering" w:customStyle="1" w:styleId="NoList2">
    <w:name w:val="No List2"/>
    <w:next w:val="NoList"/>
    <w:uiPriority w:val="99"/>
    <w:semiHidden/>
    <w:unhideWhenUsed/>
    <w:rsid w:val="002C637E"/>
  </w:style>
  <w:style w:type="paragraph" w:customStyle="1" w:styleId="Domateksts">
    <w:name w:val="Doma teksts"/>
    <w:basedOn w:val="Normal"/>
    <w:autoRedefine/>
    <w:rsid w:val="002C637E"/>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C637E"/>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C637E"/>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C637E"/>
    <w:rPr>
      <w:rFonts w:ascii="Calibri" w:eastAsia="Times New Roman" w:hAnsi="Calibri" w:cs="Times New Roman"/>
      <w:lang w:val="x-none" w:eastAsia="x-none"/>
    </w:rPr>
  </w:style>
  <w:style w:type="character" w:customStyle="1" w:styleId="uf18">
    <w:name w:val="uf_18"/>
    <w:rsid w:val="002C637E"/>
  </w:style>
  <w:style w:type="character" w:customStyle="1" w:styleId="hps">
    <w:name w:val="hps"/>
    <w:rsid w:val="002C637E"/>
  </w:style>
  <w:style w:type="character" w:customStyle="1" w:styleId="atn">
    <w:name w:val="atn"/>
    <w:rsid w:val="002C637E"/>
  </w:style>
  <w:style w:type="character" w:customStyle="1" w:styleId="shorttext">
    <w:name w:val="short_text"/>
    <w:rsid w:val="002C637E"/>
  </w:style>
  <w:style w:type="numbering" w:customStyle="1" w:styleId="NoList3">
    <w:name w:val="No List3"/>
    <w:next w:val="NoList"/>
    <w:uiPriority w:val="99"/>
    <w:semiHidden/>
    <w:unhideWhenUsed/>
    <w:rsid w:val="002C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hyperlink" Target="mailto:Ilga.Gedrovica@llu.l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yperlink" Target="mailto:ilze.beitane@inbox.l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19" Type="http://schemas.openxmlformats.org/officeDocument/2006/relationships/hyperlink" Target="mailto:sarmite.rancane@inbox.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hyperlink" Target="https://www.iub.gov.lv/lv/node/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28994</Words>
  <Characters>16527</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2017-10-31T11:25:00Z</cp:lastPrinted>
  <dcterms:created xsi:type="dcterms:W3CDTF">2017-10-31T11:34:00Z</dcterms:created>
  <dcterms:modified xsi:type="dcterms:W3CDTF">2017-11-01T10:51:00Z</dcterms:modified>
</cp:coreProperties>
</file>