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745"/>
        <w:tblW w:w="0" w:type="auto"/>
        <w:tblLook w:val="04A0" w:firstRow="1" w:lastRow="0" w:firstColumn="1" w:lastColumn="0" w:noHBand="0" w:noVBand="1"/>
      </w:tblPr>
      <w:tblGrid>
        <w:gridCol w:w="1231"/>
        <w:gridCol w:w="2995"/>
        <w:gridCol w:w="2077"/>
        <w:gridCol w:w="1993"/>
      </w:tblGrid>
      <w:tr w:rsidR="00F93B77" w:rsidRPr="00633CC9" w:rsidTr="00F93B77">
        <w:trPr>
          <w:trHeight w:val="704"/>
        </w:trPr>
        <w:tc>
          <w:tcPr>
            <w:tcW w:w="1231" w:type="dxa"/>
            <w:vAlign w:val="center"/>
          </w:tcPr>
          <w:p w:rsidR="00F93B77" w:rsidRPr="00633CC9" w:rsidRDefault="00F93B77" w:rsidP="00F93B77">
            <w:pPr>
              <w:jc w:val="center"/>
              <w:rPr>
                <w:b/>
                <w:sz w:val="22"/>
                <w:szCs w:val="22"/>
              </w:rPr>
            </w:pPr>
            <w:r w:rsidRPr="00633CC9">
              <w:rPr>
                <w:b/>
                <w:sz w:val="22"/>
                <w:szCs w:val="22"/>
              </w:rPr>
              <w:t>Valstu grupa</w:t>
            </w:r>
          </w:p>
        </w:tc>
        <w:tc>
          <w:tcPr>
            <w:tcW w:w="2995" w:type="dxa"/>
            <w:vAlign w:val="center"/>
          </w:tcPr>
          <w:p w:rsidR="00F93B77" w:rsidRPr="00633CC9" w:rsidRDefault="00F93B77" w:rsidP="00F93B77">
            <w:pPr>
              <w:jc w:val="center"/>
              <w:rPr>
                <w:b/>
                <w:bCs/>
                <w:sz w:val="22"/>
                <w:szCs w:val="22"/>
              </w:rPr>
            </w:pPr>
            <w:r w:rsidRPr="00633CC9">
              <w:rPr>
                <w:b/>
                <w:bCs/>
                <w:sz w:val="22"/>
                <w:szCs w:val="22"/>
              </w:rPr>
              <w:t>Valstis</w:t>
            </w:r>
          </w:p>
        </w:tc>
        <w:tc>
          <w:tcPr>
            <w:tcW w:w="2077" w:type="dxa"/>
            <w:vAlign w:val="center"/>
          </w:tcPr>
          <w:p w:rsidR="00F93B77" w:rsidRPr="00633CC9" w:rsidRDefault="00F93B77" w:rsidP="00F93B77">
            <w:pPr>
              <w:jc w:val="center"/>
              <w:rPr>
                <w:b/>
                <w:bCs/>
                <w:sz w:val="22"/>
                <w:szCs w:val="22"/>
              </w:rPr>
            </w:pPr>
            <w:r w:rsidRPr="00633CC9">
              <w:rPr>
                <w:b/>
                <w:bCs/>
                <w:sz w:val="22"/>
                <w:szCs w:val="22"/>
              </w:rPr>
              <w:t>Piemērojamā Eiropas Komisijas stipendijas likme 1 mēnesim, EUR</w:t>
            </w:r>
          </w:p>
        </w:tc>
        <w:tc>
          <w:tcPr>
            <w:tcW w:w="1993" w:type="dxa"/>
          </w:tcPr>
          <w:p w:rsidR="00F93B77" w:rsidRPr="00633CC9" w:rsidRDefault="00F93B77" w:rsidP="00F93B77">
            <w:pPr>
              <w:jc w:val="center"/>
              <w:rPr>
                <w:b/>
                <w:bCs/>
                <w:sz w:val="22"/>
                <w:szCs w:val="22"/>
              </w:rPr>
            </w:pPr>
            <w:r w:rsidRPr="00633CC9">
              <w:rPr>
                <w:b/>
                <w:bCs/>
                <w:sz w:val="22"/>
                <w:szCs w:val="22"/>
              </w:rPr>
              <w:t>Piemērojamā valsts budžeta stipendijas likme 1 mēnesim, EUR</w:t>
            </w:r>
          </w:p>
        </w:tc>
      </w:tr>
      <w:tr w:rsidR="00F93B77" w:rsidRPr="00633CC9" w:rsidTr="00F93B77">
        <w:trPr>
          <w:trHeight w:val="750"/>
        </w:trPr>
        <w:tc>
          <w:tcPr>
            <w:tcW w:w="1231" w:type="dxa"/>
            <w:vAlign w:val="center"/>
            <w:hideMark/>
          </w:tcPr>
          <w:p w:rsidR="00F93B77" w:rsidRPr="00633CC9" w:rsidRDefault="00F93B77" w:rsidP="00F93B77">
            <w:pPr>
              <w:jc w:val="center"/>
              <w:rPr>
                <w:bCs/>
                <w:sz w:val="22"/>
                <w:szCs w:val="22"/>
              </w:rPr>
            </w:pPr>
            <w:r w:rsidRPr="00633CC9">
              <w:rPr>
                <w:bCs/>
                <w:sz w:val="22"/>
                <w:szCs w:val="22"/>
              </w:rPr>
              <w:t>1. grupas valstis</w:t>
            </w:r>
          </w:p>
          <w:p w:rsidR="00F93B77" w:rsidRPr="00633CC9" w:rsidRDefault="00F93B77" w:rsidP="00F93B77">
            <w:pPr>
              <w:jc w:val="center"/>
              <w:rPr>
                <w:bCs/>
                <w:sz w:val="22"/>
                <w:szCs w:val="22"/>
              </w:rPr>
            </w:pPr>
            <w:r w:rsidRPr="00633CC9">
              <w:rPr>
                <w:bCs/>
                <w:sz w:val="22"/>
                <w:szCs w:val="22"/>
              </w:rPr>
              <w:t>(</w:t>
            </w:r>
            <w:r w:rsidRPr="00633CC9">
              <w:rPr>
                <w:bCs/>
                <w:sz w:val="20"/>
                <w:szCs w:val="20"/>
              </w:rPr>
              <w:t>augsta dārdzība)</w:t>
            </w:r>
          </w:p>
        </w:tc>
        <w:tc>
          <w:tcPr>
            <w:tcW w:w="2995" w:type="dxa"/>
            <w:vAlign w:val="center"/>
            <w:hideMark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Dānija, Īrija, Islande, Somija, Luksemburga, Zviedrija, Lielbritānija, Lihtenšteina, Norvēģija</w:t>
            </w:r>
          </w:p>
        </w:tc>
        <w:tc>
          <w:tcPr>
            <w:tcW w:w="2077" w:type="dxa"/>
            <w:vAlign w:val="center"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520,00</w:t>
            </w:r>
          </w:p>
        </w:tc>
        <w:tc>
          <w:tcPr>
            <w:tcW w:w="1993" w:type="dxa"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</w:p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200,00</w:t>
            </w:r>
          </w:p>
        </w:tc>
      </w:tr>
      <w:tr w:rsidR="00F93B77" w:rsidRPr="00633CC9" w:rsidTr="00F93B77">
        <w:trPr>
          <w:trHeight w:val="1159"/>
        </w:trPr>
        <w:tc>
          <w:tcPr>
            <w:tcW w:w="1231" w:type="dxa"/>
            <w:vAlign w:val="center"/>
            <w:hideMark/>
          </w:tcPr>
          <w:p w:rsidR="00F93B77" w:rsidRPr="00633CC9" w:rsidRDefault="00F93B77" w:rsidP="00F93B77">
            <w:pPr>
              <w:jc w:val="center"/>
              <w:rPr>
                <w:bCs/>
                <w:sz w:val="22"/>
                <w:szCs w:val="22"/>
              </w:rPr>
            </w:pPr>
            <w:r w:rsidRPr="00633CC9">
              <w:rPr>
                <w:bCs/>
                <w:sz w:val="22"/>
                <w:szCs w:val="22"/>
              </w:rPr>
              <w:t xml:space="preserve">2. grupas valstis  </w:t>
            </w:r>
            <w:r w:rsidRPr="00633CC9">
              <w:rPr>
                <w:bCs/>
                <w:sz w:val="20"/>
                <w:szCs w:val="20"/>
              </w:rPr>
              <w:t>(vidēja dārdzība)</w:t>
            </w:r>
          </w:p>
        </w:tc>
        <w:tc>
          <w:tcPr>
            <w:tcW w:w="2995" w:type="dxa"/>
            <w:vAlign w:val="center"/>
            <w:hideMark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Austrija, Beļģija, Vācija, Francija, Itālija, Grieķija, Spānija, Kipra, Nīderlande, Malta, Portugāle</w:t>
            </w:r>
          </w:p>
        </w:tc>
        <w:tc>
          <w:tcPr>
            <w:tcW w:w="2077" w:type="dxa"/>
            <w:vAlign w:val="center"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470,00</w:t>
            </w:r>
          </w:p>
        </w:tc>
        <w:tc>
          <w:tcPr>
            <w:tcW w:w="1993" w:type="dxa"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</w:p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</w:p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180,00</w:t>
            </w:r>
          </w:p>
        </w:tc>
      </w:tr>
      <w:tr w:rsidR="00F93B77" w:rsidRPr="00633CC9" w:rsidTr="00F93B77">
        <w:trPr>
          <w:trHeight w:val="1119"/>
        </w:trPr>
        <w:tc>
          <w:tcPr>
            <w:tcW w:w="1231" w:type="dxa"/>
            <w:vAlign w:val="center"/>
            <w:hideMark/>
          </w:tcPr>
          <w:p w:rsidR="00F93B77" w:rsidRPr="00633CC9" w:rsidRDefault="00F93B77" w:rsidP="00F93B77">
            <w:pPr>
              <w:jc w:val="center"/>
              <w:rPr>
                <w:bCs/>
                <w:sz w:val="22"/>
                <w:szCs w:val="22"/>
              </w:rPr>
            </w:pPr>
            <w:r w:rsidRPr="00633CC9">
              <w:rPr>
                <w:bCs/>
                <w:sz w:val="22"/>
                <w:szCs w:val="22"/>
              </w:rPr>
              <w:t xml:space="preserve">3.grupas valstis </w:t>
            </w:r>
            <w:r w:rsidRPr="00633CC9">
              <w:rPr>
                <w:bCs/>
                <w:sz w:val="20"/>
                <w:szCs w:val="20"/>
              </w:rPr>
              <w:t>(zema dārdzība)</w:t>
            </w:r>
          </w:p>
        </w:tc>
        <w:tc>
          <w:tcPr>
            <w:tcW w:w="2995" w:type="dxa"/>
            <w:vAlign w:val="center"/>
            <w:hideMark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Bulgārija, Horvātija, Čehija, Igaunija, Lietuva, Ungārija, Polija, Rumānija, Slovākija, Slovēnija, Maķedonija, Turcija</w:t>
            </w:r>
          </w:p>
        </w:tc>
        <w:tc>
          <w:tcPr>
            <w:tcW w:w="2077" w:type="dxa"/>
            <w:vAlign w:val="center"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420,00</w:t>
            </w:r>
          </w:p>
        </w:tc>
        <w:tc>
          <w:tcPr>
            <w:tcW w:w="1993" w:type="dxa"/>
          </w:tcPr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</w:p>
          <w:p w:rsidR="00F93B77" w:rsidRPr="00633CC9" w:rsidRDefault="00F93B77" w:rsidP="00F93B77">
            <w:pPr>
              <w:jc w:val="center"/>
              <w:rPr>
                <w:sz w:val="22"/>
                <w:szCs w:val="22"/>
              </w:rPr>
            </w:pPr>
            <w:r w:rsidRPr="00633CC9">
              <w:rPr>
                <w:sz w:val="22"/>
                <w:szCs w:val="22"/>
              </w:rPr>
              <w:t>180,00</w:t>
            </w:r>
          </w:p>
        </w:tc>
      </w:tr>
    </w:tbl>
    <w:p w:rsidR="00F93B77" w:rsidRDefault="00F93B77" w:rsidP="00F93B77">
      <w:pPr>
        <w:jc w:val="center"/>
        <w:rPr>
          <w:b/>
          <w:sz w:val="28"/>
          <w:szCs w:val="28"/>
        </w:rPr>
      </w:pPr>
    </w:p>
    <w:p w:rsidR="00F93B77" w:rsidRDefault="00F93B77" w:rsidP="00F93B77">
      <w:pPr>
        <w:jc w:val="center"/>
        <w:rPr>
          <w:b/>
          <w:sz w:val="28"/>
          <w:szCs w:val="28"/>
        </w:rPr>
      </w:pPr>
    </w:p>
    <w:p w:rsidR="00F93B77" w:rsidRDefault="00F93B77" w:rsidP="00F93B77">
      <w:pPr>
        <w:jc w:val="center"/>
        <w:rPr>
          <w:b/>
          <w:sz w:val="28"/>
          <w:szCs w:val="28"/>
        </w:rPr>
      </w:pPr>
    </w:p>
    <w:p w:rsidR="00F93B77" w:rsidRDefault="00F93B77" w:rsidP="00F93B77">
      <w:pPr>
        <w:jc w:val="center"/>
        <w:rPr>
          <w:b/>
          <w:sz w:val="28"/>
          <w:szCs w:val="28"/>
        </w:rPr>
      </w:pPr>
    </w:p>
    <w:p w:rsidR="00F93B77" w:rsidRDefault="00F93B77" w:rsidP="00F93B77">
      <w:pPr>
        <w:jc w:val="center"/>
        <w:rPr>
          <w:b/>
          <w:sz w:val="28"/>
          <w:szCs w:val="28"/>
        </w:rPr>
      </w:pPr>
    </w:p>
    <w:p w:rsidR="00F93B77" w:rsidRDefault="00F93B77" w:rsidP="00F93B77">
      <w:pPr>
        <w:jc w:val="center"/>
        <w:rPr>
          <w:b/>
          <w:sz w:val="28"/>
          <w:szCs w:val="28"/>
        </w:rPr>
      </w:pPr>
    </w:p>
    <w:p w:rsidR="00F31C36" w:rsidRDefault="00F93B77" w:rsidP="00F93B77">
      <w:pPr>
        <w:jc w:val="center"/>
        <w:rPr>
          <w:b/>
          <w:sz w:val="28"/>
          <w:szCs w:val="28"/>
        </w:rPr>
      </w:pPr>
      <w:r w:rsidRPr="00F93B77">
        <w:rPr>
          <w:b/>
          <w:sz w:val="28"/>
          <w:szCs w:val="28"/>
        </w:rPr>
        <w:t>Erasmus stipendijas likmes studijām un praksēm</w:t>
      </w:r>
    </w:p>
    <w:p w:rsidR="00F93B77" w:rsidRDefault="00F93B77" w:rsidP="00F93B77">
      <w:pPr>
        <w:jc w:val="center"/>
        <w:rPr>
          <w:b/>
          <w:sz w:val="28"/>
          <w:szCs w:val="28"/>
        </w:rPr>
      </w:pPr>
    </w:p>
    <w:p w:rsidR="00F93B77" w:rsidRDefault="00F93B77" w:rsidP="00F93B77">
      <w:pPr>
        <w:rPr>
          <w:b/>
          <w:sz w:val="28"/>
          <w:szCs w:val="28"/>
        </w:rPr>
      </w:pPr>
    </w:p>
    <w:p w:rsidR="00F93B77" w:rsidRPr="00F93B77" w:rsidRDefault="00F93B77" w:rsidP="00F93B7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Prakšu mobilitātei EK stipendiju likmes tiks palielinātas par EUR 100/mēnesī.</w:t>
      </w:r>
    </w:p>
    <w:sectPr w:rsidR="00F93B77" w:rsidRPr="00F93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51F"/>
    <w:multiLevelType w:val="hybridMultilevel"/>
    <w:tmpl w:val="B750118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7"/>
    <w:rsid w:val="00F31C36"/>
    <w:rsid w:val="00F9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A1EB"/>
  <w15:chartTrackingRefBased/>
  <w15:docId w15:val="{056B9C8E-7659-42DA-A624-629B642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2018-10-15T12:46:00Z</dcterms:created>
  <dcterms:modified xsi:type="dcterms:W3CDTF">2018-10-15T12:49:00Z</dcterms:modified>
</cp:coreProperties>
</file>