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6" w:rsidRPr="00207AE9" w:rsidRDefault="00BA1436" w:rsidP="002D0256">
      <w:pPr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Informācija par</w:t>
      </w:r>
      <w:r w:rsidRPr="00207AE9">
        <w:rPr>
          <w:rFonts w:ascii="Times New Roman" w:hAnsi="Times New Roman"/>
          <w:sz w:val="28"/>
          <w:szCs w:val="28"/>
        </w:rPr>
        <w:t xml:space="preserve"> </w:t>
      </w:r>
      <w:r w:rsidR="002D0256">
        <w:rPr>
          <w:rFonts w:ascii="Times New Roman" w:hAnsi="Times New Roman"/>
          <w:b/>
          <w:sz w:val="28"/>
          <w:szCs w:val="28"/>
        </w:rPr>
        <w:t xml:space="preserve">uzdoto jautājumu un </w:t>
      </w:r>
      <w:r w:rsidRPr="00207AE9">
        <w:rPr>
          <w:rFonts w:ascii="Times New Roman" w:hAnsi="Times New Roman"/>
          <w:b/>
          <w:sz w:val="28"/>
          <w:szCs w:val="28"/>
        </w:rPr>
        <w:t xml:space="preserve">sniegto atbildi </w:t>
      </w:r>
    </w:p>
    <w:p w:rsidR="00BA1436" w:rsidRPr="00207AE9" w:rsidRDefault="008F6BBA" w:rsidP="002D02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atklātam konkursam</w:t>
      </w:r>
      <w:r w:rsidR="00BA1436" w:rsidRPr="00207AE9">
        <w:rPr>
          <w:rFonts w:ascii="Times New Roman" w:hAnsi="Times New Roman"/>
          <w:b/>
          <w:sz w:val="28"/>
          <w:szCs w:val="28"/>
        </w:rPr>
        <w:t xml:space="preserve"> Nr. LLU/201</w:t>
      </w:r>
      <w:r w:rsidR="00BA1436">
        <w:rPr>
          <w:rFonts w:ascii="Times New Roman" w:hAnsi="Times New Roman"/>
          <w:b/>
          <w:sz w:val="28"/>
          <w:szCs w:val="28"/>
        </w:rPr>
        <w:t>4</w:t>
      </w:r>
      <w:r w:rsidR="00BA1436" w:rsidRPr="00207AE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61/ERAF/AK</w:t>
      </w:r>
    </w:p>
    <w:p w:rsidR="00BA1436" w:rsidRPr="00207AE9" w:rsidRDefault="00BA1436" w:rsidP="002D0256">
      <w:pPr>
        <w:jc w:val="right"/>
        <w:rPr>
          <w:rFonts w:ascii="Times New Roman" w:hAnsi="Times New Roman"/>
          <w:sz w:val="24"/>
          <w:szCs w:val="24"/>
        </w:rPr>
      </w:pPr>
    </w:p>
    <w:p w:rsidR="00BA1436" w:rsidRDefault="00BA1436" w:rsidP="002D0256">
      <w:pPr>
        <w:ind w:firstLine="720"/>
        <w:jc w:val="both"/>
        <w:rPr>
          <w:rFonts w:ascii="Times New Roman" w:hAnsi="Times New Roman"/>
          <w:sz w:val="24"/>
        </w:rPr>
      </w:pPr>
      <w:r w:rsidRPr="00390BD5">
        <w:rPr>
          <w:rFonts w:ascii="Times New Roman" w:hAnsi="Times New Roman"/>
          <w:sz w:val="24"/>
        </w:rPr>
        <w:t xml:space="preserve">Latvijas Lauksaimniecības universitātes (turpmāk tekstā – LLU) iepirkumu komisija </w:t>
      </w:r>
      <w:r w:rsidR="002D0256">
        <w:rPr>
          <w:rFonts w:ascii="Times New Roman" w:hAnsi="Times New Roman"/>
          <w:sz w:val="24"/>
        </w:rPr>
        <w:t>22</w:t>
      </w:r>
      <w:r w:rsidR="008F6BBA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.2014.</w:t>
      </w:r>
      <w:r w:rsidRPr="00390BD5">
        <w:rPr>
          <w:rFonts w:ascii="Times New Roman" w:hAnsi="Times New Roman"/>
          <w:sz w:val="24"/>
        </w:rPr>
        <w:t xml:space="preserve"> ir elektroniski saņēmusi </w:t>
      </w:r>
      <w:r w:rsidR="008F6BBA">
        <w:rPr>
          <w:rFonts w:ascii="Times New Roman" w:hAnsi="Times New Roman"/>
          <w:sz w:val="24"/>
        </w:rPr>
        <w:t>vēstuli ar jautājumu</w:t>
      </w:r>
      <w:r w:rsidRPr="00390BD5">
        <w:rPr>
          <w:rFonts w:ascii="Times New Roman" w:hAnsi="Times New Roman"/>
          <w:sz w:val="24"/>
        </w:rPr>
        <w:t xml:space="preserve"> par LLU </w:t>
      </w:r>
      <w:r w:rsidR="008F6BBA">
        <w:rPr>
          <w:rFonts w:ascii="Times New Roman" w:hAnsi="Times New Roman"/>
          <w:sz w:val="24"/>
        </w:rPr>
        <w:t>izsludinātā</w:t>
      </w:r>
      <w:r>
        <w:rPr>
          <w:rFonts w:ascii="Times New Roman" w:hAnsi="Times New Roman"/>
          <w:sz w:val="24"/>
        </w:rPr>
        <w:t xml:space="preserve"> </w:t>
      </w:r>
      <w:r w:rsidR="008F6BBA">
        <w:rPr>
          <w:rFonts w:ascii="Times New Roman" w:hAnsi="Times New Roman"/>
          <w:sz w:val="24"/>
        </w:rPr>
        <w:t xml:space="preserve">konkursa </w:t>
      </w:r>
      <w:r w:rsidRPr="00390BD5">
        <w:rPr>
          <w:rFonts w:ascii="Times New Roman" w:hAnsi="Times New Roman"/>
          <w:i/>
          <w:sz w:val="24"/>
        </w:rPr>
        <w:t>„</w:t>
      </w:r>
      <w:r w:rsidR="008F6BBA" w:rsidRPr="008F6BBA">
        <w:rPr>
          <w:rFonts w:ascii="Times New Roman" w:hAnsi="Times New Roman"/>
          <w:b/>
          <w:bCs/>
          <w:i/>
          <w:szCs w:val="32"/>
        </w:rPr>
        <w:t>Mēbeļu</w:t>
      </w:r>
      <w:r w:rsidR="008F6BBA" w:rsidRPr="008F6BBA">
        <w:rPr>
          <w:rFonts w:ascii="Times New Roman" w:hAnsi="Times New Roman"/>
          <w:b/>
          <w:i/>
          <w:szCs w:val="32"/>
        </w:rPr>
        <w:t xml:space="preserve"> </w:t>
      </w:r>
      <w:r w:rsidR="008F6BBA" w:rsidRPr="008F6BBA">
        <w:rPr>
          <w:rFonts w:ascii="Times New Roman" w:hAnsi="Times New Roman"/>
          <w:b/>
          <w:bCs/>
          <w:i/>
          <w:szCs w:val="32"/>
        </w:rPr>
        <w:t>piegāde s</w:t>
      </w:r>
      <w:r w:rsidR="008F6BBA" w:rsidRPr="008F6BBA">
        <w:rPr>
          <w:rFonts w:ascii="Times New Roman" w:hAnsi="Times New Roman"/>
          <w:b/>
          <w:i/>
          <w:szCs w:val="32"/>
        </w:rPr>
        <w:t xml:space="preserve">tudiju procesa nodrošināšanai LIF korpusā un </w:t>
      </w:r>
      <w:proofErr w:type="spellStart"/>
      <w:r w:rsidR="008F6BBA" w:rsidRPr="008F6BBA">
        <w:rPr>
          <w:rFonts w:ascii="Times New Roman" w:hAnsi="Times New Roman"/>
          <w:b/>
          <w:i/>
          <w:szCs w:val="32"/>
        </w:rPr>
        <w:t>Valdekas</w:t>
      </w:r>
      <w:proofErr w:type="spellEnd"/>
      <w:r w:rsidR="008F6BBA" w:rsidRPr="008F6BBA">
        <w:rPr>
          <w:rFonts w:ascii="Times New Roman" w:hAnsi="Times New Roman"/>
          <w:b/>
          <w:i/>
          <w:szCs w:val="32"/>
        </w:rPr>
        <w:t xml:space="preserve"> pilī, vienošanās Nr. 2010/0119/3DP/3.1.2.1.1./09/IPIA/VIAA/009 ietvaros</w:t>
      </w:r>
      <w:r w:rsidRPr="00390BD5">
        <w:rPr>
          <w:rFonts w:ascii="Times New Roman" w:hAnsi="Times New Roman"/>
          <w:i/>
          <w:sz w:val="24"/>
        </w:rPr>
        <w:t>”</w:t>
      </w:r>
      <w:r w:rsidRPr="00390BD5">
        <w:rPr>
          <w:rFonts w:ascii="Times New Roman" w:hAnsi="Times New Roman"/>
          <w:sz w:val="24"/>
        </w:rPr>
        <w:t xml:space="preserve"> (</w:t>
      </w:r>
      <w:proofErr w:type="spellStart"/>
      <w:r w:rsidRPr="00390BD5">
        <w:rPr>
          <w:rFonts w:ascii="Times New Roman" w:hAnsi="Times New Roman"/>
          <w:sz w:val="24"/>
        </w:rPr>
        <w:t>id.Nr</w:t>
      </w:r>
      <w:proofErr w:type="spellEnd"/>
      <w:r w:rsidRPr="00390BD5">
        <w:rPr>
          <w:rFonts w:ascii="Times New Roman" w:hAnsi="Times New Roman"/>
          <w:sz w:val="24"/>
        </w:rPr>
        <w:t xml:space="preserve">. </w:t>
      </w:r>
      <w:r w:rsidRPr="0088115B">
        <w:rPr>
          <w:rFonts w:ascii="Times New Roman" w:hAnsi="Times New Roman"/>
          <w:color w:val="000000"/>
          <w:sz w:val="26"/>
          <w:szCs w:val="26"/>
        </w:rPr>
        <w:t>LLU/2014/</w:t>
      </w:r>
      <w:r w:rsidR="008F6BBA">
        <w:rPr>
          <w:rFonts w:ascii="Times New Roman" w:hAnsi="Times New Roman"/>
          <w:color w:val="000000"/>
          <w:sz w:val="26"/>
          <w:szCs w:val="26"/>
        </w:rPr>
        <w:t>61/ERAF/AK</w:t>
      </w:r>
      <w:r w:rsidRPr="00390BD5">
        <w:rPr>
          <w:rFonts w:ascii="Times New Roman" w:hAnsi="Times New Roman"/>
          <w:sz w:val="24"/>
        </w:rPr>
        <w:t xml:space="preserve">) nolikuma </w:t>
      </w:r>
      <w:r w:rsidRPr="002D0256">
        <w:rPr>
          <w:rFonts w:ascii="Times New Roman" w:hAnsi="Times New Roman"/>
          <w:sz w:val="24"/>
        </w:rPr>
        <w:t>tehnisko</w:t>
      </w:r>
      <w:r w:rsidR="002D0256">
        <w:rPr>
          <w:rFonts w:ascii="Times New Roman" w:hAnsi="Times New Roman"/>
          <w:sz w:val="24"/>
        </w:rPr>
        <w:t xml:space="preserve"> specifikāciju</w:t>
      </w:r>
      <w:r w:rsidRPr="002D0256">
        <w:rPr>
          <w:rFonts w:ascii="Times New Roman" w:hAnsi="Times New Roman"/>
          <w:sz w:val="24"/>
        </w:rPr>
        <w:t xml:space="preserve"> </w:t>
      </w:r>
      <w:r w:rsidR="002D0256" w:rsidRPr="002D0256">
        <w:rPr>
          <w:rFonts w:ascii="Times New Roman" w:hAnsi="Times New Roman"/>
          <w:bCs/>
          <w:sz w:val="24"/>
          <w:szCs w:val="24"/>
        </w:rPr>
        <w:t>un finanšu piedāvājumu</w:t>
      </w:r>
      <w:r w:rsidRPr="00390BD5">
        <w:rPr>
          <w:rFonts w:ascii="Times New Roman" w:hAnsi="Times New Roman"/>
          <w:sz w:val="24"/>
        </w:rPr>
        <w:t>.</w:t>
      </w:r>
    </w:p>
    <w:p w:rsidR="002D0256" w:rsidRDefault="002D0256" w:rsidP="00BA1436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1436" w:rsidRPr="00BA1436" w:rsidRDefault="00BA1436" w:rsidP="00BA1436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1436">
        <w:rPr>
          <w:rFonts w:ascii="Times New Roman" w:hAnsi="Times New Roman"/>
          <w:b/>
          <w:sz w:val="24"/>
          <w:szCs w:val="24"/>
          <w:u w:val="single"/>
        </w:rPr>
        <w:t>Jautājum</w:t>
      </w:r>
      <w:r w:rsidR="008F6BBA">
        <w:rPr>
          <w:rFonts w:ascii="Times New Roman" w:hAnsi="Times New Roman"/>
          <w:b/>
          <w:sz w:val="24"/>
          <w:szCs w:val="24"/>
          <w:u w:val="single"/>
        </w:rPr>
        <w:t>s</w:t>
      </w:r>
      <w:r w:rsidR="002D02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0256" w:rsidRPr="002D0256">
        <w:rPr>
          <w:rFonts w:ascii="Times New Roman" w:hAnsi="Times New Roman"/>
          <w:sz w:val="24"/>
          <w:szCs w:val="24"/>
        </w:rPr>
        <w:t>par nesa</w:t>
      </w:r>
      <w:r w:rsidR="002D0256">
        <w:rPr>
          <w:rFonts w:ascii="Times New Roman" w:hAnsi="Times New Roman"/>
          <w:sz w:val="24"/>
          <w:szCs w:val="24"/>
        </w:rPr>
        <w:t>kritību starp Tehnisko specifikāciju un Finanš</w:t>
      </w:r>
      <w:r w:rsidR="002D0256" w:rsidRPr="002D0256">
        <w:rPr>
          <w:rFonts w:ascii="Times New Roman" w:hAnsi="Times New Roman"/>
          <w:sz w:val="24"/>
          <w:szCs w:val="24"/>
        </w:rPr>
        <w:t xml:space="preserve">u </w:t>
      </w:r>
      <w:r w:rsidR="002D0256">
        <w:rPr>
          <w:rFonts w:ascii="Times New Roman" w:hAnsi="Times New Roman"/>
          <w:sz w:val="24"/>
          <w:szCs w:val="24"/>
        </w:rPr>
        <w:t>piedāvājumu</w:t>
      </w:r>
      <w:r w:rsidR="002D0256" w:rsidRPr="002D0256">
        <w:rPr>
          <w:rFonts w:ascii="Times New Roman" w:hAnsi="Times New Roman"/>
          <w:sz w:val="24"/>
          <w:szCs w:val="24"/>
        </w:rPr>
        <w:t>.</w:t>
      </w:r>
    </w:p>
    <w:p w:rsidR="002D0256" w:rsidRPr="002D0256" w:rsidRDefault="002D0256" w:rsidP="002D0256">
      <w:pPr>
        <w:rPr>
          <w:rFonts w:ascii="Times New Roman" w:hAnsi="Times New Roman"/>
          <w:sz w:val="24"/>
          <w:szCs w:val="24"/>
        </w:rPr>
      </w:pPr>
      <w:r w:rsidRPr="002D0256">
        <w:rPr>
          <w:rFonts w:ascii="Times New Roman" w:hAnsi="Times New Roman"/>
          <w:sz w:val="24"/>
          <w:szCs w:val="24"/>
        </w:rPr>
        <w:t>Tehniskā specifikācija: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91"/>
        <w:gridCol w:w="5166"/>
        <w:gridCol w:w="799"/>
        <w:gridCol w:w="1577"/>
      </w:tblGrid>
      <w:tr w:rsidR="008C1D13" w:rsidRPr="002D0256" w:rsidTr="008C1D13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Ovāls apspriežu galds</w:t>
            </w:r>
          </w:p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 w:rsidP="002D0256">
            <w:pPr>
              <w:pStyle w:val="listparagraph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>Gaišs tonis - Ozols Balināts.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Kājas ar kvadrātveida 40x40mm metāla rāmja </w:t>
            </w:r>
            <w:proofErr w:type="spellStart"/>
            <w:r w:rsidRPr="002D0256">
              <w:rPr>
                <w:rFonts w:ascii="Times New Roman" w:hAnsi="Times New Roman"/>
                <w:szCs w:val="24"/>
                <w:lang w:val="x-none"/>
              </w:rPr>
              <w:t>balstkonstrukciju</w:t>
            </w:r>
            <w:proofErr w:type="spellEnd"/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Virsmas biezums 16mm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Galda virsmas augstums 750mm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>Galda virsmas garums 2,5m, platums 1,3m,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Virsma apstrādāta ar 2mm ABS malu pa perimetru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Rāmis aprīkots ar augstumu izlīdzinošām skrūvēm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>Rāmja krāsa - sudrabpelēka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i/>
                <w:iCs/>
                <w:sz w:val="24"/>
                <w:szCs w:val="24"/>
              </w:rPr>
              <w:t>Jā</w:t>
            </w:r>
          </w:p>
        </w:tc>
      </w:tr>
      <w:tr w:rsidR="000A6460" w:rsidRPr="002D0256" w:rsidTr="008C1D13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Darba galds L formas (</w:t>
            </w:r>
            <w:proofErr w:type="spellStart"/>
            <w:r w:rsidRPr="002D0256">
              <w:rPr>
                <w:rFonts w:ascii="Times New Roman" w:hAnsi="Times New Roman"/>
                <w:sz w:val="24"/>
                <w:szCs w:val="24"/>
              </w:rPr>
              <w:t>datorgalds</w:t>
            </w:r>
            <w:proofErr w:type="spellEnd"/>
            <w:r w:rsidRPr="002D02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Tumši pelēkbrūna galda virsma (Ozols </w:t>
            </w:r>
            <w:proofErr w:type="spellStart"/>
            <w:r w:rsidRPr="002D0256">
              <w:rPr>
                <w:rFonts w:ascii="Times New Roman" w:hAnsi="Times New Roman"/>
                <w:szCs w:val="24"/>
                <w:lang w:val="x-none"/>
              </w:rPr>
              <w:t>Grafit</w:t>
            </w:r>
            <w:proofErr w:type="spellEnd"/>
            <w:r w:rsidRPr="002D0256">
              <w:rPr>
                <w:rFonts w:ascii="Times New Roman" w:hAnsi="Times New Roman"/>
                <w:szCs w:val="24"/>
                <w:lang w:val="x-none"/>
              </w:rPr>
              <w:t>)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Kājas ar kvadrātveida 40x40mm metāla rāmja </w:t>
            </w:r>
            <w:proofErr w:type="spellStart"/>
            <w:r w:rsidRPr="002D0256">
              <w:rPr>
                <w:rFonts w:ascii="Times New Roman" w:hAnsi="Times New Roman"/>
                <w:szCs w:val="24"/>
                <w:lang w:val="x-none"/>
              </w:rPr>
              <w:t>balstkonstrukciju</w:t>
            </w:r>
            <w:proofErr w:type="spellEnd"/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Virsmas biezums 16mm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Galda virsmas augstums 750mm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Galda virsmas izmēri 2,0 x 0,8; 1,6 x 0,8 m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Virsma apstrādāta ar 2mm ABS malu pa perimetru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Rāmis aprīkots ar augstumu izlīdzinošām skrūvēm 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>Rāmja krāsa - sudrabpelēka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proofErr w:type="spellStart"/>
            <w:r w:rsidRPr="002D0256">
              <w:rPr>
                <w:rFonts w:ascii="Times New Roman" w:hAnsi="Times New Roman"/>
                <w:szCs w:val="24"/>
                <w:lang w:val="x-none"/>
              </w:rPr>
              <w:t>Valdekas</w:t>
            </w:r>
            <w:proofErr w:type="spellEnd"/>
            <w:r w:rsidRPr="002D0256">
              <w:rPr>
                <w:rFonts w:ascii="Times New Roman" w:hAnsi="Times New Roman"/>
                <w:szCs w:val="24"/>
                <w:lang w:val="x-none"/>
              </w:rPr>
              <w:t xml:space="preserve"> pils fasādes arhitektūras elementu  motīvu aplikācijas gar virsmu un galda kājas dekoratīvai apdarei </w:t>
            </w:r>
            <w:r w:rsidRPr="002D0256">
              <w:rPr>
                <w:rFonts w:ascii="Times New Roman" w:hAnsi="Times New Roman"/>
                <w:szCs w:val="24"/>
              </w:rPr>
              <w:t xml:space="preserve">(bildes pielikumā Nr. </w:t>
            </w:r>
            <w:bookmarkStart w:id="0" w:name="_GoBack"/>
            <w:bookmarkEnd w:id="0"/>
            <w:r w:rsidRPr="002D0256">
              <w:rPr>
                <w:rFonts w:ascii="Times New Roman" w:hAnsi="Times New Roman"/>
                <w:szCs w:val="24"/>
              </w:rPr>
              <w:t>5)</w:t>
            </w:r>
          </w:p>
          <w:p w:rsidR="002D0256" w:rsidRPr="002D0256" w:rsidRDefault="002D0256" w:rsidP="002D0256">
            <w:pPr>
              <w:pStyle w:val="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x-none"/>
              </w:rPr>
            </w:pPr>
            <w:r w:rsidRPr="002D0256">
              <w:rPr>
                <w:rFonts w:ascii="Times New Roman" w:hAnsi="Times New Roman"/>
                <w:szCs w:val="24"/>
                <w:lang w:val="x-none"/>
              </w:rPr>
              <w:t>Finierēta virsmas apdare.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i/>
                <w:iCs/>
                <w:sz w:val="24"/>
                <w:szCs w:val="24"/>
              </w:rPr>
              <w:t>Jā</w:t>
            </w:r>
          </w:p>
        </w:tc>
      </w:tr>
    </w:tbl>
    <w:p w:rsidR="002D0256" w:rsidRPr="002D0256" w:rsidRDefault="002D0256" w:rsidP="002D0256">
      <w:pPr>
        <w:rPr>
          <w:rFonts w:ascii="Times New Roman" w:hAnsi="Times New Roman"/>
          <w:sz w:val="24"/>
          <w:szCs w:val="24"/>
        </w:rPr>
      </w:pPr>
    </w:p>
    <w:p w:rsidR="002D0256" w:rsidRPr="002D0256" w:rsidRDefault="002D0256" w:rsidP="002D0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</w:t>
      </w:r>
      <w:r w:rsidRPr="002D0256">
        <w:rPr>
          <w:rFonts w:ascii="Times New Roman" w:hAnsi="Times New Roman"/>
          <w:sz w:val="24"/>
          <w:szCs w:val="24"/>
        </w:rPr>
        <w:t>u specifikācija:</w:t>
      </w:r>
    </w:p>
    <w:tbl>
      <w:tblPr>
        <w:tblW w:w="0" w:type="auto"/>
        <w:tblInd w:w="-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536"/>
        <w:gridCol w:w="1134"/>
      </w:tblGrid>
      <w:tr w:rsidR="002D0256" w:rsidRPr="002D0256" w:rsidTr="002D0256">
        <w:trPr>
          <w:trHeight w:val="227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Ovāls apspriežu galds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256" w:rsidRPr="002D0256" w:rsidTr="002D0256">
        <w:trPr>
          <w:trHeight w:val="22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Ovāls apspriežu galds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256" w:rsidRPr="002D0256" w:rsidTr="002D0256">
        <w:trPr>
          <w:trHeight w:val="22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256" w:rsidRPr="002D0256" w:rsidRDefault="002D0256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Darba galds L formas (</w:t>
            </w:r>
            <w:proofErr w:type="spellStart"/>
            <w:r w:rsidRPr="002D0256">
              <w:rPr>
                <w:rFonts w:ascii="Times New Roman" w:hAnsi="Times New Roman"/>
                <w:sz w:val="24"/>
                <w:szCs w:val="24"/>
              </w:rPr>
              <w:t>datorgalds</w:t>
            </w:r>
            <w:proofErr w:type="spellEnd"/>
            <w:r w:rsidRPr="002D0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256" w:rsidRPr="002D0256" w:rsidRDefault="002D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A1436" w:rsidRPr="00BA1436" w:rsidRDefault="00BA1436" w:rsidP="00BA143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A1436" w:rsidRPr="00BA1436" w:rsidRDefault="00BA1436" w:rsidP="002E0868">
      <w:pPr>
        <w:ind w:firstLine="360"/>
        <w:jc w:val="both"/>
        <w:rPr>
          <w:rFonts w:ascii="Times New Roman" w:hAnsi="Times New Roman"/>
          <w:b/>
          <w:sz w:val="24"/>
          <w:u w:val="single"/>
        </w:rPr>
      </w:pPr>
      <w:r w:rsidRPr="00BA1436">
        <w:rPr>
          <w:rFonts w:ascii="Times New Roman" w:hAnsi="Times New Roman"/>
          <w:b/>
          <w:sz w:val="24"/>
          <w:u w:val="single"/>
        </w:rPr>
        <w:t>LLU atbilde</w:t>
      </w:r>
      <w:r w:rsidR="008F6BBA">
        <w:rPr>
          <w:rFonts w:ascii="Times New Roman" w:hAnsi="Times New Roman"/>
          <w:b/>
          <w:sz w:val="24"/>
          <w:u w:val="single"/>
        </w:rPr>
        <w:t xml:space="preserve"> uz jautājumu</w:t>
      </w:r>
      <w:r w:rsidRPr="00BA1436">
        <w:rPr>
          <w:rFonts w:ascii="Times New Roman" w:hAnsi="Times New Roman"/>
          <w:b/>
          <w:sz w:val="24"/>
          <w:u w:val="single"/>
        </w:rPr>
        <w:t>:</w:t>
      </w:r>
    </w:p>
    <w:p w:rsidR="002D0256" w:rsidRPr="002D0256" w:rsidRDefault="002D0256" w:rsidP="002D02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D0256">
        <w:rPr>
          <w:rFonts w:ascii="Times New Roman" w:hAnsi="Times New Roman"/>
          <w:sz w:val="24"/>
          <w:szCs w:val="24"/>
          <w:u w:val="single"/>
        </w:rPr>
        <w:t>Nolikuma finanšu piedāvājuma</w:t>
      </w:r>
      <w:r w:rsidRPr="002D0256">
        <w:rPr>
          <w:rFonts w:ascii="Times New Roman" w:hAnsi="Times New Roman"/>
        </w:rPr>
        <w:t xml:space="preserve"> </w:t>
      </w:r>
      <w:r w:rsidRPr="002D0256">
        <w:rPr>
          <w:rFonts w:ascii="Times New Roman" w:hAnsi="Times New Roman"/>
          <w:sz w:val="24"/>
          <w:szCs w:val="24"/>
          <w:u w:val="single"/>
        </w:rPr>
        <w:t>precizēts šādā redakcijā:</w:t>
      </w:r>
    </w:p>
    <w:p w:rsidR="002D0256" w:rsidRPr="002D0256" w:rsidRDefault="002D0256" w:rsidP="002D0256">
      <w:pPr>
        <w:tabs>
          <w:tab w:val="left" w:pos="8931"/>
        </w:tabs>
        <w:ind w:left="567" w:right="567"/>
        <w:rPr>
          <w:rFonts w:ascii="Times New Roman" w:hAnsi="Times New Roman"/>
          <w:b/>
          <w:sz w:val="16"/>
          <w:szCs w:val="28"/>
        </w:rPr>
      </w:pPr>
    </w:p>
    <w:p w:rsidR="002D0256" w:rsidRPr="002D0256" w:rsidRDefault="002D0256" w:rsidP="002D0256">
      <w:pPr>
        <w:tabs>
          <w:tab w:val="left" w:pos="8931"/>
        </w:tabs>
        <w:ind w:left="567" w:right="567"/>
        <w:rPr>
          <w:rFonts w:ascii="Times New Roman" w:hAnsi="Times New Roman"/>
          <w:b/>
          <w:sz w:val="28"/>
          <w:szCs w:val="28"/>
        </w:rPr>
      </w:pPr>
      <w:r w:rsidRPr="002D0256">
        <w:rPr>
          <w:rFonts w:ascii="Times New Roman" w:hAnsi="Times New Roman"/>
          <w:b/>
          <w:sz w:val="28"/>
          <w:szCs w:val="28"/>
        </w:rPr>
        <w:t>FINANŠU PIEDĀVĀJUMS (ar 22.10.2014. precizējumiem)</w:t>
      </w:r>
    </w:p>
    <w:tbl>
      <w:tblPr>
        <w:tblW w:w="991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36"/>
        <w:gridCol w:w="1134"/>
        <w:gridCol w:w="1701"/>
        <w:gridCol w:w="1701"/>
      </w:tblGrid>
      <w:tr w:rsidR="002D0256" w:rsidRPr="002D0256" w:rsidTr="008D2E73">
        <w:trPr>
          <w:trHeight w:val="615"/>
        </w:trPr>
        <w:tc>
          <w:tcPr>
            <w:tcW w:w="847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Pretendenta piedāvājums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/>
              </w:rPr>
            </w:pPr>
            <w:r w:rsidRPr="002D0256">
              <w:rPr>
                <w:rFonts w:ascii="Times New Roman" w:hAnsi="Times New Roman"/>
                <w:b/>
              </w:rPr>
              <w:t>Piedāvātā cena par 1 vienību,</w:t>
            </w:r>
          </w:p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Cs w:val="24"/>
              </w:rPr>
            </w:pPr>
            <w:r w:rsidRPr="002D0256">
              <w:rPr>
                <w:rFonts w:ascii="Times New Roman" w:hAnsi="Times New Roman"/>
              </w:rPr>
              <w:t>EUR bez PVN</w:t>
            </w: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/>
              </w:rPr>
            </w:pPr>
            <w:r w:rsidRPr="002D0256">
              <w:rPr>
                <w:rFonts w:ascii="Times New Roman" w:hAnsi="Times New Roman"/>
                <w:b/>
              </w:rPr>
              <w:t>Cenu summa par norādīto skaitu,</w:t>
            </w:r>
          </w:p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Cs w:val="24"/>
              </w:rPr>
            </w:pPr>
            <w:r w:rsidRPr="002D0256">
              <w:rPr>
                <w:rFonts w:ascii="Times New Roman" w:hAnsi="Times New Roman"/>
              </w:rPr>
              <w:t>EUR bez PVN</w:t>
            </w:r>
          </w:p>
        </w:tc>
      </w:tr>
      <w:tr w:rsidR="002D0256" w:rsidRPr="002D0256" w:rsidTr="008D2E73">
        <w:trPr>
          <w:trHeight w:val="358"/>
        </w:trPr>
        <w:tc>
          <w:tcPr>
            <w:tcW w:w="5383" w:type="dxa"/>
            <w:gridSpan w:val="2"/>
            <w:shd w:val="clear" w:color="auto" w:fill="auto"/>
            <w:noWrap/>
            <w:vAlign w:val="center"/>
          </w:tcPr>
          <w:p w:rsidR="002D0256" w:rsidRPr="002D0256" w:rsidRDefault="002D0256" w:rsidP="008D2E73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Galdi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358"/>
        </w:trPr>
        <w:tc>
          <w:tcPr>
            <w:tcW w:w="847" w:type="dxa"/>
            <w:shd w:val="clear" w:color="auto" w:fill="auto"/>
            <w:noWrap/>
            <w:vAlign w:val="center"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Apaļš galds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55"/>
        </w:trPr>
        <w:tc>
          <w:tcPr>
            <w:tcW w:w="847" w:type="dxa"/>
            <w:shd w:val="clear" w:color="auto" w:fill="auto"/>
            <w:noWrap/>
            <w:vAlign w:val="center"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Apaļš galds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55"/>
        </w:trPr>
        <w:tc>
          <w:tcPr>
            <w:tcW w:w="847" w:type="dxa"/>
            <w:shd w:val="clear" w:color="auto" w:fill="auto"/>
            <w:noWrap/>
            <w:vAlign w:val="center"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Apaļš galds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Cs/>
                <w:sz w:val="24"/>
                <w:szCs w:val="24"/>
              </w:rPr>
              <w:t>Ovāls apspriežu galds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Darba galds L formas (</w:t>
            </w:r>
            <w:proofErr w:type="spellStart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datorgalds</w:t>
            </w:r>
            <w:proofErr w:type="spellEnd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Darba galds taisnstūra formas (</w:t>
            </w:r>
            <w:proofErr w:type="spellStart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datorgalds</w:t>
            </w:r>
            <w:proofErr w:type="spellEnd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Darba galds taisnstūra formas </w:t>
            </w:r>
          </w:p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datorgalds</w:t>
            </w:r>
            <w:proofErr w:type="spellEnd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pasniedzējiem)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Darba galds taisnstūra formas </w:t>
            </w:r>
          </w:p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datorgalds</w:t>
            </w:r>
            <w:proofErr w:type="spellEnd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pasniedzējiem)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Darba galds auditorijām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Galdi (uzstādījumiem)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Pārrunu galds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Darba galds, kas </w:t>
            </w:r>
            <w:proofErr w:type="spellStart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satāv</w:t>
            </w:r>
            <w:proofErr w:type="spellEnd"/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no trīs elementiem liekto trapeču formā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Ovālas formas apspriežu galds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Ovālas formas apspriežu galds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color w:val="FF0000"/>
                <w:sz w:val="24"/>
                <w:szCs w:val="24"/>
              </w:rPr>
              <w:t>Ovāls formas zemais galds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8"/>
        </w:trPr>
        <w:tc>
          <w:tcPr>
            <w:tcW w:w="5383" w:type="dxa"/>
            <w:gridSpan w:val="2"/>
            <w:shd w:val="clear" w:color="auto" w:fill="auto"/>
            <w:noWrap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Krēsli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Krēsli masīvkoka galdam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Apmeklētāju krēsls (auditorijām)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Apmeklētāju krēsls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Sofa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Sofa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256">
              <w:rPr>
                <w:rFonts w:ascii="Times New Roman" w:hAnsi="Times New Roman"/>
                <w:sz w:val="24"/>
                <w:szCs w:val="24"/>
              </w:rPr>
              <w:t>Datorkrēsls</w:t>
            </w:r>
            <w:proofErr w:type="spellEnd"/>
            <w:r w:rsidRPr="002D0256">
              <w:rPr>
                <w:rFonts w:ascii="Times New Roman" w:hAnsi="Times New Roman"/>
                <w:sz w:val="24"/>
                <w:szCs w:val="24"/>
              </w:rPr>
              <w:t xml:space="preserve"> ar riteņiem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Apmeklētāju krēsls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63"/>
        </w:trPr>
        <w:tc>
          <w:tcPr>
            <w:tcW w:w="5383" w:type="dxa"/>
            <w:gridSpan w:val="2"/>
            <w:shd w:val="clear" w:color="auto" w:fill="auto"/>
            <w:noWrap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Plaukti, skapji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Sienas skapis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Sienas skapis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Zems skapis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Skapji dokumentiem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Skapji dokumentiem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Skapji dokumentiem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Zems skapis ar pastiprinātu virsmu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Zems skapis ar pastiprinātu virsmu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Skapis ar plauktiem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256">
              <w:rPr>
                <w:rFonts w:ascii="Times New Roman" w:hAnsi="Times New Roman"/>
                <w:sz w:val="24"/>
                <w:szCs w:val="24"/>
              </w:rPr>
              <w:t>Atvikņu</w:t>
            </w:r>
            <w:proofErr w:type="spellEnd"/>
            <w:r w:rsidRPr="002D0256">
              <w:rPr>
                <w:rFonts w:ascii="Times New Roman" w:hAnsi="Times New Roman"/>
                <w:sz w:val="24"/>
                <w:szCs w:val="24"/>
              </w:rPr>
              <w:t xml:space="preserve"> bloks uz riteņiem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256">
              <w:rPr>
                <w:rFonts w:ascii="Times New Roman" w:hAnsi="Times New Roman"/>
                <w:sz w:val="24"/>
                <w:szCs w:val="24"/>
              </w:rPr>
              <w:t>Atvikņu</w:t>
            </w:r>
            <w:proofErr w:type="spellEnd"/>
            <w:r w:rsidRPr="002D0256">
              <w:rPr>
                <w:rFonts w:ascii="Times New Roman" w:hAnsi="Times New Roman"/>
                <w:sz w:val="24"/>
                <w:szCs w:val="24"/>
              </w:rPr>
              <w:t xml:space="preserve"> bloks uz riteņiem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Drēbju skapis ar vienām durvīm, spoguli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Drēbju skapis ar divām durvīm, spoguli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Grāmatu skapji bibliotēkas vajadzībām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Zems skapis (kopētājam)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Zems skapis ar atvilktnēm (kopētājam)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Arhīva plaukti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Skapis divdaļīgs ar plauktiem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Skapis divdaļīgs ar plauktiem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Skapis divdaļīgs ar plauktiem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Zems skapītis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Dokumentu skapis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Dokumentu skapis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 xml:space="preserve">Dokumentu skapis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Slēgts, divviru skapis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Dokumentu skapis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Slēgts divviru skapis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Slēgts divviru skapis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Slēgts divviru skapis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Plauktu sistēmas ar stiprinājumu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5tekošie m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27"/>
        </w:trPr>
        <w:tc>
          <w:tcPr>
            <w:tcW w:w="847" w:type="dxa"/>
            <w:shd w:val="clear" w:color="auto" w:fill="auto"/>
            <w:noWrap/>
          </w:tcPr>
          <w:p w:rsidR="002D0256" w:rsidRPr="002D0256" w:rsidRDefault="002D0256" w:rsidP="002D025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0256" w:rsidRPr="002D0256" w:rsidRDefault="002D0256" w:rsidP="008D2E73">
            <w:pPr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Drēbju pakaramie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56" w:rsidRPr="002D0256" w:rsidRDefault="002D0256" w:rsidP="008D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391"/>
        </w:trPr>
        <w:tc>
          <w:tcPr>
            <w:tcW w:w="8218" w:type="dxa"/>
            <w:gridSpan w:val="4"/>
            <w:shd w:val="clear" w:color="auto" w:fill="FBD4B4"/>
            <w:noWrap/>
            <w:vAlign w:val="center"/>
          </w:tcPr>
          <w:p w:rsidR="002D0256" w:rsidRPr="002D0256" w:rsidRDefault="002D0256" w:rsidP="008D2E7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Kopējā cenu summa par norādīto skaitu EUR bez PVN:</w:t>
            </w:r>
          </w:p>
        </w:tc>
        <w:tc>
          <w:tcPr>
            <w:tcW w:w="1701" w:type="dxa"/>
            <w:shd w:val="clear" w:color="auto" w:fill="FBD4B4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61"/>
        </w:trPr>
        <w:tc>
          <w:tcPr>
            <w:tcW w:w="8218" w:type="dxa"/>
            <w:gridSpan w:val="4"/>
            <w:shd w:val="clear" w:color="auto" w:fill="auto"/>
            <w:noWrap/>
            <w:vAlign w:val="center"/>
          </w:tcPr>
          <w:p w:rsidR="002D0256" w:rsidRPr="002D0256" w:rsidRDefault="002D0256" w:rsidP="008D2E7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PVN __ %:</w:t>
            </w: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256" w:rsidRPr="002D0256" w:rsidTr="008D2E73">
        <w:trPr>
          <w:trHeight w:val="261"/>
        </w:trPr>
        <w:tc>
          <w:tcPr>
            <w:tcW w:w="8218" w:type="dxa"/>
            <w:gridSpan w:val="4"/>
            <w:shd w:val="clear" w:color="auto" w:fill="auto"/>
            <w:noWrap/>
            <w:vAlign w:val="center"/>
          </w:tcPr>
          <w:p w:rsidR="002D0256" w:rsidRPr="002D0256" w:rsidRDefault="002D0256" w:rsidP="008D2E7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256">
              <w:rPr>
                <w:rFonts w:ascii="Times New Roman" w:hAnsi="Times New Roman"/>
                <w:b/>
                <w:bCs/>
                <w:sz w:val="24"/>
                <w:szCs w:val="24"/>
              </w:rPr>
              <w:t>Kopējā cenu summa par norādīto skaitu EUR ar PVN:</w:t>
            </w:r>
          </w:p>
        </w:tc>
        <w:tc>
          <w:tcPr>
            <w:tcW w:w="1701" w:type="dxa"/>
          </w:tcPr>
          <w:p w:rsidR="002D0256" w:rsidRPr="002D0256" w:rsidRDefault="002D0256" w:rsidP="008D2E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1436" w:rsidRPr="002D0256" w:rsidRDefault="00BA1436" w:rsidP="00BA1436">
      <w:pPr>
        <w:rPr>
          <w:rFonts w:ascii="Times New Roman" w:hAnsi="Times New Roman"/>
        </w:rPr>
      </w:pPr>
    </w:p>
    <w:sectPr w:rsidR="00BA1436" w:rsidRPr="002D0256" w:rsidSect="000A6460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D35"/>
    <w:multiLevelType w:val="hybridMultilevel"/>
    <w:tmpl w:val="6316C87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A51AD9"/>
    <w:multiLevelType w:val="hybridMultilevel"/>
    <w:tmpl w:val="44AAB3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821A7"/>
    <w:multiLevelType w:val="hybridMultilevel"/>
    <w:tmpl w:val="A462C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F1F80"/>
    <w:multiLevelType w:val="hybridMultilevel"/>
    <w:tmpl w:val="0928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204A8">
      <w:numFmt w:val="bullet"/>
      <w:lvlText w:val="•"/>
      <w:lvlJc w:val="left"/>
      <w:pPr>
        <w:ind w:left="2520" w:hanging="720"/>
      </w:pPr>
      <w:rPr>
        <w:rFonts w:ascii="Calibri" w:eastAsia="Calibri" w:hAnsi="Calibri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35361"/>
    <w:multiLevelType w:val="hybridMultilevel"/>
    <w:tmpl w:val="086C5AC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6"/>
    <w:rsid w:val="000A6460"/>
    <w:rsid w:val="002D0256"/>
    <w:rsid w:val="002E0868"/>
    <w:rsid w:val="003031DA"/>
    <w:rsid w:val="003201BF"/>
    <w:rsid w:val="00381993"/>
    <w:rsid w:val="008C1D13"/>
    <w:rsid w:val="008F6BBA"/>
    <w:rsid w:val="0098085B"/>
    <w:rsid w:val="009C2370"/>
    <w:rsid w:val="00BA1436"/>
    <w:rsid w:val="00E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6"/>
    <w:pPr>
      <w:ind w:left="720"/>
      <w:contextualSpacing/>
    </w:pPr>
  </w:style>
  <w:style w:type="paragraph" w:customStyle="1" w:styleId="listparagraph0">
    <w:name w:val="listparagraph"/>
    <w:basedOn w:val="Normal"/>
    <w:rsid w:val="002D0256"/>
    <w:pPr>
      <w:spacing w:after="200" w:line="276" w:lineRule="auto"/>
      <w:ind w:left="720"/>
    </w:pPr>
    <w:rPr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6"/>
    <w:pPr>
      <w:ind w:left="720"/>
      <w:contextualSpacing/>
    </w:pPr>
  </w:style>
  <w:style w:type="paragraph" w:customStyle="1" w:styleId="listparagraph0">
    <w:name w:val="listparagraph"/>
    <w:basedOn w:val="Normal"/>
    <w:rsid w:val="002D0256"/>
    <w:pPr>
      <w:spacing w:after="200" w:line="276" w:lineRule="auto"/>
      <w:ind w:left="720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8</cp:revision>
  <dcterms:created xsi:type="dcterms:W3CDTF">2014-10-22T11:04:00Z</dcterms:created>
  <dcterms:modified xsi:type="dcterms:W3CDTF">2014-10-22T12:04:00Z</dcterms:modified>
</cp:coreProperties>
</file>