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0E" w:rsidRPr="00B274AD" w:rsidRDefault="002F610E" w:rsidP="002F610E">
      <w:pPr>
        <w:spacing w:after="120" w:line="276" w:lineRule="auto"/>
        <w:jc w:val="center"/>
        <w:rPr>
          <w:b/>
          <w:sz w:val="32"/>
          <w:szCs w:val="32"/>
        </w:rPr>
      </w:pPr>
      <w:r w:rsidRPr="00B274AD">
        <w:rPr>
          <w:b/>
          <w:sz w:val="32"/>
          <w:szCs w:val="32"/>
        </w:rPr>
        <w:t xml:space="preserve">IEPIRKUMA Nr. </w:t>
      </w:r>
      <w:r w:rsidRPr="00361432">
        <w:rPr>
          <w:b/>
          <w:sz w:val="32"/>
          <w:szCs w:val="32"/>
        </w:rPr>
        <w:t>LLU/201</w:t>
      </w:r>
      <w:r w:rsidR="00833D52" w:rsidRPr="00361432">
        <w:rPr>
          <w:b/>
          <w:sz w:val="32"/>
          <w:szCs w:val="32"/>
        </w:rPr>
        <w:t>6</w:t>
      </w:r>
      <w:r w:rsidRPr="00361432">
        <w:rPr>
          <w:b/>
          <w:sz w:val="32"/>
          <w:szCs w:val="32"/>
        </w:rPr>
        <w:t>/</w:t>
      </w:r>
      <w:r w:rsidR="00361432" w:rsidRPr="00361432">
        <w:rPr>
          <w:b/>
          <w:sz w:val="32"/>
          <w:szCs w:val="32"/>
        </w:rPr>
        <w:t>32</w:t>
      </w:r>
      <w:r w:rsidRPr="00361432">
        <w:rPr>
          <w:b/>
          <w:sz w:val="32"/>
          <w:szCs w:val="32"/>
        </w:rPr>
        <w:t>/mi</w:t>
      </w:r>
    </w:p>
    <w:p w:rsidR="002F610E" w:rsidRDefault="001A30FC" w:rsidP="002F610E">
      <w:pPr>
        <w:spacing w:line="360" w:lineRule="auto"/>
        <w:jc w:val="center"/>
        <w:rPr>
          <w:bCs/>
          <w:i/>
        </w:rPr>
      </w:pPr>
      <w:r w:rsidRPr="001A30FC">
        <w:rPr>
          <w:bCs/>
          <w:i/>
        </w:rPr>
        <w:t>Komandējumu pakalpojumu nodrošināšana LLU vajadzībām</w:t>
      </w:r>
    </w:p>
    <w:p w:rsidR="001A30FC" w:rsidRDefault="001A30FC" w:rsidP="002F610E">
      <w:pPr>
        <w:spacing w:line="360" w:lineRule="auto"/>
        <w:jc w:val="center"/>
        <w:rPr>
          <w:b/>
          <w:sz w:val="24"/>
          <w:szCs w:val="24"/>
        </w:rPr>
      </w:pPr>
    </w:p>
    <w:p w:rsidR="002F610E" w:rsidRDefault="002F610E" w:rsidP="002F610E">
      <w:pPr>
        <w:jc w:val="center"/>
        <w:rPr>
          <w:b/>
          <w:sz w:val="32"/>
          <w:szCs w:val="32"/>
        </w:rPr>
      </w:pPr>
      <w:r w:rsidRPr="001E6A2B">
        <w:rPr>
          <w:b/>
          <w:sz w:val="32"/>
          <w:szCs w:val="32"/>
        </w:rPr>
        <w:t>NOLIKUMS</w:t>
      </w:r>
    </w:p>
    <w:p w:rsidR="002F610E" w:rsidRDefault="002F610E" w:rsidP="002F610E">
      <w:pPr>
        <w:jc w:val="center"/>
        <w:rPr>
          <w:b/>
          <w:sz w:val="32"/>
          <w:szCs w:val="32"/>
        </w:rPr>
      </w:pPr>
    </w:p>
    <w:p w:rsidR="002F610E" w:rsidRDefault="002F610E" w:rsidP="002F610E">
      <w:pPr>
        <w:jc w:val="center"/>
        <w:rPr>
          <w:b/>
          <w:sz w:val="32"/>
          <w:szCs w:val="32"/>
        </w:rPr>
      </w:pPr>
    </w:p>
    <w:p w:rsidR="002F610E" w:rsidRPr="00361432" w:rsidRDefault="002F610E" w:rsidP="002F610E">
      <w:pPr>
        <w:numPr>
          <w:ilvl w:val="0"/>
          <w:numId w:val="2"/>
        </w:numPr>
        <w:tabs>
          <w:tab w:val="clear" w:pos="720"/>
          <w:tab w:val="num" w:pos="284"/>
        </w:tabs>
        <w:ind w:hanging="720"/>
        <w:jc w:val="both"/>
        <w:rPr>
          <w:b/>
          <w:sz w:val="24"/>
          <w:szCs w:val="24"/>
        </w:rPr>
      </w:pPr>
      <w:r w:rsidRPr="00B274AD">
        <w:rPr>
          <w:b/>
          <w:sz w:val="24"/>
          <w:szCs w:val="24"/>
        </w:rPr>
        <w:t>IEPIRKUMA IDENTIFIKĀCIJAS NUMURS</w:t>
      </w:r>
      <w:r w:rsidRPr="00361432">
        <w:rPr>
          <w:b/>
          <w:sz w:val="24"/>
          <w:szCs w:val="24"/>
        </w:rPr>
        <w:t xml:space="preserve">: </w:t>
      </w:r>
      <w:r w:rsidRPr="00361432">
        <w:rPr>
          <w:sz w:val="24"/>
          <w:szCs w:val="24"/>
        </w:rPr>
        <w:t>LLU/201</w:t>
      </w:r>
      <w:r w:rsidR="00833D52" w:rsidRPr="00361432">
        <w:rPr>
          <w:sz w:val="24"/>
          <w:szCs w:val="24"/>
        </w:rPr>
        <w:t>6</w:t>
      </w:r>
      <w:r w:rsidRPr="00361432">
        <w:rPr>
          <w:sz w:val="24"/>
          <w:szCs w:val="24"/>
        </w:rPr>
        <w:t>/</w:t>
      </w:r>
      <w:r w:rsidR="00361432" w:rsidRPr="00361432">
        <w:rPr>
          <w:sz w:val="24"/>
          <w:szCs w:val="24"/>
        </w:rPr>
        <w:t>32</w:t>
      </w:r>
      <w:r w:rsidRPr="00361432">
        <w:rPr>
          <w:sz w:val="24"/>
          <w:szCs w:val="24"/>
        </w:rPr>
        <w:t>/mi</w:t>
      </w:r>
    </w:p>
    <w:p w:rsidR="002F610E" w:rsidRPr="004F7025" w:rsidRDefault="002F610E" w:rsidP="002F610E">
      <w:pPr>
        <w:ind w:left="720"/>
        <w:jc w:val="both"/>
        <w:rPr>
          <w:b/>
          <w:sz w:val="24"/>
          <w:szCs w:val="24"/>
        </w:rPr>
      </w:pPr>
    </w:p>
    <w:p w:rsidR="004F7025" w:rsidRPr="004F7025" w:rsidRDefault="004F7025" w:rsidP="002F610E">
      <w:pPr>
        <w:ind w:left="720"/>
        <w:jc w:val="both"/>
        <w:rPr>
          <w:b/>
          <w:sz w:val="24"/>
          <w:szCs w:val="24"/>
        </w:rPr>
      </w:pPr>
    </w:p>
    <w:p w:rsidR="002F610E" w:rsidRPr="001E6A2B" w:rsidRDefault="002F610E" w:rsidP="002F610E">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2F610E" w:rsidRPr="001E6A2B" w:rsidRDefault="002F610E" w:rsidP="002F610E">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2F610E" w:rsidRPr="001E6A2B" w:rsidRDefault="002F610E" w:rsidP="002F610E">
      <w:pPr>
        <w:ind w:firstLine="720"/>
        <w:jc w:val="both"/>
        <w:rPr>
          <w:sz w:val="24"/>
          <w:szCs w:val="24"/>
          <w:u w:val="single"/>
        </w:rPr>
      </w:pPr>
      <w:r w:rsidRPr="001E6A2B">
        <w:rPr>
          <w:sz w:val="24"/>
          <w:szCs w:val="24"/>
          <w:u w:val="single"/>
        </w:rPr>
        <w:t>Pasūtītāja rekvizīti:</w:t>
      </w:r>
    </w:p>
    <w:p w:rsidR="002F610E" w:rsidRPr="001E6A2B" w:rsidRDefault="002F610E" w:rsidP="002F610E">
      <w:pPr>
        <w:jc w:val="both"/>
        <w:rPr>
          <w:sz w:val="24"/>
          <w:szCs w:val="24"/>
        </w:rPr>
      </w:pPr>
      <w:r w:rsidRPr="001E6A2B">
        <w:rPr>
          <w:sz w:val="24"/>
          <w:szCs w:val="24"/>
        </w:rPr>
        <w:tab/>
      </w:r>
      <w:r w:rsidRPr="001E6A2B">
        <w:rPr>
          <w:sz w:val="24"/>
          <w:szCs w:val="24"/>
        </w:rPr>
        <w:tab/>
        <w:t>Lielā ielā 2, Jelgava, LV – 3001</w:t>
      </w:r>
    </w:p>
    <w:p w:rsidR="002F610E" w:rsidRPr="001E6A2B" w:rsidRDefault="002F610E" w:rsidP="002F610E">
      <w:pPr>
        <w:jc w:val="both"/>
        <w:rPr>
          <w:sz w:val="24"/>
          <w:szCs w:val="24"/>
        </w:rPr>
      </w:pPr>
      <w:r w:rsidRPr="001E6A2B">
        <w:rPr>
          <w:sz w:val="24"/>
          <w:szCs w:val="24"/>
        </w:rPr>
        <w:tab/>
      </w:r>
      <w:r w:rsidRPr="001E6A2B">
        <w:rPr>
          <w:sz w:val="24"/>
          <w:szCs w:val="24"/>
        </w:rPr>
        <w:tab/>
        <w:t>Reģ. Nr. 90000041898</w:t>
      </w:r>
    </w:p>
    <w:p w:rsidR="002F610E" w:rsidRPr="001E6A2B" w:rsidRDefault="002F610E" w:rsidP="002F610E">
      <w:pPr>
        <w:jc w:val="both"/>
        <w:rPr>
          <w:sz w:val="24"/>
          <w:szCs w:val="24"/>
        </w:rPr>
      </w:pPr>
      <w:r w:rsidRPr="001E6A2B">
        <w:rPr>
          <w:sz w:val="24"/>
          <w:szCs w:val="24"/>
        </w:rPr>
        <w:tab/>
      </w:r>
      <w:r w:rsidRPr="001E6A2B">
        <w:rPr>
          <w:sz w:val="24"/>
          <w:szCs w:val="24"/>
        </w:rPr>
        <w:tab/>
        <w:t>Valsts kase – kods TRELLV22</w:t>
      </w:r>
    </w:p>
    <w:p w:rsidR="002F610E" w:rsidRPr="001E6A2B" w:rsidRDefault="002F610E" w:rsidP="002F610E">
      <w:pPr>
        <w:jc w:val="both"/>
        <w:rPr>
          <w:sz w:val="24"/>
          <w:szCs w:val="24"/>
        </w:rPr>
      </w:pPr>
      <w:r w:rsidRPr="001E6A2B">
        <w:rPr>
          <w:sz w:val="24"/>
          <w:szCs w:val="24"/>
        </w:rPr>
        <w:tab/>
      </w:r>
      <w:r w:rsidRPr="001E6A2B">
        <w:rPr>
          <w:sz w:val="24"/>
          <w:szCs w:val="24"/>
        </w:rPr>
        <w:tab/>
        <w:t>Fakss: 6300561</w:t>
      </w:r>
      <w:r>
        <w:rPr>
          <w:sz w:val="24"/>
          <w:szCs w:val="24"/>
        </w:rPr>
        <w:t>9</w:t>
      </w:r>
    </w:p>
    <w:p w:rsidR="002F610E" w:rsidRPr="001E6A2B" w:rsidRDefault="002F610E" w:rsidP="002F610E">
      <w:pPr>
        <w:spacing w:after="120"/>
        <w:ind w:left="720" w:firstLine="720"/>
        <w:jc w:val="both"/>
        <w:rPr>
          <w:sz w:val="24"/>
          <w:szCs w:val="24"/>
        </w:rPr>
      </w:pPr>
      <w:r w:rsidRPr="001E6A2B">
        <w:rPr>
          <w:sz w:val="24"/>
          <w:szCs w:val="24"/>
        </w:rPr>
        <w:t xml:space="preserve">Mājas lapa: </w:t>
      </w:r>
      <w:hyperlink r:id="rId8" w:history="1">
        <w:r w:rsidRPr="001E6A2B">
          <w:rPr>
            <w:rStyle w:val="Hyperlink"/>
            <w:sz w:val="24"/>
            <w:szCs w:val="24"/>
          </w:rPr>
          <w:t>www.llu.lv</w:t>
        </w:r>
      </w:hyperlink>
    </w:p>
    <w:p w:rsidR="002F610E" w:rsidRPr="001E6A2B" w:rsidRDefault="002F610E" w:rsidP="002F610E">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sidR="00361432">
        <w:rPr>
          <w:sz w:val="24"/>
          <w:szCs w:val="24"/>
        </w:rPr>
        <w:t>6</w:t>
      </w:r>
      <w:r w:rsidRPr="001E6A2B">
        <w:rPr>
          <w:sz w:val="24"/>
          <w:szCs w:val="24"/>
        </w:rPr>
        <w:t xml:space="preserve">.gada </w:t>
      </w:r>
      <w:r w:rsidR="00361432">
        <w:rPr>
          <w:sz w:val="24"/>
          <w:szCs w:val="24"/>
        </w:rPr>
        <w:t>01</w:t>
      </w:r>
      <w:r w:rsidRPr="001E6A2B">
        <w:rPr>
          <w:sz w:val="24"/>
          <w:szCs w:val="24"/>
        </w:rPr>
        <w:t>.</w:t>
      </w:r>
      <w:r w:rsidR="00361432">
        <w:rPr>
          <w:sz w:val="24"/>
          <w:szCs w:val="24"/>
        </w:rPr>
        <w:t>marta</w:t>
      </w:r>
      <w:r w:rsidRPr="001E6A2B">
        <w:rPr>
          <w:sz w:val="24"/>
          <w:szCs w:val="24"/>
        </w:rPr>
        <w:t xml:space="preserve"> LLU rektora rīkojumu Nr. 4.3.-13/</w:t>
      </w:r>
      <w:r w:rsidR="00361432">
        <w:rPr>
          <w:sz w:val="24"/>
          <w:szCs w:val="24"/>
        </w:rPr>
        <w:t>19</w:t>
      </w:r>
      <w:r w:rsidRPr="001E6A2B">
        <w:rPr>
          <w:sz w:val="24"/>
          <w:szCs w:val="24"/>
        </w:rPr>
        <w:t xml:space="preserve"> „</w:t>
      </w:r>
      <w:r w:rsidRPr="001E6A2B">
        <w:rPr>
          <w:sz w:val="24"/>
        </w:rPr>
        <w:t>Par iepirkumu komisiju preču un pakalpojumu iegādei LLU vajadzībām</w:t>
      </w:r>
      <w:r w:rsidRPr="001E6A2B">
        <w:rPr>
          <w:sz w:val="24"/>
          <w:szCs w:val="24"/>
        </w:rPr>
        <w:t>” izveidota Iepirkumu komisija (turpmāk – Komisija).</w:t>
      </w:r>
    </w:p>
    <w:p w:rsidR="00574E27" w:rsidRPr="00574E27" w:rsidRDefault="00833D52" w:rsidP="00840D29">
      <w:pPr>
        <w:pStyle w:val="ListParagraph"/>
        <w:numPr>
          <w:ilvl w:val="1"/>
          <w:numId w:val="4"/>
        </w:numPr>
        <w:tabs>
          <w:tab w:val="left" w:pos="426"/>
        </w:tabs>
        <w:ind w:left="0" w:firstLine="0"/>
        <w:jc w:val="both"/>
        <w:rPr>
          <w:sz w:val="24"/>
          <w:szCs w:val="24"/>
        </w:rPr>
      </w:pPr>
      <w:r w:rsidRPr="00574E27">
        <w:rPr>
          <w:sz w:val="24"/>
          <w:szCs w:val="24"/>
        </w:rPr>
        <w:t xml:space="preserve">Iepirkums tiek veikts </w:t>
      </w:r>
      <w:r w:rsidR="001A30FC" w:rsidRPr="00574E27">
        <w:rPr>
          <w:sz w:val="24"/>
          <w:szCs w:val="24"/>
        </w:rPr>
        <w:t>saskaņā ar Publisko iepirkumu likuma (turpmāk – PIL) 8.</w:t>
      </w:r>
      <w:r w:rsidR="001A30FC" w:rsidRPr="00574E27">
        <w:rPr>
          <w:sz w:val="24"/>
          <w:szCs w:val="24"/>
          <w:vertAlign w:val="superscript"/>
        </w:rPr>
        <w:t>2</w:t>
      </w:r>
      <w:r w:rsidR="001A30FC" w:rsidRPr="00574E27">
        <w:rPr>
          <w:sz w:val="24"/>
          <w:szCs w:val="24"/>
        </w:rPr>
        <w:t>pant</w:t>
      </w:r>
      <w:r w:rsidR="00574E27" w:rsidRPr="00574E27">
        <w:rPr>
          <w:sz w:val="24"/>
          <w:szCs w:val="24"/>
        </w:rPr>
        <w:t>u</w:t>
      </w:r>
    </w:p>
    <w:p w:rsidR="002F610E" w:rsidRDefault="002F610E" w:rsidP="002F610E">
      <w:pPr>
        <w:pStyle w:val="ListParagraph"/>
        <w:numPr>
          <w:ilvl w:val="1"/>
          <w:numId w:val="4"/>
        </w:numPr>
        <w:tabs>
          <w:tab w:val="left" w:pos="426"/>
        </w:tabs>
        <w:ind w:left="0" w:firstLine="0"/>
        <w:jc w:val="both"/>
        <w:rPr>
          <w:sz w:val="24"/>
          <w:szCs w:val="24"/>
        </w:rPr>
      </w:pPr>
      <w:r w:rsidRPr="001E6A2B">
        <w:rPr>
          <w:b/>
          <w:sz w:val="24"/>
          <w:szCs w:val="24"/>
        </w:rPr>
        <w:t>Pasūtītāja kontaktpersona:</w:t>
      </w:r>
      <w:r w:rsidRPr="001E6A2B">
        <w:rPr>
          <w:sz w:val="24"/>
          <w:szCs w:val="24"/>
        </w:rPr>
        <w:t xml:space="preserve"> Inese Sprukta, tālrunis 63005674, fakss 6300561</w:t>
      </w:r>
      <w:r>
        <w:rPr>
          <w:sz w:val="24"/>
          <w:szCs w:val="24"/>
        </w:rPr>
        <w:t>9</w:t>
      </w:r>
      <w:r w:rsidRPr="001E6A2B">
        <w:rPr>
          <w:sz w:val="24"/>
          <w:szCs w:val="24"/>
        </w:rPr>
        <w:t xml:space="preserve">, e-pasts </w:t>
      </w:r>
      <w:hyperlink r:id="rId9" w:history="1">
        <w:r w:rsidRPr="009C584E">
          <w:rPr>
            <w:rStyle w:val="Hyperlink"/>
            <w:sz w:val="24"/>
            <w:szCs w:val="24"/>
          </w:rPr>
          <w:t>inese.sprukta@llu.lv</w:t>
        </w:r>
      </w:hyperlink>
      <w:r w:rsidRPr="001E6A2B">
        <w:rPr>
          <w:sz w:val="24"/>
          <w:szCs w:val="24"/>
        </w:rPr>
        <w:t xml:space="preserve">. Kontaktpersona iepirkuma norises laikā sniedz tikai organizatorisku informāciju. </w:t>
      </w:r>
    </w:p>
    <w:p w:rsidR="002A1863" w:rsidRPr="007D2A07" w:rsidRDefault="00287943" w:rsidP="002A1863">
      <w:pPr>
        <w:pStyle w:val="ListParagraph"/>
        <w:numPr>
          <w:ilvl w:val="1"/>
          <w:numId w:val="4"/>
        </w:numPr>
        <w:tabs>
          <w:tab w:val="left" w:pos="567"/>
        </w:tabs>
        <w:ind w:left="0" w:firstLine="0"/>
        <w:jc w:val="both"/>
        <w:rPr>
          <w:sz w:val="24"/>
          <w:szCs w:val="24"/>
        </w:rPr>
      </w:pPr>
      <w:r w:rsidRPr="007D2A07">
        <w:rPr>
          <w:sz w:val="24"/>
          <w:szCs w:val="24"/>
        </w:rPr>
        <w:t xml:space="preserve">Finansēšanas avots: </w:t>
      </w:r>
      <w:r w:rsidR="002A1863" w:rsidRPr="007D2A07">
        <w:rPr>
          <w:sz w:val="24"/>
          <w:szCs w:val="24"/>
        </w:rPr>
        <w:t>Eiropas Kopienas, ES struktūrfondu, Eiropas Ekonomiskās zonas un Norvēģijas finanšu instrumentu, Latvijas-Šveices sadarbības programmas u.c. starptautisko fondu un programmu līdzfinansētie projekti un citi finanšu avoti.</w:t>
      </w:r>
    </w:p>
    <w:p w:rsidR="002F610E" w:rsidRDefault="002F610E" w:rsidP="002F610E">
      <w:pPr>
        <w:pStyle w:val="ListParagraph"/>
        <w:numPr>
          <w:ilvl w:val="1"/>
          <w:numId w:val="4"/>
        </w:numPr>
        <w:tabs>
          <w:tab w:val="left" w:pos="426"/>
        </w:tabs>
        <w:ind w:left="0" w:firstLine="0"/>
        <w:jc w:val="both"/>
        <w:rPr>
          <w:sz w:val="24"/>
          <w:szCs w:val="24"/>
        </w:rPr>
      </w:pPr>
      <w:r w:rsidRPr="007D2A07">
        <w:rPr>
          <w:sz w:val="24"/>
          <w:szCs w:val="24"/>
        </w:rPr>
        <w:t>Pasūtītājs nodrošina brīvu un tiešu elektronisku pieeju iepirkuma nolikumam (turpmāk –</w:t>
      </w:r>
      <w:r w:rsidRPr="00361D53">
        <w:rPr>
          <w:sz w:val="24"/>
          <w:szCs w:val="24"/>
        </w:rPr>
        <w:t xml:space="preserve"> nolikums) LLU mājas lapā internetā </w:t>
      </w:r>
      <w:hyperlink r:id="rId10" w:history="1">
        <w:r w:rsidRPr="00361D53">
          <w:rPr>
            <w:rStyle w:val="Hyperlink"/>
            <w:sz w:val="24"/>
            <w:szCs w:val="24"/>
          </w:rPr>
          <w:t>www.llu.lv</w:t>
        </w:r>
      </w:hyperlink>
      <w:r w:rsidRPr="00361D53">
        <w:rPr>
          <w:sz w:val="24"/>
          <w:szCs w:val="24"/>
        </w:rPr>
        <w:t>, sadaļā „Iepirkumi”, sākot no attiecīgā iepirkuma izsludināšanas brīža.</w:t>
      </w:r>
    </w:p>
    <w:p w:rsidR="002F610E" w:rsidRPr="00361D53" w:rsidRDefault="002F610E" w:rsidP="002F610E">
      <w:pPr>
        <w:pStyle w:val="ListParagraph"/>
        <w:numPr>
          <w:ilvl w:val="1"/>
          <w:numId w:val="4"/>
        </w:numPr>
        <w:tabs>
          <w:tab w:val="left" w:pos="426"/>
        </w:tabs>
        <w:ind w:left="0" w:firstLine="0"/>
        <w:jc w:val="both"/>
        <w:rPr>
          <w:sz w:val="24"/>
          <w:szCs w:val="24"/>
        </w:rPr>
      </w:pPr>
      <w:r w:rsidRPr="00361D53">
        <w:rPr>
          <w:sz w:val="24"/>
          <w:szCs w:val="24"/>
        </w:rPr>
        <w:t xml:space="preserve">Iepirkuma komisijas, piegādātāju un pretendentu tiesības un pienākumi ir noteikti atbilstoši Publisko iepirkumu likuma normām. </w:t>
      </w:r>
      <w:r w:rsidRPr="00361D53">
        <w:rPr>
          <w:spacing w:val="-1"/>
          <w:sz w:val="24"/>
          <w:szCs w:val="24"/>
        </w:rPr>
        <w:t>Visi jautājumi, kas nav atrunāti šajā nolikumā, tiek risināti saskaņā ar Publisko iepirkumu likuma normām.</w:t>
      </w:r>
    </w:p>
    <w:p w:rsidR="002F610E" w:rsidRDefault="002F610E" w:rsidP="002F610E">
      <w:pPr>
        <w:jc w:val="both"/>
        <w:rPr>
          <w:sz w:val="22"/>
          <w:szCs w:val="22"/>
        </w:rPr>
      </w:pPr>
    </w:p>
    <w:p w:rsidR="002F610E" w:rsidRPr="001E6A2B" w:rsidRDefault="002F610E" w:rsidP="002F610E">
      <w:pPr>
        <w:jc w:val="both"/>
        <w:rPr>
          <w:sz w:val="22"/>
          <w:szCs w:val="22"/>
        </w:rPr>
      </w:pPr>
    </w:p>
    <w:p w:rsidR="002F610E" w:rsidRPr="001E6A2B" w:rsidRDefault="002F610E" w:rsidP="002F610E">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2F610E" w:rsidRPr="001E6A2B" w:rsidRDefault="002F610E" w:rsidP="002F610E">
      <w:pPr>
        <w:jc w:val="both"/>
        <w:rPr>
          <w:sz w:val="24"/>
          <w:szCs w:val="24"/>
        </w:rPr>
      </w:pPr>
      <w:r w:rsidRPr="00132DAF">
        <w:rPr>
          <w:sz w:val="24"/>
          <w:szCs w:val="24"/>
        </w:rPr>
        <w:t xml:space="preserve">3.1. Pretendenti piedāvājumus var </w:t>
      </w:r>
      <w:r w:rsidRPr="00361432">
        <w:rPr>
          <w:sz w:val="24"/>
          <w:szCs w:val="24"/>
        </w:rPr>
        <w:t xml:space="preserve">iesniegt </w:t>
      </w:r>
      <w:r w:rsidRPr="00361432">
        <w:rPr>
          <w:b/>
          <w:sz w:val="24"/>
          <w:szCs w:val="24"/>
        </w:rPr>
        <w:t>līdz 201</w:t>
      </w:r>
      <w:r w:rsidR="00833D52" w:rsidRPr="00361432">
        <w:rPr>
          <w:b/>
          <w:sz w:val="24"/>
          <w:szCs w:val="24"/>
        </w:rPr>
        <w:t>6</w:t>
      </w:r>
      <w:r w:rsidRPr="00361432">
        <w:rPr>
          <w:b/>
          <w:sz w:val="24"/>
          <w:szCs w:val="24"/>
        </w:rPr>
        <w:t xml:space="preserve">.gada </w:t>
      </w:r>
      <w:r w:rsidR="00361432" w:rsidRPr="00361432">
        <w:rPr>
          <w:b/>
          <w:sz w:val="24"/>
          <w:szCs w:val="24"/>
        </w:rPr>
        <w:t>11</w:t>
      </w:r>
      <w:r w:rsidRPr="00361432">
        <w:rPr>
          <w:b/>
          <w:sz w:val="24"/>
          <w:szCs w:val="24"/>
        </w:rPr>
        <w:t>.</w:t>
      </w:r>
      <w:r w:rsidR="00287943" w:rsidRPr="00361432">
        <w:rPr>
          <w:b/>
          <w:sz w:val="24"/>
          <w:szCs w:val="24"/>
        </w:rPr>
        <w:t>aprīlim</w:t>
      </w:r>
      <w:r w:rsidRPr="00361432">
        <w:rPr>
          <w:b/>
          <w:sz w:val="24"/>
          <w:szCs w:val="24"/>
        </w:rPr>
        <w:t xml:space="preserve"> plkst.11.00</w:t>
      </w:r>
      <w:r w:rsidRPr="00361432">
        <w:rPr>
          <w:sz w:val="24"/>
          <w:szCs w:val="24"/>
        </w:rPr>
        <w:t xml:space="preserve"> LLU Saimnieciskā dienesta 17.kab. Lielajā ielā 2, Jelgavā, LV – 3001 iesniedzot personīgi</w:t>
      </w:r>
      <w:r w:rsidRPr="001E6A2B">
        <w:rPr>
          <w:sz w:val="24"/>
          <w:szCs w:val="24"/>
        </w:rPr>
        <w:t xml:space="preserve"> vai atsūtot pa pastu. Pasta sūtījumam jābūt nogādātam šajā punktā norādītajā adresē līdz </w:t>
      </w:r>
      <w:proofErr w:type="gramStart"/>
      <w:r w:rsidRPr="001E6A2B">
        <w:rPr>
          <w:sz w:val="24"/>
          <w:szCs w:val="24"/>
        </w:rPr>
        <w:t>augstāk minētajam</w:t>
      </w:r>
      <w:proofErr w:type="gramEnd"/>
      <w:r w:rsidRPr="001E6A2B">
        <w:rPr>
          <w:sz w:val="24"/>
          <w:szCs w:val="24"/>
        </w:rPr>
        <w:t xml:space="preserve"> termiņam. Piedāvājumus var iesniegt darba dienās no plkst.8.30 līdz 11.30 un 13.00 līdz 16.30.</w:t>
      </w:r>
    </w:p>
    <w:p w:rsidR="002F610E" w:rsidRPr="001E6A2B" w:rsidRDefault="002F610E" w:rsidP="002F610E">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2F610E" w:rsidRPr="001E6A2B" w:rsidRDefault="002F610E" w:rsidP="002F610E">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2F610E" w:rsidRDefault="002F610E" w:rsidP="002F610E">
      <w:pPr>
        <w:jc w:val="both"/>
        <w:rPr>
          <w:color w:val="000000"/>
          <w:sz w:val="22"/>
          <w:szCs w:val="22"/>
        </w:rPr>
      </w:pPr>
    </w:p>
    <w:p w:rsidR="002F610E" w:rsidRDefault="002F610E" w:rsidP="002F610E">
      <w:pPr>
        <w:jc w:val="both"/>
        <w:rPr>
          <w:color w:val="000000"/>
          <w:sz w:val="22"/>
          <w:szCs w:val="22"/>
        </w:rPr>
      </w:pPr>
    </w:p>
    <w:p w:rsidR="002F610E" w:rsidRPr="001E6A2B" w:rsidRDefault="002F610E" w:rsidP="002F610E">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2F610E" w:rsidRDefault="002F610E" w:rsidP="002F610E">
      <w:pPr>
        <w:jc w:val="both"/>
        <w:rPr>
          <w:sz w:val="24"/>
          <w:szCs w:val="24"/>
        </w:rPr>
      </w:pPr>
      <w:r w:rsidRPr="00361D53">
        <w:rPr>
          <w:sz w:val="24"/>
          <w:szCs w:val="24"/>
        </w:rPr>
        <w:t>4.1. Pretendentam ir jāsagatavo piedāvājuma 1 (viens) oriģināls un 1 (viena) kopija. Uz piedāvājuma oriģināla un tā kopijas norāda attiecīgi “ORIĢINĀLS” un “KOPIJA”. Pretrunu gadījumā starp piedāvājuma oriģinālu un kopiju, vērā tiks ņemts piedāvājuma oriģināls.</w:t>
      </w:r>
    </w:p>
    <w:p w:rsidR="002F610E" w:rsidRDefault="002F610E" w:rsidP="002F610E">
      <w:pPr>
        <w:jc w:val="both"/>
        <w:rPr>
          <w:sz w:val="24"/>
          <w:szCs w:val="24"/>
        </w:rPr>
      </w:pPr>
      <w:r w:rsidRPr="001E6A2B">
        <w:rPr>
          <w:sz w:val="24"/>
          <w:szCs w:val="24"/>
        </w:rPr>
        <w:lastRenderedPageBreak/>
        <w:t>4.</w:t>
      </w:r>
      <w:r>
        <w:rPr>
          <w:sz w:val="24"/>
          <w:szCs w:val="24"/>
        </w:rPr>
        <w:t>2</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2F610E" w:rsidRPr="001E6A2B" w:rsidRDefault="002F610E" w:rsidP="002F610E">
      <w:pPr>
        <w:tabs>
          <w:tab w:val="left" w:pos="720"/>
        </w:tabs>
        <w:jc w:val="both"/>
        <w:rPr>
          <w:sz w:val="24"/>
          <w:szCs w:val="24"/>
        </w:rPr>
      </w:pPr>
      <w:r w:rsidRPr="001E6A2B">
        <w:rPr>
          <w:sz w:val="24"/>
          <w:szCs w:val="24"/>
        </w:rPr>
        <w:t>4.</w:t>
      </w:r>
      <w:r>
        <w:rPr>
          <w:sz w:val="24"/>
          <w:szCs w:val="24"/>
        </w:rPr>
        <w:t>3</w:t>
      </w:r>
      <w:r w:rsidRPr="001E6A2B">
        <w:rPr>
          <w:sz w:val="24"/>
          <w:szCs w:val="24"/>
        </w:rPr>
        <w:t>. Uz aploksnes (iepakojuma) jānorāda:</w:t>
      </w:r>
    </w:p>
    <w:p w:rsidR="002F610E" w:rsidRPr="001E6A2B" w:rsidRDefault="002F610E" w:rsidP="002F610E">
      <w:pPr>
        <w:numPr>
          <w:ilvl w:val="0"/>
          <w:numId w:val="1"/>
        </w:numPr>
        <w:jc w:val="both"/>
        <w:rPr>
          <w:sz w:val="24"/>
        </w:rPr>
      </w:pPr>
      <w:r w:rsidRPr="001E6A2B">
        <w:rPr>
          <w:sz w:val="24"/>
        </w:rPr>
        <w:t>Pasūtītāja nosaukums un adrese;</w:t>
      </w:r>
    </w:p>
    <w:p w:rsidR="002F610E" w:rsidRPr="001E6A2B" w:rsidRDefault="002F610E" w:rsidP="002F610E">
      <w:pPr>
        <w:numPr>
          <w:ilvl w:val="0"/>
          <w:numId w:val="1"/>
        </w:numPr>
        <w:jc w:val="both"/>
        <w:rPr>
          <w:sz w:val="24"/>
        </w:rPr>
      </w:pPr>
      <w:r w:rsidRPr="001E6A2B">
        <w:rPr>
          <w:sz w:val="24"/>
        </w:rPr>
        <w:t>Pretendenta nosaukums un adrese;</w:t>
      </w:r>
    </w:p>
    <w:p w:rsidR="002F610E" w:rsidRPr="001E6A2B" w:rsidRDefault="002F610E" w:rsidP="0086135A">
      <w:pPr>
        <w:numPr>
          <w:ilvl w:val="0"/>
          <w:numId w:val="1"/>
        </w:numPr>
        <w:tabs>
          <w:tab w:val="clear" w:pos="1440"/>
          <w:tab w:val="num" w:pos="1080"/>
        </w:tabs>
        <w:ind w:left="1080" w:firstLine="0"/>
        <w:jc w:val="both"/>
        <w:rPr>
          <w:sz w:val="24"/>
        </w:rPr>
      </w:pPr>
      <w:r w:rsidRPr="001E6A2B">
        <w:rPr>
          <w:sz w:val="24"/>
        </w:rPr>
        <w:t>Atzīme:</w:t>
      </w:r>
    </w:p>
    <w:p w:rsidR="002F610E" w:rsidRPr="001E6A2B" w:rsidRDefault="002F610E" w:rsidP="0086135A">
      <w:pPr>
        <w:jc w:val="center"/>
        <w:rPr>
          <w:b/>
          <w:i/>
          <w:sz w:val="24"/>
          <w:szCs w:val="24"/>
        </w:rPr>
      </w:pPr>
      <w:r w:rsidRPr="001E6A2B">
        <w:rPr>
          <w:b/>
          <w:i/>
          <w:sz w:val="24"/>
          <w:szCs w:val="24"/>
        </w:rPr>
        <w:t xml:space="preserve">„Piedāvājums iepirkumam </w:t>
      </w:r>
    </w:p>
    <w:p w:rsidR="002F610E" w:rsidRPr="001E6A2B" w:rsidRDefault="002F610E" w:rsidP="0086135A">
      <w:pPr>
        <w:jc w:val="center"/>
        <w:rPr>
          <w:i/>
          <w:sz w:val="24"/>
        </w:rPr>
      </w:pPr>
      <w:r w:rsidRPr="001E6A2B">
        <w:rPr>
          <w:i/>
          <w:sz w:val="24"/>
          <w:szCs w:val="24"/>
        </w:rPr>
        <w:t>„</w:t>
      </w:r>
      <w:r w:rsidR="001A30FC" w:rsidRPr="001A30FC">
        <w:rPr>
          <w:i/>
          <w:sz w:val="24"/>
        </w:rPr>
        <w:t>Komandējumu pakalpojumu nodrošināšana LLU vajadzībām</w:t>
      </w:r>
      <w:r w:rsidRPr="001E6A2B">
        <w:rPr>
          <w:i/>
          <w:sz w:val="24"/>
          <w:szCs w:val="24"/>
        </w:rPr>
        <w:t>”,</w:t>
      </w:r>
    </w:p>
    <w:p w:rsidR="002F610E" w:rsidRPr="00DF2299" w:rsidRDefault="002F610E" w:rsidP="0086135A">
      <w:pPr>
        <w:jc w:val="center"/>
        <w:rPr>
          <w:sz w:val="24"/>
          <w:szCs w:val="24"/>
        </w:rPr>
      </w:pPr>
      <w:r w:rsidRPr="001E6A2B">
        <w:rPr>
          <w:i/>
          <w:sz w:val="24"/>
          <w:szCs w:val="24"/>
        </w:rPr>
        <w:t xml:space="preserve"> </w:t>
      </w:r>
      <w:proofErr w:type="spellStart"/>
      <w:r w:rsidRPr="001E6A2B">
        <w:rPr>
          <w:sz w:val="24"/>
          <w:szCs w:val="24"/>
        </w:rPr>
        <w:t>id.Nr</w:t>
      </w:r>
      <w:proofErr w:type="spellEnd"/>
      <w:r w:rsidRPr="00DF2299">
        <w:rPr>
          <w:sz w:val="24"/>
          <w:szCs w:val="24"/>
        </w:rPr>
        <w:t>. LLU/201</w:t>
      </w:r>
      <w:r w:rsidR="00833D52" w:rsidRPr="00DF2299">
        <w:rPr>
          <w:sz w:val="24"/>
          <w:szCs w:val="24"/>
        </w:rPr>
        <w:t>6</w:t>
      </w:r>
      <w:r w:rsidRPr="00DF2299">
        <w:rPr>
          <w:sz w:val="24"/>
          <w:szCs w:val="24"/>
        </w:rPr>
        <w:t>/</w:t>
      </w:r>
      <w:r w:rsidR="00DF2299" w:rsidRPr="00DF2299">
        <w:rPr>
          <w:sz w:val="24"/>
          <w:szCs w:val="24"/>
        </w:rPr>
        <w:t>32</w:t>
      </w:r>
      <w:r w:rsidRPr="00DF2299">
        <w:rPr>
          <w:sz w:val="24"/>
          <w:szCs w:val="24"/>
        </w:rPr>
        <w:t>/mi,</w:t>
      </w:r>
    </w:p>
    <w:p w:rsidR="002F610E" w:rsidRPr="00DF2299" w:rsidRDefault="002F610E" w:rsidP="0086135A">
      <w:pPr>
        <w:rPr>
          <w:i/>
          <w:sz w:val="10"/>
          <w:szCs w:val="10"/>
        </w:rPr>
      </w:pPr>
    </w:p>
    <w:p w:rsidR="002F610E" w:rsidRPr="001E6A2B" w:rsidRDefault="002F610E" w:rsidP="0086135A">
      <w:pPr>
        <w:jc w:val="center"/>
        <w:rPr>
          <w:i/>
          <w:sz w:val="24"/>
          <w:szCs w:val="24"/>
        </w:rPr>
      </w:pPr>
      <w:r w:rsidRPr="00DF2299">
        <w:rPr>
          <w:b/>
          <w:i/>
          <w:sz w:val="24"/>
          <w:szCs w:val="24"/>
        </w:rPr>
        <w:t>Neatvērt līdz 201</w:t>
      </w:r>
      <w:r w:rsidR="00833D52" w:rsidRPr="00DF2299">
        <w:rPr>
          <w:b/>
          <w:i/>
          <w:sz w:val="24"/>
          <w:szCs w:val="24"/>
        </w:rPr>
        <w:t>6</w:t>
      </w:r>
      <w:r w:rsidRPr="00DF2299">
        <w:rPr>
          <w:b/>
          <w:i/>
          <w:sz w:val="24"/>
          <w:szCs w:val="24"/>
        </w:rPr>
        <w:t xml:space="preserve">.gada </w:t>
      </w:r>
      <w:r w:rsidR="00DF2299" w:rsidRPr="00DF2299">
        <w:rPr>
          <w:b/>
          <w:i/>
          <w:sz w:val="24"/>
          <w:szCs w:val="24"/>
        </w:rPr>
        <w:t>11</w:t>
      </w:r>
      <w:r w:rsidRPr="00DF2299">
        <w:rPr>
          <w:b/>
          <w:i/>
          <w:sz w:val="24"/>
          <w:szCs w:val="24"/>
        </w:rPr>
        <w:t>.</w:t>
      </w:r>
      <w:r w:rsidR="00287943" w:rsidRPr="00DF2299">
        <w:rPr>
          <w:b/>
          <w:i/>
          <w:sz w:val="24"/>
          <w:szCs w:val="24"/>
        </w:rPr>
        <w:t>aprīlim</w:t>
      </w:r>
      <w:r w:rsidRPr="00DF2299">
        <w:rPr>
          <w:b/>
          <w:sz w:val="24"/>
          <w:szCs w:val="24"/>
        </w:rPr>
        <w:t xml:space="preserve"> </w:t>
      </w:r>
      <w:r w:rsidRPr="00DF2299">
        <w:rPr>
          <w:b/>
          <w:i/>
          <w:sz w:val="24"/>
          <w:szCs w:val="24"/>
        </w:rPr>
        <w:t>plkst. 11.00”</w:t>
      </w:r>
      <w:r w:rsidRPr="001E6A2B">
        <w:rPr>
          <w:i/>
          <w:sz w:val="24"/>
          <w:szCs w:val="24"/>
        </w:rPr>
        <w:t xml:space="preserve"> </w:t>
      </w:r>
    </w:p>
    <w:p w:rsidR="002F610E" w:rsidRPr="00D03A56" w:rsidRDefault="002F610E" w:rsidP="002F610E">
      <w:pPr>
        <w:pStyle w:val="BodyText"/>
        <w:tabs>
          <w:tab w:val="left" w:pos="284"/>
          <w:tab w:val="left" w:pos="426"/>
        </w:tabs>
        <w:spacing w:after="0"/>
        <w:jc w:val="center"/>
        <w:rPr>
          <w:sz w:val="20"/>
          <w:szCs w:val="20"/>
        </w:rPr>
      </w:pPr>
    </w:p>
    <w:p w:rsidR="002F610E" w:rsidRPr="001E6A2B" w:rsidRDefault="002F610E" w:rsidP="002F610E">
      <w:pPr>
        <w:pStyle w:val="BodyText"/>
        <w:tabs>
          <w:tab w:val="left" w:pos="284"/>
          <w:tab w:val="left" w:pos="426"/>
        </w:tabs>
        <w:spacing w:after="0"/>
        <w:jc w:val="both"/>
        <w:rPr>
          <w:sz w:val="24"/>
          <w:szCs w:val="24"/>
        </w:rPr>
      </w:pPr>
      <w:r w:rsidRPr="001E6A2B">
        <w:rPr>
          <w:sz w:val="24"/>
          <w:szCs w:val="24"/>
        </w:rPr>
        <w:t>4.</w:t>
      </w:r>
      <w:r>
        <w:rPr>
          <w:sz w:val="24"/>
          <w:szCs w:val="24"/>
        </w:rPr>
        <w:t>4</w:t>
      </w:r>
      <w:r w:rsidRPr="001E6A2B">
        <w:rPr>
          <w:sz w:val="24"/>
          <w:szCs w:val="24"/>
        </w:rPr>
        <w:t xml:space="preserve">. Pretendenti sedz visas izmaksas, kas saistītas ar viņu piedāvājuma sagatavošanu un iesniegšanu Pasūtītājam. </w:t>
      </w:r>
    </w:p>
    <w:p w:rsidR="002F610E" w:rsidRPr="001E6A2B" w:rsidRDefault="002F610E" w:rsidP="002F610E">
      <w:pPr>
        <w:pStyle w:val="Footer"/>
        <w:tabs>
          <w:tab w:val="clear" w:pos="4153"/>
          <w:tab w:val="clear" w:pos="8306"/>
        </w:tabs>
        <w:jc w:val="both"/>
        <w:rPr>
          <w:sz w:val="24"/>
          <w:szCs w:val="24"/>
        </w:rPr>
      </w:pPr>
      <w:r w:rsidRPr="001E6A2B">
        <w:rPr>
          <w:sz w:val="24"/>
          <w:szCs w:val="24"/>
        </w:rPr>
        <w:t>4.</w:t>
      </w:r>
      <w:r>
        <w:rPr>
          <w:sz w:val="24"/>
          <w:szCs w:val="24"/>
        </w:rPr>
        <w:t>5</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2F610E" w:rsidRPr="001E6A2B" w:rsidRDefault="002F610E" w:rsidP="002F610E">
      <w:pPr>
        <w:pStyle w:val="BodyText"/>
        <w:tabs>
          <w:tab w:val="left" w:pos="900"/>
          <w:tab w:val="left" w:pos="2160"/>
        </w:tabs>
        <w:spacing w:after="0"/>
        <w:rPr>
          <w:sz w:val="24"/>
          <w:szCs w:val="24"/>
        </w:rPr>
      </w:pPr>
      <w:r w:rsidRPr="001E6A2B">
        <w:rPr>
          <w:sz w:val="24"/>
          <w:szCs w:val="24"/>
        </w:rPr>
        <w:t>4.</w:t>
      </w:r>
      <w:r>
        <w:rPr>
          <w:sz w:val="24"/>
          <w:szCs w:val="24"/>
        </w:rPr>
        <w:t>6</w:t>
      </w:r>
      <w:r w:rsidRPr="001E6A2B">
        <w:rPr>
          <w:sz w:val="24"/>
          <w:szCs w:val="24"/>
        </w:rPr>
        <w:t>. Pretendents drīkst iesniegt tikai 1 (vienu) piedāvājuma variantu.</w:t>
      </w:r>
    </w:p>
    <w:p w:rsidR="002F610E" w:rsidRPr="001E6A2B" w:rsidRDefault="002F610E" w:rsidP="002F610E">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Piedāvājums jāsagatavo latviešu valodā. Ja kāds dokuments vai citi piedāvājumā iekļautie informācijas materiāli ir svešvalodā, tam jāpievieno Pretendenta vai tā pilnvarotas personas (pievienojams pilnvaras oriģināls) apstiprināts tulkojums latviešu valodā.</w:t>
      </w:r>
      <w:proofErr w:type="gramStart"/>
      <w:r w:rsidRPr="001E6A2B">
        <w:rPr>
          <w:sz w:val="24"/>
          <w:szCs w:val="24"/>
        </w:rPr>
        <w:t xml:space="preserve">  </w:t>
      </w:r>
      <w:proofErr w:type="gramEnd"/>
    </w:p>
    <w:p w:rsidR="002F610E" w:rsidRPr="001E6A2B" w:rsidRDefault="002F610E" w:rsidP="002F610E">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8</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2F610E" w:rsidRPr="001E6A2B" w:rsidRDefault="002F610E" w:rsidP="002F610E">
      <w:pPr>
        <w:pStyle w:val="BodyText"/>
        <w:widowControl w:val="0"/>
        <w:autoSpaceDE w:val="0"/>
        <w:autoSpaceDN w:val="0"/>
        <w:adjustRightInd w:val="0"/>
        <w:spacing w:after="0"/>
        <w:jc w:val="both"/>
      </w:pPr>
      <w:r w:rsidRPr="001E6A2B">
        <w:rPr>
          <w:sz w:val="24"/>
          <w:szCs w:val="24"/>
        </w:rPr>
        <w:t>4.</w:t>
      </w:r>
      <w:r>
        <w:rPr>
          <w:sz w:val="24"/>
          <w:szCs w:val="24"/>
        </w:rPr>
        <w:t>9</w:t>
      </w:r>
      <w:r w:rsidRPr="001E6A2B">
        <w:rPr>
          <w:sz w:val="24"/>
          <w:szCs w:val="24"/>
        </w:rPr>
        <w:t>. Pretendents iesniedz parakstītu piedāvājumu. Piedāvājumu paraksta Pretendenta pārstāvis ar paraksta tiesībām vai tā pilnvarota persona.</w:t>
      </w:r>
      <w:r w:rsidRPr="001E6A2B">
        <w:t xml:space="preserve"> </w:t>
      </w:r>
    </w:p>
    <w:p w:rsidR="002F610E" w:rsidRPr="001E6A2B" w:rsidRDefault="002F610E" w:rsidP="002F610E">
      <w:pPr>
        <w:pStyle w:val="BodyTextIndent"/>
        <w:tabs>
          <w:tab w:val="num" w:pos="900"/>
        </w:tabs>
        <w:spacing w:after="0"/>
        <w:ind w:left="0"/>
        <w:jc w:val="both"/>
        <w:rPr>
          <w:smallCaps/>
          <w:sz w:val="24"/>
          <w:szCs w:val="24"/>
        </w:rPr>
      </w:pPr>
      <w:r w:rsidRPr="001E6A2B">
        <w:rPr>
          <w:sz w:val="24"/>
          <w:szCs w:val="24"/>
        </w:rPr>
        <w:t>4.</w:t>
      </w:r>
      <w:r>
        <w:rPr>
          <w:sz w:val="24"/>
          <w:szCs w:val="24"/>
        </w:rPr>
        <w:t>10</w:t>
      </w:r>
      <w:r w:rsidRPr="001E6A2B">
        <w:rPr>
          <w:sz w:val="24"/>
          <w:szCs w:val="24"/>
        </w:rPr>
        <w:t>. Iesniegtie piedāvājumi, izņemot iepirkuma nolikuma 3.2.punktā noteikto gadījumu, ir pasūtītāja īpašums un tiek glabāti atbilstoši Publisko iepirkumu likuma prasībām.</w:t>
      </w:r>
    </w:p>
    <w:p w:rsidR="002F610E" w:rsidRDefault="002F610E" w:rsidP="002F610E">
      <w:pPr>
        <w:jc w:val="both"/>
        <w:rPr>
          <w:sz w:val="24"/>
          <w:szCs w:val="24"/>
        </w:rPr>
      </w:pPr>
      <w:r>
        <w:rPr>
          <w:sz w:val="24"/>
          <w:szCs w:val="24"/>
        </w:rPr>
        <w:t xml:space="preserve">4.11. </w:t>
      </w:r>
      <w:r w:rsidRPr="00530AAC">
        <w:rPr>
          <w:sz w:val="24"/>
          <w:szCs w:val="24"/>
        </w:rPr>
        <w:t>Iesniedzot piedāvājumu, piegādātājs ir tiesīgs visu iesniegto dokumentu atvasinājumu</w:t>
      </w:r>
      <w:proofErr w:type="gramStart"/>
      <w:r w:rsidRPr="00530AAC">
        <w:rPr>
          <w:sz w:val="24"/>
          <w:szCs w:val="24"/>
        </w:rPr>
        <w:t xml:space="preserve"> un</w:t>
      </w:r>
      <w:proofErr w:type="gramEnd"/>
      <w:r w:rsidRPr="00530AAC">
        <w:rPr>
          <w:sz w:val="24"/>
          <w:szCs w:val="24"/>
        </w:rPr>
        <w:t xml:space="preserve"> tulkojumu pareizību apliecināt ar vienu apliecinājumu, ja viss piedāvājums ir cauršūts vai caurauklots. </w:t>
      </w:r>
    </w:p>
    <w:p w:rsidR="002F610E" w:rsidRPr="00876EF2" w:rsidRDefault="002F610E" w:rsidP="002F610E">
      <w:pPr>
        <w:jc w:val="both"/>
        <w:rPr>
          <w:i/>
        </w:rPr>
      </w:pPr>
      <w:r>
        <w:rPr>
          <w:sz w:val="24"/>
          <w:szCs w:val="24"/>
        </w:rPr>
        <w:t xml:space="preserve">4.12.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2F610E" w:rsidRDefault="002F610E" w:rsidP="002F610E">
      <w:pPr>
        <w:rPr>
          <w:sz w:val="24"/>
          <w:szCs w:val="24"/>
        </w:rPr>
      </w:pPr>
    </w:p>
    <w:p w:rsidR="002F610E" w:rsidRPr="007A6C1A" w:rsidRDefault="002F610E" w:rsidP="002F610E">
      <w:pPr>
        <w:rPr>
          <w:sz w:val="24"/>
          <w:szCs w:val="24"/>
        </w:rPr>
      </w:pPr>
    </w:p>
    <w:p w:rsidR="002F610E" w:rsidRPr="001E6A2B" w:rsidRDefault="002F610E" w:rsidP="002F610E">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2F610E" w:rsidRPr="001E6A2B" w:rsidRDefault="002F610E" w:rsidP="002F610E">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2F610E" w:rsidRPr="00667901" w:rsidRDefault="002F610E" w:rsidP="002F610E">
      <w:pPr>
        <w:jc w:val="both"/>
        <w:rPr>
          <w:sz w:val="24"/>
          <w:szCs w:val="24"/>
        </w:rPr>
      </w:pPr>
      <w:r w:rsidRPr="007A1763">
        <w:rPr>
          <w:sz w:val="24"/>
          <w:szCs w:val="24"/>
        </w:rPr>
        <w:t xml:space="preserve">Iepirkuma priekšmets ir </w:t>
      </w:r>
      <w:r w:rsidR="00833D52" w:rsidRPr="00833D52">
        <w:rPr>
          <w:b/>
          <w:i/>
          <w:sz w:val="24"/>
          <w:szCs w:val="24"/>
        </w:rPr>
        <w:t>komandējumu pakalpojumu nodrošināšana</w:t>
      </w:r>
      <w:r w:rsidRPr="00667901">
        <w:rPr>
          <w:b/>
          <w:i/>
          <w:sz w:val="24"/>
          <w:szCs w:val="24"/>
        </w:rPr>
        <w:t xml:space="preserve">, </w:t>
      </w:r>
      <w:r w:rsidRPr="00667901">
        <w:rPr>
          <w:sz w:val="24"/>
          <w:szCs w:val="24"/>
        </w:rPr>
        <w:t>saskaņā ar tehnisko specifikāciju (skat. pielikumu Nr.1).</w:t>
      </w:r>
    </w:p>
    <w:p w:rsidR="00833D52" w:rsidRPr="00D76A7A" w:rsidRDefault="00833D52" w:rsidP="00833D52">
      <w:pPr>
        <w:pStyle w:val="BodyText"/>
        <w:spacing w:after="0"/>
        <w:ind w:firstLine="720"/>
        <w:rPr>
          <w:sz w:val="24"/>
          <w:szCs w:val="24"/>
        </w:rPr>
      </w:pPr>
      <w:r w:rsidRPr="00D76A7A">
        <w:rPr>
          <w:sz w:val="24"/>
          <w:szCs w:val="24"/>
        </w:rPr>
        <w:t>CPV kods: 79997000-9</w:t>
      </w:r>
    </w:p>
    <w:p w:rsidR="00833D52" w:rsidRPr="00D76A7A" w:rsidRDefault="00833D52" w:rsidP="00833D52">
      <w:pPr>
        <w:ind w:firstLine="720"/>
        <w:rPr>
          <w:caps/>
          <w:sz w:val="24"/>
          <w:szCs w:val="24"/>
        </w:rPr>
      </w:pPr>
      <w:r w:rsidRPr="00D76A7A">
        <w:rPr>
          <w:sz w:val="24"/>
          <w:szCs w:val="24"/>
        </w:rPr>
        <w:t xml:space="preserve">Pakalpojuma kategorijas Nr. </w:t>
      </w:r>
      <w:r w:rsidRPr="00D76A7A">
        <w:rPr>
          <w:caps/>
          <w:sz w:val="24"/>
          <w:szCs w:val="24"/>
        </w:rPr>
        <w:t>27</w:t>
      </w:r>
    </w:p>
    <w:p w:rsidR="002F610E" w:rsidRPr="00056BD9" w:rsidRDefault="002F610E" w:rsidP="002F610E">
      <w:pPr>
        <w:jc w:val="both"/>
        <w:rPr>
          <w:sz w:val="16"/>
          <w:szCs w:val="16"/>
          <w:highlight w:val="yellow"/>
        </w:rPr>
      </w:pPr>
    </w:p>
    <w:p w:rsidR="00833D52" w:rsidRPr="00833D52" w:rsidRDefault="00833D52" w:rsidP="00A623BE">
      <w:pPr>
        <w:pStyle w:val="ListParagraph"/>
        <w:numPr>
          <w:ilvl w:val="1"/>
          <w:numId w:val="8"/>
        </w:numPr>
        <w:tabs>
          <w:tab w:val="left" w:pos="284"/>
          <w:tab w:val="left" w:pos="426"/>
        </w:tabs>
        <w:spacing w:line="276" w:lineRule="auto"/>
        <w:contextualSpacing w:val="0"/>
        <w:jc w:val="both"/>
        <w:rPr>
          <w:iCs/>
          <w:sz w:val="24"/>
          <w:szCs w:val="24"/>
        </w:rPr>
      </w:pPr>
      <w:r w:rsidRPr="00833D52">
        <w:rPr>
          <w:iCs/>
          <w:sz w:val="24"/>
          <w:szCs w:val="24"/>
        </w:rPr>
        <w:t>Piedāvājums jāiesniedz par visu tehniskajā specifikācijā norādīto apjomu.</w:t>
      </w:r>
    </w:p>
    <w:p w:rsidR="00833D52" w:rsidRPr="00350449" w:rsidRDefault="00833D52" w:rsidP="00A623BE">
      <w:pPr>
        <w:numPr>
          <w:ilvl w:val="1"/>
          <w:numId w:val="8"/>
        </w:numPr>
        <w:tabs>
          <w:tab w:val="left" w:pos="284"/>
          <w:tab w:val="left" w:pos="426"/>
        </w:tabs>
        <w:spacing w:line="276" w:lineRule="auto"/>
        <w:jc w:val="both"/>
        <w:rPr>
          <w:iCs/>
          <w:sz w:val="24"/>
          <w:szCs w:val="24"/>
        </w:rPr>
      </w:pPr>
      <w:r w:rsidRPr="00350449">
        <w:rPr>
          <w:iCs/>
          <w:sz w:val="24"/>
          <w:szCs w:val="24"/>
        </w:rPr>
        <w:t>Pretendents var iesniegt vienu piedāvājuma variantu.</w:t>
      </w:r>
    </w:p>
    <w:p w:rsidR="00833D52" w:rsidRPr="00574E27" w:rsidRDefault="00833D52" w:rsidP="00833D52">
      <w:pPr>
        <w:tabs>
          <w:tab w:val="left" w:pos="284"/>
          <w:tab w:val="left" w:pos="426"/>
        </w:tabs>
        <w:jc w:val="both"/>
        <w:rPr>
          <w:iCs/>
          <w:sz w:val="24"/>
          <w:szCs w:val="24"/>
        </w:rPr>
      </w:pPr>
    </w:p>
    <w:p w:rsidR="00833D52" w:rsidRPr="000A7D64" w:rsidRDefault="00833D52" w:rsidP="00574E27">
      <w:pPr>
        <w:numPr>
          <w:ilvl w:val="1"/>
          <w:numId w:val="8"/>
        </w:numPr>
        <w:tabs>
          <w:tab w:val="left" w:pos="284"/>
          <w:tab w:val="left" w:pos="426"/>
        </w:tabs>
        <w:spacing w:after="120" w:line="276" w:lineRule="auto"/>
        <w:ind w:left="357" w:hanging="357"/>
        <w:jc w:val="both"/>
        <w:rPr>
          <w:iCs/>
          <w:sz w:val="24"/>
          <w:szCs w:val="24"/>
        </w:rPr>
      </w:pPr>
      <w:r w:rsidRPr="000A7D64">
        <w:rPr>
          <w:b/>
          <w:sz w:val="24"/>
          <w:szCs w:val="24"/>
        </w:rPr>
        <w:t xml:space="preserve">Tehniskā specifikācija: </w:t>
      </w:r>
      <w:r w:rsidRPr="000A7D64">
        <w:rPr>
          <w:sz w:val="24"/>
          <w:szCs w:val="24"/>
        </w:rPr>
        <w:t>Tehniskā specifikācija ir norādīta iepirkuma nolikuma pielikumā Nr.1.</w:t>
      </w:r>
    </w:p>
    <w:p w:rsidR="00833D52" w:rsidRPr="000A7D64" w:rsidRDefault="00833D52" w:rsidP="00574E27">
      <w:pPr>
        <w:numPr>
          <w:ilvl w:val="1"/>
          <w:numId w:val="8"/>
        </w:numPr>
        <w:tabs>
          <w:tab w:val="left" w:pos="284"/>
          <w:tab w:val="left" w:pos="426"/>
        </w:tabs>
        <w:spacing w:after="120" w:line="276" w:lineRule="auto"/>
        <w:ind w:left="357" w:hanging="357"/>
        <w:jc w:val="both"/>
        <w:rPr>
          <w:iCs/>
          <w:sz w:val="24"/>
          <w:szCs w:val="24"/>
        </w:rPr>
      </w:pPr>
      <w:r w:rsidRPr="000A7D64">
        <w:rPr>
          <w:b/>
          <w:sz w:val="24"/>
          <w:szCs w:val="24"/>
        </w:rPr>
        <w:t>Paredzamā vispārīgās vienošanās summa:</w:t>
      </w:r>
      <w:r w:rsidRPr="000A7D64">
        <w:rPr>
          <w:sz w:val="24"/>
          <w:szCs w:val="24"/>
        </w:rPr>
        <w:t xml:space="preserve"> līdz 41 99</w:t>
      </w:r>
      <w:r w:rsidR="00A623BE" w:rsidRPr="000A7D64">
        <w:rPr>
          <w:sz w:val="24"/>
          <w:szCs w:val="24"/>
        </w:rPr>
        <w:t>9</w:t>
      </w:r>
      <w:r w:rsidRPr="000A7D64">
        <w:rPr>
          <w:sz w:val="24"/>
          <w:szCs w:val="24"/>
        </w:rPr>
        <w:t>.00 EUR bez PVN</w:t>
      </w:r>
    </w:p>
    <w:p w:rsidR="00833D52" w:rsidRPr="000A7D64" w:rsidRDefault="00833D52" w:rsidP="00574E27">
      <w:pPr>
        <w:numPr>
          <w:ilvl w:val="1"/>
          <w:numId w:val="8"/>
        </w:numPr>
        <w:tabs>
          <w:tab w:val="left" w:pos="426"/>
        </w:tabs>
        <w:spacing w:after="120"/>
        <w:ind w:left="357" w:hanging="357"/>
        <w:jc w:val="both"/>
        <w:rPr>
          <w:iCs/>
          <w:sz w:val="24"/>
          <w:szCs w:val="24"/>
        </w:rPr>
      </w:pPr>
      <w:r w:rsidRPr="000A7D64">
        <w:rPr>
          <w:b/>
          <w:sz w:val="24"/>
          <w:szCs w:val="24"/>
        </w:rPr>
        <w:t xml:space="preserve">Vispārīgās vienošanās izpildes laiks: </w:t>
      </w:r>
      <w:r w:rsidRPr="000A7D64">
        <w:rPr>
          <w:sz w:val="24"/>
          <w:szCs w:val="24"/>
        </w:rPr>
        <w:t>2 (divi) gadi, skaitot no vispārīgās vienošanās noslēgšanas brīža ar iespējām pagarināt, ja vienošanās summa nav apgūta.</w:t>
      </w:r>
    </w:p>
    <w:p w:rsidR="00574E27" w:rsidRPr="00833D52" w:rsidRDefault="00574E27" w:rsidP="00574E27">
      <w:pPr>
        <w:tabs>
          <w:tab w:val="left" w:pos="426"/>
        </w:tabs>
        <w:spacing w:after="120"/>
        <w:ind w:left="360"/>
        <w:jc w:val="both"/>
        <w:rPr>
          <w:iCs/>
          <w:sz w:val="24"/>
          <w:szCs w:val="24"/>
        </w:rPr>
      </w:pPr>
    </w:p>
    <w:p w:rsidR="002F610E" w:rsidRPr="001E6A2B" w:rsidRDefault="002F610E" w:rsidP="002F610E">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2F610E" w:rsidRDefault="002F610E" w:rsidP="002F610E">
      <w:pPr>
        <w:numPr>
          <w:ilvl w:val="1"/>
          <w:numId w:val="6"/>
        </w:numPr>
        <w:tabs>
          <w:tab w:val="left" w:pos="426"/>
        </w:tabs>
        <w:ind w:left="0" w:firstLine="0"/>
        <w:jc w:val="both"/>
        <w:rPr>
          <w:sz w:val="24"/>
          <w:szCs w:val="24"/>
        </w:rPr>
      </w:pPr>
      <w:r w:rsidRPr="00574E27">
        <w:rPr>
          <w:sz w:val="24"/>
          <w:szCs w:val="24"/>
        </w:rPr>
        <w:t>Komisija izslēdz Pretendentu no turpmākās dalības iepirkuma procedūrā, kā arī neizskata</w:t>
      </w:r>
      <w:r>
        <w:rPr>
          <w:sz w:val="24"/>
          <w:szCs w:val="24"/>
        </w:rPr>
        <w:t xml:space="preserve">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840D29" w:rsidRDefault="002F610E" w:rsidP="00840D29">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2F610E" w:rsidRPr="008E5D9E" w:rsidRDefault="002F610E" w:rsidP="002F610E">
      <w:pPr>
        <w:tabs>
          <w:tab w:val="left" w:pos="426"/>
        </w:tabs>
        <w:jc w:val="both"/>
        <w:rPr>
          <w:b/>
          <w:sz w:val="16"/>
          <w:szCs w:val="16"/>
        </w:rPr>
      </w:pPr>
    </w:p>
    <w:p w:rsidR="002F610E" w:rsidRPr="00840D29" w:rsidRDefault="00840D29" w:rsidP="00840D29">
      <w:pPr>
        <w:pStyle w:val="ListParagraph"/>
        <w:numPr>
          <w:ilvl w:val="1"/>
          <w:numId w:val="5"/>
        </w:numPr>
        <w:tabs>
          <w:tab w:val="left" w:pos="426"/>
        </w:tabs>
        <w:ind w:left="0" w:firstLine="0"/>
        <w:rPr>
          <w:b/>
          <w:sz w:val="24"/>
          <w:szCs w:val="24"/>
        </w:rPr>
      </w:pPr>
      <w:r>
        <w:rPr>
          <w:b/>
          <w:sz w:val="24"/>
          <w:szCs w:val="24"/>
        </w:rPr>
        <w:t>I</w:t>
      </w:r>
      <w:r w:rsidRPr="00840D29">
        <w:rPr>
          <w:b/>
          <w:sz w:val="24"/>
          <w:szCs w:val="24"/>
        </w:rPr>
        <w:t xml:space="preserve">esniedzamie </w:t>
      </w:r>
      <w:r w:rsidR="00C04E5E">
        <w:rPr>
          <w:b/>
          <w:sz w:val="24"/>
          <w:szCs w:val="24"/>
        </w:rPr>
        <w:t xml:space="preserve">pretendentu atlases </w:t>
      </w:r>
      <w:r w:rsidRPr="00840D29">
        <w:rPr>
          <w:b/>
          <w:sz w:val="24"/>
          <w:szCs w:val="24"/>
        </w:rPr>
        <w:t>dokumenti un kvalifikācijas prasības</w:t>
      </w:r>
      <w:r w:rsidR="00C04E5E">
        <w:rPr>
          <w:b/>
          <w:sz w:val="24"/>
          <w:szCs w:val="24"/>
        </w:rPr>
        <w:t xml:space="preserve"> </w:t>
      </w:r>
    </w:p>
    <w:p w:rsidR="002F610E" w:rsidRPr="009D7AD8" w:rsidRDefault="002F610E" w:rsidP="002F610E">
      <w:pPr>
        <w:pStyle w:val="Heading3"/>
        <w:keepNext w:val="0"/>
        <w:numPr>
          <w:ilvl w:val="2"/>
          <w:numId w:val="5"/>
        </w:numPr>
        <w:spacing w:before="0" w:after="0"/>
        <w:ind w:left="0" w:firstLine="0"/>
        <w:jc w:val="both"/>
        <w:rPr>
          <w:rFonts w:ascii="Times New Roman" w:eastAsia="Calibri" w:hAnsi="Times New Roman"/>
          <w:b w:val="0"/>
          <w:sz w:val="24"/>
          <w:szCs w:val="24"/>
        </w:rPr>
      </w:pPr>
      <w:r w:rsidRPr="001E6A2B">
        <w:rPr>
          <w:rFonts w:ascii="Times New Roman" w:hAnsi="Times New Roman"/>
          <w:b w:val="0"/>
          <w:bCs w:val="0"/>
          <w:sz w:val="24"/>
          <w:szCs w:val="24"/>
        </w:rPr>
        <w:t xml:space="preserve">Pretendenta pieteikums dalībai iepirkumā, </w:t>
      </w:r>
      <w:r w:rsidRPr="001E6A2B">
        <w:rPr>
          <w:rFonts w:ascii="Times New Roman" w:eastAsia="Calibri" w:hAnsi="Times New Roman"/>
          <w:b w:val="0"/>
          <w:sz w:val="24"/>
          <w:szCs w:val="24"/>
        </w:rPr>
        <w:t xml:space="preserve">kas sagatavots atbilstoši Nolikumam </w:t>
      </w:r>
      <w:r w:rsidRPr="000A7D64">
        <w:rPr>
          <w:rFonts w:ascii="Times New Roman" w:eastAsia="Calibri" w:hAnsi="Times New Roman"/>
          <w:b w:val="0"/>
          <w:sz w:val="24"/>
          <w:szCs w:val="24"/>
        </w:rPr>
        <w:t>pievienotajam paraugam (Pielikums Nr.</w:t>
      </w:r>
      <w:r w:rsidR="00B82247" w:rsidRPr="000A7D64">
        <w:rPr>
          <w:rFonts w:ascii="Times New Roman" w:eastAsia="Calibri" w:hAnsi="Times New Roman"/>
          <w:b w:val="0"/>
          <w:sz w:val="24"/>
          <w:szCs w:val="24"/>
        </w:rPr>
        <w:t>4</w:t>
      </w:r>
      <w:r w:rsidRPr="000A7D64">
        <w:rPr>
          <w:rFonts w:ascii="Times New Roman" w:eastAsia="Calibri" w:hAnsi="Times New Roman"/>
          <w:b w:val="0"/>
          <w:sz w:val="24"/>
          <w:szCs w:val="24"/>
        </w:rPr>
        <w:t>) un ko parakstījusi Pretendenta amatpersona ar paraksta</w:t>
      </w:r>
      <w:r w:rsidRPr="001E6A2B">
        <w:rPr>
          <w:rFonts w:ascii="Times New Roman" w:eastAsia="Calibri" w:hAnsi="Times New Roman"/>
          <w:b w:val="0"/>
          <w:sz w:val="24"/>
          <w:szCs w:val="24"/>
        </w:rPr>
        <w:t xml:space="preserve"> tiesībām vai Pretendenta pilnvarotā persona. Gadījumā, ja pieteikumu paraksta Pretendenta </w:t>
      </w:r>
      <w:r w:rsidRPr="009D7AD8">
        <w:rPr>
          <w:rFonts w:ascii="Times New Roman" w:eastAsia="Calibri" w:hAnsi="Times New Roman"/>
          <w:b w:val="0"/>
          <w:sz w:val="24"/>
          <w:szCs w:val="24"/>
        </w:rPr>
        <w:t xml:space="preserve">pilnvarotā persona, nepieciešams pievienot pilnvaru vai tās apliecinātu kopiju. </w:t>
      </w:r>
    </w:p>
    <w:p w:rsidR="00833D52" w:rsidRDefault="002F610E" w:rsidP="002F610E">
      <w:pPr>
        <w:jc w:val="both"/>
        <w:rPr>
          <w:sz w:val="24"/>
          <w:szCs w:val="24"/>
        </w:rPr>
      </w:pPr>
      <w:r w:rsidRPr="009D7AD8">
        <w:rPr>
          <w:rFonts w:eastAsia="Calibri"/>
          <w:sz w:val="24"/>
          <w:szCs w:val="24"/>
        </w:rPr>
        <w:t>6.3.2.</w:t>
      </w:r>
      <w:r w:rsidRPr="009D7AD8">
        <w:rPr>
          <w:sz w:val="24"/>
          <w:szCs w:val="24"/>
        </w:rPr>
        <w:t xml:space="preserve"> </w:t>
      </w:r>
      <w:r w:rsidR="00833D52" w:rsidRPr="00833D52">
        <w:rPr>
          <w:sz w:val="24"/>
          <w:szCs w:val="24"/>
        </w:rPr>
        <w:t xml:space="preserve">LR Ekonomikas ministrijas izdotā </w:t>
      </w:r>
      <w:r w:rsidR="00480B65" w:rsidRPr="00833D52">
        <w:rPr>
          <w:sz w:val="24"/>
          <w:szCs w:val="24"/>
        </w:rPr>
        <w:t xml:space="preserve">lēmuma </w:t>
      </w:r>
      <w:r w:rsidR="00833D52" w:rsidRPr="00833D52">
        <w:rPr>
          <w:sz w:val="24"/>
          <w:szCs w:val="24"/>
        </w:rPr>
        <w:t>kopija, kas apliecina, ka pretendents ir reģistrēts LR Ekonomikas ministrijas Tūrisma aģentu un operatoru datu bāzē (TATO datubāze)</w:t>
      </w:r>
      <w:r w:rsidR="00B92B05">
        <w:rPr>
          <w:sz w:val="24"/>
          <w:szCs w:val="24"/>
        </w:rPr>
        <w:t xml:space="preserve">, atbilstoši </w:t>
      </w:r>
      <w:r w:rsidR="00B92B05" w:rsidRPr="0086135A">
        <w:rPr>
          <w:sz w:val="24"/>
          <w:szCs w:val="24"/>
        </w:rPr>
        <w:t>Ministru kabineta 2010.gada 13.aprīļa noteikumiem Nr.353</w:t>
      </w:r>
      <w:r w:rsidR="00B92B05">
        <w:rPr>
          <w:sz w:val="24"/>
          <w:szCs w:val="24"/>
        </w:rPr>
        <w:t>.</w:t>
      </w:r>
    </w:p>
    <w:p w:rsidR="002F610E" w:rsidRDefault="002F610E" w:rsidP="00833D52">
      <w:pPr>
        <w:jc w:val="both"/>
        <w:rPr>
          <w:sz w:val="24"/>
          <w:szCs w:val="24"/>
        </w:rPr>
      </w:pPr>
      <w:r w:rsidRPr="009D7AD8">
        <w:rPr>
          <w:sz w:val="24"/>
          <w:szCs w:val="24"/>
        </w:rPr>
        <w:t xml:space="preserve">6.3.3. </w:t>
      </w:r>
      <w:r w:rsidR="00833D52" w:rsidRPr="00833D52">
        <w:rPr>
          <w:sz w:val="24"/>
          <w:szCs w:val="24"/>
        </w:rPr>
        <w:t xml:space="preserve">Starptautiskās gaisa transporta asociācijas – </w:t>
      </w:r>
      <w:proofErr w:type="spellStart"/>
      <w:r w:rsidR="00833D52" w:rsidRPr="00833D52">
        <w:rPr>
          <w:sz w:val="24"/>
          <w:szCs w:val="24"/>
        </w:rPr>
        <w:t>International</w:t>
      </w:r>
      <w:proofErr w:type="spellEnd"/>
      <w:r w:rsidR="00833D52" w:rsidRPr="00833D52">
        <w:rPr>
          <w:sz w:val="24"/>
          <w:szCs w:val="24"/>
        </w:rPr>
        <w:t xml:space="preserve"> </w:t>
      </w:r>
      <w:proofErr w:type="spellStart"/>
      <w:r w:rsidR="00833D52" w:rsidRPr="00833D52">
        <w:rPr>
          <w:sz w:val="24"/>
          <w:szCs w:val="24"/>
        </w:rPr>
        <w:t>Air</w:t>
      </w:r>
      <w:proofErr w:type="spellEnd"/>
      <w:r w:rsidR="00833D52" w:rsidRPr="00833D52">
        <w:rPr>
          <w:sz w:val="24"/>
          <w:szCs w:val="24"/>
        </w:rPr>
        <w:t xml:space="preserve"> </w:t>
      </w:r>
      <w:proofErr w:type="spellStart"/>
      <w:r w:rsidR="00833D52" w:rsidRPr="00833D52">
        <w:rPr>
          <w:sz w:val="24"/>
          <w:szCs w:val="24"/>
        </w:rPr>
        <w:t>Transport</w:t>
      </w:r>
      <w:proofErr w:type="spellEnd"/>
      <w:r w:rsidR="00833D52" w:rsidRPr="00833D52">
        <w:rPr>
          <w:sz w:val="24"/>
          <w:szCs w:val="24"/>
        </w:rPr>
        <w:t xml:space="preserve"> </w:t>
      </w:r>
      <w:proofErr w:type="spellStart"/>
      <w:r w:rsidR="00833D52" w:rsidRPr="00833D52">
        <w:rPr>
          <w:sz w:val="24"/>
          <w:szCs w:val="24"/>
        </w:rPr>
        <w:t>Association</w:t>
      </w:r>
      <w:proofErr w:type="spellEnd"/>
      <w:r w:rsidR="00833D52" w:rsidRPr="00833D52">
        <w:rPr>
          <w:sz w:val="24"/>
          <w:szCs w:val="24"/>
        </w:rPr>
        <w:t xml:space="preserve"> (IATA) vai ekvivalentas asociācijas izsniegta sertifikāta kopija, kas apliecina, ka pretendents ir asociācijas biedrs.</w:t>
      </w:r>
    </w:p>
    <w:p w:rsidR="00833D52" w:rsidRPr="00DF2299" w:rsidRDefault="00833D52" w:rsidP="00833D52">
      <w:pPr>
        <w:pStyle w:val="BodyText"/>
        <w:tabs>
          <w:tab w:val="left" w:pos="900"/>
          <w:tab w:val="num" w:pos="1276"/>
        </w:tabs>
        <w:spacing w:after="0"/>
        <w:jc w:val="both"/>
        <w:rPr>
          <w:sz w:val="24"/>
          <w:szCs w:val="24"/>
        </w:rPr>
      </w:pPr>
      <w:r>
        <w:rPr>
          <w:sz w:val="24"/>
          <w:szCs w:val="24"/>
        </w:rPr>
        <w:t xml:space="preserve">6.3.4. </w:t>
      </w:r>
      <w:r w:rsidRPr="00833D52">
        <w:rPr>
          <w:sz w:val="24"/>
          <w:szCs w:val="24"/>
        </w:rPr>
        <w:t xml:space="preserve">Latvijas Tūrisma aģentu Asociācijas (ALTA) vai ekvivalentas asociācijas izsniegta </w:t>
      </w:r>
      <w:r w:rsidRPr="00DF2299">
        <w:rPr>
          <w:sz w:val="24"/>
          <w:szCs w:val="24"/>
        </w:rPr>
        <w:t>dokumenta kopija, kas apliecina, ka pretendents ir šīs asociācijas biedrs.</w:t>
      </w:r>
    </w:p>
    <w:p w:rsidR="00B92B05" w:rsidRPr="00DF2299" w:rsidRDefault="00833D52" w:rsidP="0078391C">
      <w:pPr>
        <w:jc w:val="both"/>
        <w:rPr>
          <w:sz w:val="24"/>
          <w:szCs w:val="24"/>
          <w:lang w:val="x-none"/>
        </w:rPr>
      </w:pPr>
      <w:r w:rsidRPr="00DF2299">
        <w:rPr>
          <w:sz w:val="24"/>
          <w:szCs w:val="24"/>
        </w:rPr>
        <w:t xml:space="preserve">6.3.5. </w:t>
      </w:r>
      <w:r w:rsidR="00B92B05" w:rsidRPr="00DF2299">
        <w:rPr>
          <w:sz w:val="24"/>
          <w:szCs w:val="24"/>
          <w:lang w:val="x-none"/>
        </w:rPr>
        <w:t>Pretendentam iepriekšējo 3 (trīs) gadu laikā (t.i., 2013., 2014. un 2015.gadā) jābūt pieredzei komandējuma pakalpojumu sniegšanā vismaz 3 (trīs) valsts vai pašvaldības iestādēm, ar kurām pretendentam ir noslēgts līgums par komandējuma pakalpojumu sniegšanu virs 20 000.00 EUR bez PVN. Pretendentam jāiesniedz saraksts ar pakalpojuma saņēmēju, līguma darbības laiku, līguma summu un kontaktpersonu vārdu, uzvārdu, tālruni un e-pastu. Tabulai pievieno vismaz divas pozitīvas atsauksmes no norādītajiem pakalpojuma saņēmējiem.</w:t>
      </w:r>
    </w:p>
    <w:p w:rsidR="002F610E" w:rsidRPr="001E6A2B" w:rsidRDefault="002F610E" w:rsidP="0078391C">
      <w:pPr>
        <w:pStyle w:val="BodyText"/>
        <w:tabs>
          <w:tab w:val="left" w:pos="900"/>
          <w:tab w:val="num" w:pos="1276"/>
        </w:tabs>
        <w:spacing w:after="0"/>
        <w:jc w:val="both"/>
        <w:rPr>
          <w:sz w:val="24"/>
          <w:szCs w:val="24"/>
        </w:rPr>
      </w:pPr>
      <w:r w:rsidRPr="00DF2299">
        <w:rPr>
          <w:sz w:val="24"/>
          <w:szCs w:val="24"/>
        </w:rPr>
        <w:t>6.3.</w:t>
      </w:r>
      <w:r w:rsidR="00833D52" w:rsidRPr="00DF2299">
        <w:rPr>
          <w:sz w:val="24"/>
          <w:szCs w:val="24"/>
        </w:rPr>
        <w:t>6</w:t>
      </w:r>
      <w:r w:rsidRPr="00DF2299">
        <w:rPr>
          <w:sz w:val="24"/>
          <w:szCs w:val="24"/>
        </w:rPr>
        <w:t xml:space="preserve">. Ja piedāvājumu iesniedz piegādātāju apvienība, pieteikumā norāda personu, kura iepirkumā pārstāv attiecīgo piegādātāju apvienību </w:t>
      </w:r>
      <w:r w:rsidRPr="00DF2299">
        <w:rPr>
          <w:bCs/>
          <w:iCs/>
          <w:sz w:val="24"/>
          <w:szCs w:val="24"/>
        </w:rPr>
        <w:t>un ir pilnvarota parakstīt ar iepirkumu saistītos dokumentus,</w:t>
      </w:r>
      <w:r w:rsidRPr="001E6A2B">
        <w:rPr>
          <w:bCs/>
          <w:iCs/>
          <w:sz w:val="24"/>
          <w:szCs w:val="24"/>
        </w:rPr>
        <w:t xml:space="preserve">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2F610E" w:rsidRDefault="002F610E" w:rsidP="002F610E">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w:t>
      </w:r>
      <w:r w:rsidR="00833D52">
        <w:rPr>
          <w:sz w:val="24"/>
          <w:szCs w:val="24"/>
          <w:lang w:eastAsia="en-US"/>
        </w:rPr>
        <w:t>7</w:t>
      </w:r>
      <w:r w:rsidRPr="001E6A2B">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2F610E" w:rsidRPr="00E00A0E" w:rsidRDefault="002F610E" w:rsidP="002F610E">
      <w:pPr>
        <w:suppressAutoHyphens/>
        <w:jc w:val="both"/>
        <w:rPr>
          <w:sz w:val="12"/>
          <w:szCs w:val="12"/>
          <w:lang w:eastAsia="en-US"/>
        </w:rPr>
      </w:pPr>
    </w:p>
    <w:p w:rsidR="002F610E" w:rsidRPr="0056346E" w:rsidRDefault="002F610E" w:rsidP="002F610E">
      <w:pPr>
        <w:widowControl w:val="0"/>
        <w:rPr>
          <w:b/>
          <w:sz w:val="24"/>
          <w:szCs w:val="24"/>
        </w:rPr>
      </w:pPr>
      <w:r w:rsidRPr="0056346E">
        <w:rPr>
          <w:b/>
          <w:sz w:val="24"/>
          <w:szCs w:val="24"/>
        </w:rPr>
        <w:t>6.3.</w:t>
      </w:r>
      <w:r w:rsidR="00E67E82" w:rsidRPr="0056346E">
        <w:rPr>
          <w:b/>
          <w:sz w:val="24"/>
          <w:szCs w:val="24"/>
        </w:rPr>
        <w:t>8</w:t>
      </w:r>
      <w:r w:rsidRPr="0056346E">
        <w:rPr>
          <w:b/>
          <w:sz w:val="24"/>
          <w:szCs w:val="24"/>
        </w:rPr>
        <w:t>. Aizpildīts Tehniskais un finanšu piedāvājums</w:t>
      </w:r>
    </w:p>
    <w:p w:rsidR="00B82247" w:rsidRPr="0056346E" w:rsidRDefault="00B82247" w:rsidP="00B82247">
      <w:pPr>
        <w:pStyle w:val="Heading3"/>
        <w:keepNext w:val="0"/>
        <w:widowControl w:val="0"/>
        <w:spacing w:before="0" w:after="0"/>
        <w:jc w:val="both"/>
        <w:rPr>
          <w:rFonts w:ascii="Times New Roman" w:hAnsi="Times New Roman"/>
          <w:b w:val="0"/>
          <w:bCs w:val="0"/>
          <w:sz w:val="24"/>
          <w:szCs w:val="24"/>
        </w:rPr>
      </w:pPr>
      <w:r w:rsidRPr="0056346E">
        <w:rPr>
          <w:rFonts w:ascii="Times New Roman" w:hAnsi="Times New Roman"/>
          <w:b w:val="0"/>
          <w:bCs w:val="0"/>
          <w:sz w:val="24"/>
          <w:szCs w:val="24"/>
        </w:rPr>
        <w:t xml:space="preserve">6.3.8.1. </w:t>
      </w:r>
      <w:r w:rsidRPr="0056346E">
        <w:rPr>
          <w:rFonts w:ascii="Times New Roman" w:hAnsi="Times New Roman"/>
          <w:b w:val="0"/>
          <w:sz w:val="24"/>
          <w:szCs w:val="24"/>
        </w:rPr>
        <w:t>Pretendents</w:t>
      </w:r>
      <w:r w:rsidRPr="0056346E">
        <w:rPr>
          <w:rFonts w:ascii="Times New Roman" w:hAnsi="Times New Roman"/>
          <w:sz w:val="24"/>
          <w:szCs w:val="24"/>
        </w:rPr>
        <w:t xml:space="preserve"> </w:t>
      </w:r>
      <w:r w:rsidRPr="0056346E">
        <w:rPr>
          <w:rFonts w:ascii="Times New Roman" w:hAnsi="Times New Roman"/>
          <w:b w:val="0"/>
          <w:bCs w:val="0"/>
          <w:sz w:val="24"/>
          <w:szCs w:val="24"/>
        </w:rPr>
        <w:t xml:space="preserve">Tehnisko piedāvājumu sagatavo saskaņā ar Tehniskajā specifikācijā (pielikums </w:t>
      </w:r>
      <w:r w:rsidRPr="000A7D64">
        <w:rPr>
          <w:rFonts w:ascii="Times New Roman" w:hAnsi="Times New Roman"/>
          <w:b w:val="0"/>
          <w:bCs w:val="0"/>
          <w:sz w:val="24"/>
          <w:szCs w:val="24"/>
        </w:rPr>
        <w:t xml:space="preserve">Nr.1) un </w:t>
      </w:r>
      <w:r w:rsidRPr="000A7D64">
        <w:rPr>
          <w:rFonts w:ascii="Times New Roman" w:hAnsi="Times New Roman"/>
          <w:b w:val="0"/>
          <w:sz w:val="24"/>
          <w:szCs w:val="24"/>
        </w:rPr>
        <w:t>Nolikumā</w:t>
      </w:r>
      <w:r w:rsidRPr="000A7D64">
        <w:rPr>
          <w:rFonts w:ascii="Times New Roman" w:hAnsi="Times New Roman"/>
          <w:b w:val="0"/>
          <w:bCs w:val="0"/>
          <w:sz w:val="24"/>
          <w:szCs w:val="24"/>
        </w:rPr>
        <w:t xml:space="preserve"> noteiktajām prasībām, aizpildot kolonu </w:t>
      </w:r>
      <w:r w:rsidRPr="000A7D64">
        <w:rPr>
          <w:rFonts w:ascii="Times New Roman" w:hAnsi="Times New Roman"/>
          <w:b w:val="0"/>
          <w:bCs w:val="0"/>
          <w:i/>
          <w:sz w:val="24"/>
          <w:szCs w:val="24"/>
        </w:rPr>
        <w:t>„Pretendenta piedāvājums”,</w:t>
      </w:r>
      <w:r w:rsidRPr="000A7D64">
        <w:rPr>
          <w:rFonts w:ascii="Times New Roman" w:hAnsi="Times New Roman"/>
          <w:b w:val="0"/>
          <w:bCs w:val="0"/>
          <w:sz w:val="24"/>
          <w:szCs w:val="24"/>
        </w:rPr>
        <w:t xml:space="preserve"> atbilstoši</w:t>
      </w:r>
      <w:r w:rsidRPr="0056346E">
        <w:rPr>
          <w:rFonts w:ascii="Times New Roman" w:hAnsi="Times New Roman"/>
          <w:b w:val="0"/>
          <w:bCs w:val="0"/>
          <w:sz w:val="24"/>
          <w:szCs w:val="24"/>
        </w:rPr>
        <w:t xml:space="preserve"> Nolikuma pievienotajam Tehniskā piedāvājuma paraugam (pielikums Nr.1).</w:t>
      </w:r>
    </w:p>
    <w:p w:rsidR="00911B65" w:rsidRPr="0056346E" w:rsidRDefault="00643A23" w:rsidP="00467861">
      <w:pPr>
        <w:jc w:val="both"/>
        <w:rPr>
          <w:i/>
          <w:sz w:val="24"/>
          <w:szCs w:val="24"/>
        </w:rPr>
      </w:pPr>
      <w:r w:rsidRPr="0056346E">
        <w:rPr>
          <w:sz w:val="24"/>
          <w:szCs w:val="24"/>
        </w:rPr>
        <w:t xml:space="preserve">6.3.8.2. </w:t>
      </w:r>
      <w:r w:rsidR="00911B65" w:rsidRPr="0056346E">
        <w:rPr>
          <w:sz w:val="24"/>
          <w:szCs w:val="24"/>
        </w:rPr>
        <w:t>Pretendent</w:t>
      </w:r>
      <w:r w:rsidR="00467861" w:rsidRPr="0056346E">
        <w:rPr>
          <w:sz w:val="24"/>
          <w:szCs w:val="24"/>
        </w:rPr>
        <w:t>am</w:t>
      </w:r>
      <w:r w:rsidRPr="0056346E">
        <w:rPr>
          <w:sz w:val="24"/>
          <w:szCs w:val="24"/>
        </w:rPr>
        <w:t>,</w:t>
      </w:r>
      <w:r w:rsidR="00467861" w:rsidRPr="0056346E">
        <w:rPr>
          <w:sz w:val="24"/>
          <w:szCs w:val="24"/>
        </w:rPr>
        <w:t xml:space="preserve"> </w:t>
      </w:r>
      <w:r w:rsidRPr="0056346E">
        <w:rPr>
          <w:sz w:val="24"/>
          <w:szCs w:val="24"/>
        </w:rPr>
        <w:t xml:space="preserve">kvalitātes un efektivitātes novērtēšanai, </w:t>
      </w:r>
      <w:r w:rsidR="00467861" w:rsidRPr="0056346E">
        <w:rPr>
          <w:sz w:val="24"/>
          <w:szCs w:val="24"/>
        </w:rPr>
        <w:t>jā</w:t>
      </w:r>
      <w:r w:rsidR="00911B65" w:rsidRPr="0056346E">
        <w:rPr>
          <w:sz w:val="24"/>
          <w:szCs w:val="24"/>
        </w:rPr>
        <w:t xml:space="preserve">iesniedz </w:t>
      </w:r>
      <w:r w:rsidR="00350449" w:rsidRPr="0056346E">
        <w:rPr>
          <w:sz w:val="24"/>
          <w:szCs w:val="24"/>
        </w:rPr>
        <w:t xml:space="preserve">konkrēto uzdevumu izpildei </w:t>
      </w:r>
      <w:r w:rsidR="00467861" w:rsidRPr="0056346E">
        <w:rPr>
          <w:sz w:val="24"/>
          <w:szCs w:val="24"/>
        </w:rPr>
        <w:t xml:space="preserve">piedāvātais risinājums, atbilstoši Nolikuma pievienotajam </w:t>
      </w:r>
      <w:r w:rsidRPr="0056346E">
        <w:rPr>
          <w:sz w:val="24"/>
          <w:szCs w:val="24"/>
        </w:rPr>
        <w:t xml:space="preserve">Konkrētā </w:t>
      </w:r>
      <w:r w:rsidR="00467861" w:rsidRPr="0056346E">
        <w:rPr>
          <w:sz w:val="24"/>
          <w:szCs w:val="24"/>
        </w:rPr>
        <w:t>uzdevuma izpildes paraugam (pielikums Nr.2),</w:t>
      </w:r>
      <w:r w:rsidR="00467861" w:rsidRPr="0056346E">
        <w:t xml:space="preserve"> </w:t>
      </w:r>
      <w:r w:rsidR="00467861" w:rsidRPr="0056346E">
        <w:rPr>
          <w:sz w:val="24"/>
          <w:szCs w:val="24"/>
        </w:rPr>
        <w:t xml:space="preserve">saglabājot tabulas struktūru, aizpildot kolonu </w:t>
      </w:r>
      <w:r w:rsidR="00467861" w:rsidRPr="0056346E">
        <w:rPr>
          <w:i/>
          <w:sz w:val="24"/>
          <w:szCs w:val="24"/>
        </w:rPr>
        <w:t>„Pretendenta piedāvājums”.</w:t>
      </w:r>
    </w:p>
    <w:p w:rsidR="00E67E82" w:rsidRPr="0056346E" w:rsidRDefault="00E67E82" w:rsidP="00E67E82">
      <w:pPr>
        <w:jc w:val="both"/>
        <w:rPr>
          <w:sz w:val="24"/>
          <w:szCs w:val="24"/>
        </w:rPr>
      </w:pPr>
      <w:r w:rsidRPr="0056346E">
        <w:rPr>
          <w:sz w:val="24"/>
          <w:szCs w:val="24"/>
        </w:rPr>
        <w:t>6.3.8.</w:t>
      </w:r>
      <w:r w:rsidR="00B82247" w:rsidRPr="0056346E">
        <w:rPr>
          <w:sz w:val="24"/>
          <w:szCs w:val="24"/>
        </w:rPr>
        <w:t>3</w:t>
      </w:r>
      <w:r w:rsidRPr="0056346E">
        <w:rPr>
          <w:sz w:val="24"/>
          <w:szCs w:val="24"/>
        </w:rPr>
        <w:t xml:space="preserve">. Tehniskajam piedāvājumam </w:t>
      </w:r>
      <w:r w:rsidRPr="0056346E">
        <w:rPr>
          <w:bCs/>
          <w:sz w:val="24"/>
          <w:szCs w:val="24"/>
        </w:rPr>
        <w:t>un uzdevuma</w:t>
      </w:r>
      <w:r w:rsidR="00350449" w:rsidRPr="0056346E">
        <w:rPr>
          <w:bCs/>
          <w:sz w:val="24"/>
          <w:szCs w:val="24"/>
        </w:rPr>
        <w:t xml:space="preserve"> izpildes risinājumam</w:t>
      </w:r>
      <w:r w:rsidRPr="0056346E">
        <w:rPr>
          <w:b/>
          <w:bCs/>
          <w:sz w:val="24"/>
          <w:szCs w:val="24"/>
        </w:rPr>
        <w:t xml:space="preserve"> </w:t>
      </w:r>
      <w:r w:rsidRPr="0056346E">
        <w:rPr>
          <w:sz w:val="24"/>
          <w:szCs w:val="24"/>
        </w:rPr>
        <w:t>jābūt sagatavotam tādā apjomā, lai Pasūtītājs varētu izvērtēt piedāvājuma atbilstību Nolikuma</w:t>
      </w:r>
      <w:r w:rsidR="00B82247" w:rsidRPr="0056346E">
        <w:rPr>
          <w:sz w:val="24"/>
          <w:szCs w:val="24"/>
        </w:rPr>
        <w:t>,</w:t>
      </w:r>
      <w:r w:rsidRPr="0056346E">
        <w:rPr>
          <w:sz w:val="24"/>
          <w:szCs w:val="24"/>
        </w:rPr>
        <w:t xml:space="preserve"> tehniskās specifikācijas </w:t>
      </w:r>
      <w:r w:rsidR="00B82247" w:rsidRPr="0056346E">
        <w:rPr>
          <w:sz w:val="24"/>
          <w:szCs w:val="24"/>
        </w:rPr>
        <w:t>un uzdevum</w:t>
      </w:r>
      <w:r w:rsidR="00350449" w:rsidRPr="0056346E">
        <w:rPr>
          <w:sz w:val="24"/>
          <w:szCs w:val="24"/>
        </w:rPr>
        <w:t>u</w:t>
      </w:r>
      <w:r w:rsidR="00B82247" w:rsidRPr="0056346E">
        <w:rPr>
          <w:sz w:val="24"/>
          <w:szCs w:val="24"/>
        </w:rPr>
        <w:t xml:space="preserve"> </w:t>
      </w:r>
      <w:r w:rsidRPr="0056346E">
        <w:rPr>
          <w:sz w:val="24"/>
          <w:szCs w:val="24"/>
        </w:rPr>
        <w:t>prasībām. Sagatavojot tehnisko piedāvājumu</w:t>
      </w:r>
      <w:r w:rsidR="00B82247" w:rsidRPr="0056346E">
        <w:rPr>
          <w:sz w:val="24"/>
          <w:szCs w:val="24"/>
        </w:rPr>
        <w:t xml:space="preserve"> un uzdevumu</w:t>
      </w:r>
      <w:r w:rsidR="00350449" w:rsidRPr="0056346E">
        <w:rPr>
          <w:sz w:val="24"/>
          <w:szCs w:val="24"/>
        </w:rPr>
        <w:t xml:space="preserve"> izpildes risinājumu</w:t>
      </w:r>
      <w:r w:rsidRPr="0056346E">
        <w:rPr>
          <w:sz w:val="24"/>
          <w:szCs w:val="24"/>
        </w:rPr>
        <w:t>, Pretendentam jāievēro, ka Tehniskajam piedāvājumam</w:t>
      </w:r>
      <w:r w:rsidRPr="0056346E">
        <w:rPr>
          <w:bCs/>
          <w:sz w:val="24"/>
          <w:szCs w:val="24"/>
        </w:rPr>
        <w:t xml:space="preserve"> un </w:t>
      </w:r>
      <w:r w:rsidR="00350449" w:rsidRPr="0056346E">
        <w:rPr>
          <w:bCs/>
          <w:sz w:val="24"/>
          <w:szCs w:val="24"/>
        </w:rPr>
        <w:t xml:space="preserve">uzdevuma izpildes risinājumam </w:t>
      </w:r>
      <w:r w:rsidRPr="0056346E">
        <w:rPr>
          <w:sz w:val="24"/>
          <w:szCs w:val="24"/>
        </w:rPr>
        <w:t>ir pilnībā jādemonstrē Pretendenta izpratne par pakalpojuma apjomu, pakalpojuma specifiku, izpildes termiņiem un tam nepieciešamajiem personāla resursiem.</w:t>
      </w:r>
    </w:p>
    <w:p w:rsidR="00E67E82" w:rsidRPr="0056346E" w:rsidRDefault="00E67E82" w:rsidP="00E67E82">
      <w:pPr>
        <w:pStyle w:val="Heading3"/>
        <w:keepNext w:val="0"/>
        <w:widowControl w:val="0"/>
        <w:spacing w:before="0" w:after="0"/>
        <w:jc w:val="both"/>
        <w:rPr>
          <w:rFonts w:ascii="Times New Roman" w:hAnsi="Times New Roman"/>
          <w:b w:val="0"/>
          <w:bCs w:val="0"/>
          <w:sz w:val="24"/>
          <w:szCs w:val="24"/>
        </w:rPr>
      </w:pPr>
      <w:r w:rsidRPr="0056346E">
        <w:rPr>
          <w:rFonts w:ascii="Times New Roman" w:hAnsi="Times New Roman"/>
          <w:b w:val="0"/>
          <w:bCs w:val="0"/>
          <w:sz w:val="24"/>
          <w:szCs w:val="24"/>
        </w:rPr>
        <w:t>6.3.8.</w:t>
      </w:r>
      <w:r w:rsidR="00B82247" w:rsidRPr="0056346E">
        <w:rPr>
          <w:rFonts w:ascii="Times New Roman" w:hAnsi="Times New Roman"/>
          <w:b w:val="0"/>
          <w:bCs w:val="0"/>
          <w:sz w:val="24"/>
          <w:szCs w:val="24"/>
        </w:rPr>
        <w:t>4</w:t>
      </w:r>
      <w:r w:rsidRPr="0056346E">
        <w:rPr>
          <w:rFonts w:ascii="Times New Roman" w:hAnsi="Times New Roman"/>
          <w:b w:val="0"/>
          <w:bCs w:val="0"/>
          <w:sz w:val="24"/>
          <w:szCs w:val="24"/>
        </w:rPr>
        <w:t>. Finanšu piedāvājumu sagatavo atbilstoši Nolikuma pievienotajam Finanšu piedāvājuma paraugam (</w:t>
      </w:r>
      <w:r w:rsidRPr="000A7D64">
        <w:rPr>
          <w:rFonts w:ascii="Times New Roman" w:hAnsi="Times New Roman"/>
          <w:b w:val="0"/>
          <w:bCs w:val="0"/>
          <w:sz w:val="24"/>
          <w:szCs w:val="24"/>
        </w:rPr>
        <w:t>pielikums Nr.</w:t>
      </w:r>
      <w:r w:rsidR="00B82247" w:rsidRPr="000A7D64">
        <w:rPr>
          <w:rFonts w:ascii="Times New Roman" w:hAnsi="Times New Roman"/>
          <w:b w:val="0"/>
          <w:bCs w:val="0"/>
          <w:sz w:val="24"/>
          <w:szCs w:val="24"/>
        </w:rPr>
        <w:t>3</w:t>
      </w:r>
      <w:r w:rsidRPr="000A7D64">
        <w:rPr>
          <w:rFonts w:ascii="Times New Roman" w:hAnsi="Times New Roman"/>
          <w:b w:val="0"/>
          <w:bCs w:val="0"/>
          <w:sz w:val="24"/>
          <w:szCs w:val="24"/>
        </w:rPr>
        <w:t>).</w:t>
      </w:r>
    </w:p>
    <w:p w:rsidR="00E67E82" w:rsidRPr="0056346E" w:rsidRDefault="00E67E82" w:rsidP="00E67E82">
      <w:pPr>
        <w:pStyle w:val="ListParagraph"/>
        <w:shd w:val="clear" w:color="auto" w:fill="FFFFFF"/>
        <w:tabs>
          <w:tab w:val="left" w:pos="360"/>
          <w:tab w:val="left" w:pos="567"/>
          <w:tab w:val="left" w:pos="851"/>
        </w:tabs>
        <w:autoSpaceDE w:val="0"/>
        <w:ind w:left="0"/>
        <w:jc w:val="both"/>
        <w:rPr>
          <w:sz w:val="24"/>
          <w:szCs w:val="24"/>
        </w:rPr>
      </w:pPr>
      <w:r w:rsidRPr="0056346E">
        <w:rPr>
          <w:bCs/>
          <w:sz w:val="24"/>
          <w:szCs w:val="24"/>
        </w:rPr>
        <w:t>6.3.8.</w:t>
      </w:r>
      <w:r w:rsidR="00B82247" w:rsidRPr="0056346E">
        <w:rPr>
          <w:bCs/>
          <w:sz w:val="24"/>
          <w:szCs w:val="24"/>
        </w:rPr>
        <w:t>5</w:t>
      </w:r>
      <w:r w:rsidRPr="0056346E">
        <w:rPr>
          <w:bCs/>
          <w:sz w:val="24"/>
          <w:szCs w:val="24"/>
        </w:rPr>
        <w:t>. Finanšu piedāvājumā norāda cenu par kādu tiks veikti norādītie pakalpojumi.</w:t>
      </w:r>
      <w:r w:rsidRPr="0056346E">
        <w:rPr>
          <w:b/>
          <w:bCs/>
          <w:sz w:val="24"/>
          <w:szCs w:val="24"/>
        </w:rPr>
        <w:t xml:space="preserve"> </w:t>
      </w:r>
      <w:r w:rsidRPr="0056346E">
        <w:rPr>
          <w:sz w:val="24"/>
          <w:szCs w:val="24"/>
        </w:rPr>
        <w:t xml:space="preserve">Piedāvājuma cenā iekļautas visas ar Tehniskajā specifikācijā norādīto prasību izpildi saistītās izmaksas. </w:t>
      </w:r>
    </w:p>
    <w:p w:rsidR="00E67E82" w:rsidRPr="006E0D8E" w:rsidRDefault="00E67E82" w:rsidP="00E67E82">
      <w:pPr>
        <w:pStyle w:val="Heading3"/>
        <w:keepNext w:val="0"/>
        <w:widowControl w:val="0"/>
        <w:spacing w:before="0" w:after="0"/>
        <w:jc w:val="both"/>
        <w:rPr>
          <w:rFonts w:ascii="Times New Roman" w:hAnsi="Times New Roman"/>
          <w:b w:val="0"/>
          <w:bCs w:val="0"/>
          <w:sz w:val="24"/>
          <w:szCs w:val="24"/>
        </w:rPr>
      </w:pPr>
      <w:r>
        <w:rPr>
          <w:rFonts w:ascii="Times New Roman" w:hAnsi="Times New Roman"/>
          <w:b w:val="0"/>
          <w:bCs w:val="0"/>
          <w:sz w:val="24"/>
          <w:szCs w:val="24"/>
        </w:rPr>
        <w:lastRenderedPageBreak/>
        <w:t>6.3.8.</w:t>
      </w:r>
      <w:r w:rsidR="00B82247">
        <w:rPr>
          <w:rFonts w:ascii="Times New Roman" w:hAnsi="Times New Roman"/>
          <w:b w:val="0"/>
          <w:bCs w:val="0"/>
          <w:sz w:val="24"/>
          <w:szCs w:val="24"/>
        </w:rPr>
        <w:t>6</w:t>
      </w:r>
      <w:r>
        <w:rPr>
          <w:rFonts w:ascii="Times New Roman" w:hAnsi="Times New Roman"/>
          <w:b w:val="0"/>
          <w:bCs w:val="0"/>
          <w:sz w:val="24"/>
          <w:szCs w:val="24"/>
        </w:rPr>
        <w:t>.</w:t>
      </w:r>
      <w:r w:rsidRPr="006E0D8E">
        <w:rPr>
          <w:rFonts w:ascii="Times New Roman" w:hAnsi="Times New Roman"/>
          <w:b w:val="0"/>
          <w:bCs w:val="0"/>
          <w:sz w:val="24"/>
          <w:szCs w:val="24"/>
        </w:rPr>
        <w:t xml:space="preserve"> Finanšu piedāvājumā</w:t>
      </w:r>
      <w:r w:rsidRPr="006E0D8E">
        <w:rPr>
          <w:rFonts w:ascii="Times New Roman" w:hAnsi="Times New Roman"/>
          <w:bCs w:val="0"/>
          <w:sz w:val="24"/>
          <w:szCs w:val="24"/>
        </w:rPr>
        <w:t xml:space="preserve"> </w:t>
      </w:r>
      <w:r w:rsidRPr="006E0D8E">
        <w:rPr>
          <w:rFonts w:ascii="Times New Roman" w:hAnsi="Times New Roman"/>
          <w:b w:val="0"/>
          <w:bCs w:val="0"/>
          <w:sz w:val="24"/>
          <w:szCs w:val="24"/>
        </w:rPr>
        <w:t xml:space="preserve">cenu norāda </w:t>
      </w:r>
      <w:proofErr w:type="spellStart"/>
      <w:r>
        <w:rPr>
          <w:rFonts w:ascii="Times New Roman" w:hAnsi="Times New Roman"/>
          <w:b w:val="0"/>
          <w:bCs w:val="0"/>
          <w:sz w:val="24"/>
          <w:szCs w:val="24"/>
        </w:rPr>
        <w:t>euro</w:t>
      </w:r>
      <w:proofErr w:type="spellEnd"/>
      <w:r w:rsidRPr="006E0D8E">
        <w:rPr>
          <w:rFonts w:ascii="Times New Roman" w:hAnsi="Times New Roman"/>
          <w:b w:val="0"/>
          <w:bCs w:val="0"/>
          <w:sz w:val="24"/>
          <w:szCs w:val="24"/>
        </w:rPr>
        <w:t xml:space="preserve"> (</w:t>
      </w:r>
      <w:r>
        <w:rPr>
          <w:rFonts w:ascii="Times New Roman" w:hAnsi="Times New Roman"/>
          <w:b w:val="0"/>
          <w:bCs w:val="0"/>
          <w:sz w:val="24"/>
          <w:szCs w:val="24"/>
        </w:rPr>
        <w:t>EUR</w:t>
      </w:r>
      <w:r w:rsidRPr="006E0D8E">
        <w:rPr>
          <w:rFonts w:ascii="Times New Roman" w:hAnsi="Times New Roman"/>
          <w:b w:val="0"/>
          <w:bCs w:val="0"/>
          <w:sz w:val="24"/>
          <w:szCs w:val="24"/>
        </w:rPr>
        <w:t xml:space="preserve">) </w:t>
      </w:r>
      <w:r w:rsidRPr="006E0D8E">
        <w:rPr>
          <w:rFonts w:ascii="Times New Roman" w:hAnsi="Times New Roman"/>
          <w:sz w:val="24"/>
          <w:szCs w:val="24"/>
        </w:rPr>
        <w:t>bez pievienotās vērtības nodokļa</w:t>
      </w:r>
      <w:r w:rsidRPr="006E0D8E">
        <w:rPr>
          <w:rFonts w:ascii="Times New Roman" w:hAnsi="Times New Roman"/>
          <w:b w:val="0"/>
          <w:bCs w:val="0"/>
          <w:sz w:val="24"/>
          <w:szCs w:val="24"/>
        </w:rPr>
        <w:t>.</w:t>
      </w:r>
    </w:p>
    <w:p w:rsidR="00E67E82" w:rsidRPr="002A596D" w:rsidRDefault="00E67E82" w:rsidP="00E67E82">
      <w:pPr>
        <w:pStyle w:val="Heading3"/>
        <w:keepNext w:val="0"/>
        <w:widowControl w:val="0"/>
        <w:spacing w:before="0" w:after="0"/>
        <w:jc w:val="both"/>
        <w:rPr>
          <w:rFonts w:ascii="Times New Roman" w:hAnsi="Times New Roman"/>
          <w:b w:val="0"/>
          <w:bCs w:val="0"/>
          <w:sz w:val="24"/>
          <w:szCs w:val="24"/>
        </w:rPr>
      </w:pPr>
      <w:r>
        <w:rPr>
          <w:rFonts w:ascii="Times New Roman" w:hAnsi="Times New Roman"/>
          <w:b w:val="0"/>
          <w:sz w:val="24"/>
          <w:szCs w:val="24"/>
        </w:rPr>
        <w:t>6.3.8.</w:t>
      </w:r>
      <w:r w:rsidR="00B82247">
        <w:rPr>
          <w:rFonts w:ascii="Times New Roman" w:hAnsi="Times New Roman"/>
          <w:b w:val="0"/>
          <w:sz w:val="24"/>
          <w:szCs w:val="24"/>
        </w:rPr>
        <w:t>7</w:t>
      </w:r>
      <w:r>
        <w:rPr>
          <w:rFonts w:ascii="Times New Roman" w:hAnsi="Times New Roman"/>
          <w:b w:val="0"/>
          <w:sz w:val="24"/>
          <w:szCs w:val="24"/>
        </w:rPr>
        <w:t>.</w:t>
      </w:r>
      <w:r w:rsidRPr="002A596D">
        <w:rPr>
          <w:rFonts w:ascii="Times New Roman" w:hAnsi="Times New Roman"/>
          <w:b w:val="0"/>
          <w:sz w:val="24"/>
          <w:szCs w:val="24"/>
        </w:rPr>
        <w:t xml:space="preserve"> Piedāvājuma cena ir jāaprēķina un jānorāda ar precizitāti 2 (divas) zīmes aiz komata. </w:t>
      </w:r>
    </w:p>
    <w:p w:rsidR="00E67E82" w:rsidRDefault="00E67E82" w:rsidP="00E67E82">
      <w:pPr>
        <w:widowControl w:val="0"/>
        <w:rPr>
          <w:b/>
          <w:sz w:val="24"/>
          <w:szCs w:val="24"/>
        </w:rPr>
      </w:pPr>
    </w:p>
    <w:p w:rsidR="00B92B05" w:rsidRDefault="00B92B05" w:rsidP="00E67E82">
      <w:pPr>
        <w:widowControl w:val="0"/>
        <w:rPr>
          <w:b/>
          <w:sz w:val="24"/>
          <w:szCs w:val="24"/>
        </w:rPr>
      </w:pPr>
    </w:p>
    <w:p w:rsidR="002F610E" w:rsidRPr="00EE7E80" w:rsidRDefault="002F610E" w:rsidP="002F610E">
      <w:pPr>
        <w:pStyle w:val="ListParagraph"/>
        <w:numPr>
          <w:ilvl w:val="0"/>
          <w:numId w:val="5"/>
        </w:numPr>
        <w:ind w:left="425" w:hanging="357"/>
        <w:rPr>
          <w:b/>
          <w:sz w:val="24"/>
          <w:szCs w:val="24"/>
        </w:rPr>
      </w:pPr>
      <w:r w:rsidRPr="00EE7E80">
        <w:rPr>
          <w:b/>
          <w:sz w:val="24"/>
          <w:szCs w:val="24"/>
        </w:rPr>
        <w:t>PIEDĀVĀJUMU VĒRTĒŠANA UN PIEDĀVĀJUMA IZVĒLES KRITĒRIJI</w:t>
      </w:r>
    </w:p>
    <w:p w:rsidR="002F610E" w:rsidRPr="001E6A2B" w:rsidRDefault="002F610E" w:rsidP="002F610E">
      <w:pPr>
        <w:jc w:val="both"/>
        <w:rPr>
          <w:color w:val="000000"/>
          <w:sz w:val="24"/>
          <w:szCs w:val="24"/>
        </w:rPr>
      </w:pPr>
      <w:r w:rsidRPr="001E6A2B">
        <w:rPr>
          <w:sz w:val="24"/>
          <w:szCs w:val="24"/>
        </w:rPr>
        <w:t>7.1. P</w:t>
      </w:r>
      <w:r w:rsidRPr="001E6A2B">
        <w:rPr>
          <w:color w:val="000000"/>
          <w:sz w:val="24"/>
          <w:szCs w:val="24"/>
        </w:rPr>
        <w:t xml:space="preserve">iedāvājumu atvēršanu, noformējuma un iesniedzamo dokumentu atbilstības pārbaudi, tehniskā piedāvājuma </w:t>
      </w:r>
      <w:r w:rsidR="00C04E5E">
        <w:rPr>
          <w:color w:val="000000"/>
          <w:sz w:val="24"/>
          <w:szCs w:val="24"/>
        </w:rPr>
        <w:t xml:space="preserve">un </w:t>
      </w:r>
      <w:r w:rsidR="00C04E5E" w:rsidRPr="00C04E5E">
        <w:rPr>
          <w:color w:val="000000"/>
          <w:sz w:val="24"/>
          <w:szCs w:val="24"/>
        </w:rPr>
        <w:t>saimnieciski visizdevīgāk</w:t>
      </w:r>
      <w:r w:rsidR="00C04E5E">
        <w:rPr>
          <w:color w:val="000000"/>
          <w:sz w:val="24"/>
          <w:szCs w:val="24"/>
        </w:rPr>
        <w:t>ā</w:t>
      </w:r>
      <w:r w:rsidR="00C04E5E" w:rsidRPr="00C04E5E">
        <w:rPr>
          <w:color w:val="000000"/>
          <w:sz w:val="24"/>
          <w:szCs w:val="24"/>
        </w:rPr>
        <w:t xml:space="preserve"> piedāvājum</w:t>
      </w:r>
      <w:r w:rsidR="00C04E5E">
        <w:rPr>
          <w:color w:val="000000"/>
          <w:sz w:val="24"/>
          <w:szCs w:val="24"/>
        </w:rPr>
        <w:t>a</w:t>
      </w:r>
      <w:r w:rsidR="00C04E5E" w:rsidRPr="00C04E5E">
        <w:rPr>
          <w:color w:val="000000"/>
          <w:sz w:val="24"/>
          <w:szCs w:val="24"/>
        </w:rPr>
        <w:t xml:space="preserve"> </w:t>
      </w:r>
      <w:r w:rsidRPr="001E6A2B">
        <w:rPr>
          <w:color w:val="000000"/>
          <w:sz w:val="24"/>
          <w:szCs w:val="24"/>
        </w:rPr>
        <w:t>vērtēšanu Iepirkuma komisija veic slēgtā sēdē.</w:t>
      </w:r>
    </w:p>
    <w:p w:rsidR="00C04E5E" w:rsidRDefault="002F610E" w:rsidP="00C04E5E">
      <w:pPr>
        <w:jc w:val="both"/>
        <w:rPr>
          <w:sz w:val="24"/>
          <w:szCs w:val="24"/>
        </w:rPr>
      </w:pPr>
      <w:r w:rsidRPr="001E6A2B">
        <w:rPr>
          <w:sz w:val="24"/>
          <w:szCs w:val="24"/>
        </w:rPr>
        <w:t xml:space="preserve">7.2. Iepirkuma komisija izvēlas </w:t>
      </w:r>
      <w:r w:rsidR="00C04E5E" w:rsidRPr="006E0D8E">
        <w:rPr>
          <w:b/>
          <w:sz w:val="24"/>
          <w:szCs w:val="24"/>
        </w:rPr>
        <w:t>saimnieciski visizdevīgāko piedāvājumu</w:t>
      </w:r>
      <w:r w:rsidR="00C04E5E" w:rsidRPr="006E0D8E">
        <w:rPr>
          <w:sz w:val="24"/>
          <w:szCs w:val="24"/>
        </w:rPr>
        <w:t xml:space="preserve"> no piedāvājumiem, kas atbilst Nolikuma prasībām un Tehniskajai specifikācijai</w:t>
      </w:r>
      <w:r w:rsidR="00C04E5E">
        <w:rPr>
          <w:sz w:val="24"/>
          <w:szCs w:val="24"/>
        </w:rPr>
        <w:t>.</w:t>
      </w:r>
      <w:r w:rsidR="00C04E5E" w:rsidRPr="00825364">
        <w:rPr>
          <w:sz w:val="24"/>
          <w:szCs w:val="24"/>
        </w:rPr>
        <w:t xml:space="preserve"> </w:t>
      </w:r>
    </w:p>
    <w:p w:rsidR="002F610E" w:rsidRPr="00EE7E80" w:rsidRDefault="00C04E5E" w:rsidP="00C04E5E">
      <w:pPr>
        <w:jc w:val="both"/>
        <w:rPr>
          <w:sz w:val="24"/>
          <w:szCs w:val="24"/>
        </w:rPr>
      </w:pPr>
      <w:r>
        <w:rPr>
          <w:sz w:val="24"/>
          <w:szCs w:val="24"/>
        </w:rPr>
        <w:t xml:space="preserve">7.3. </w:t>
      </w:r>
      <w:r w:rsidR="002F610E" w:rsidRPr="00EE7E80">
        <w:rPr>
          <w:sz w:val="24"/>
          <w:szCs w:val="24"/>
        </w:rPr>
        <w:t>Pasūtītājs pārbaudi, vai pretendents nav izslēdzams no dalības iepirkumā PIL 8.</w:t>
      </w:r>
      <w:r w:rsidR="002F610E" w:rsidRPr="00EE7E80">
        <w:rPr>
          <w:sz w:val="24"/>
          <w:szCs w:val="24"/>
          <w:vertAlign w:val="superscript"/>
        </w:rPr>
        <w:t>2</w:t>
      </w:r>
      <w:r w:rsidR="002F610E" w:rsidRPr="00EE7E80">
        <w:rPr>
          <w:sz w:val="24"/>
          <w:szCs w:val="24"/>
        </w:rPr>
        <w:t>panta piektās daļas 2.punktā minēto apstākļu dēļ, veic attiecībā uz katru pretendentu, kad uzsāk piedāvājumu izvērtēšanu.</w:t>
      </w:r>
    </w:p>
    <w:p w:rsidR="002F610E" w:rsidRPr="001E6A2B" w:rsidRDefault="002F610E" w:rsidP="0078391C">
      <w:pPr>
        <w:jc w:val="both"/>
        <w:rPr>
          <w:sz w:val="24"/>
          <w:szCs w:val="24"/>
        </w:rPr>
      </w:pPr>
      <w:r w:rsidRPr="001E6A2B">
        <w:rPr>
          <w:bCs/>
          <w:sz w:val="24"/>
          <w:szCs w:val="24"/>
        </w:rPr>
        <w:t>7.</w:t>
      </w:r>
      <w:r w:rsidR="00C04E5E">
        <w:rPr>
          <w:bCs/>
          <w:sz w:val="24"/>
          <w:szCs w:val="24"/>
        </w:rPr>
        <w:t>4</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2F610E" w:rsidRPr="001E6A2B" w:rsidRDefault="002F610E" w:rsidP="0078391C">
      <w:pPr>
        <w:pStyle w:val="Heading2"/>
        <w:keepNext w:val="0"/>
        <w:tabs>
          <w:tab w:val="left" w:pos="900"/>
        </w:tabs>
        <w:spacing w:before="0" w:after="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sidR="00C04E5E">
        <w:rPr>
          <w:rFonts w:ascii="Times New Roman" w:hAnsi="Times New Roman" w:cs="Times New Roman"/>
          <w:b w:val="0"/>
          <w:bCs w:val="0"/>
          <w:i w:val="0"/>
          <w:sz w:val="24"/>
          <w:szCs w:val="24"/>
        </w:rPr>
        <w:t>5</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 xml:space="preserve">1.posms – Piedāvājuma noformējuma un </w:t>
      </w:r>
      <w:r w:rsidR="00C04E5E">
        <w:rPr>
          <w:rFonts w:ascii="Times New Roman" w:hAnsi="Times New Roman" w:cs="Times New Roman"/>
          <w:bCs w:val="0"/>
          <w:i w:val="0"/>
          <w:sz w:val="24"/>
          <w:szCs w:val="24"/>
          <w:u w:val="single"/>
        </w:rPr>
        <w:t>pretendentu atlases</w:t>
      </w:r>
      <w:r w:rsidRPr="001E6A2B">
        <w:rPr>
          <w:rFonts w:ascii="Times New Roman" w:hAnsi="Times New Roman" w:cs="Times New Roman"/>
          <w:bCs w:val="0"/>
          <w:i w:val="0"/>
          <w:sz w:val="24"/>
          <w:szCs w:val="24"/>
          <w:u w:val="single"/>
        </w:rPr>
        <w:t xml:space="preserve">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Komisija novērtē, vai piedāvājums sagatavots atbilstoši 4.5., 4.6., 4.7.,</w:t>
      </w:r>
      <w:r>
        <w:rPr>
          <w:rFonts w:ascii="Times New Roman" w:hAnsi="Times New Roman" w:cs="Times New Roman"/>
          <w:b w:val="0"/>
          <w:i w:val="0"/>
          <w:sz w:val="24"/>
          <w:szCs w:val="24"/>
        </w:rPr>
        <w:t xml:space="preserve"> 4.8.</w:t>
      </w:r>
      <w:r w:rsidRPr="001E6A2B">
        <w:rPr>
          <w:rFonts w:ascii="Times New Roman" w:hAnsi="Times New Roman" w:cs="Times New Roman"/>
          <w:b w:val="0"/>
          <w:i w:val="0"/>
          <w:sz w:val="24"/>
          <w:szCs w:val="24"/>
        </w:rPr>
        <w:t xml:space="preserve"> un 4.</w:t>
      </w:r>
      <w:r>
        <w:rPr>
          <w:rFonts w:ascii="Times New Roman" w:hAnsi="Times New Roman" w:cs="Times New Roman"/>
          <w:b w:val="0"/>
          <w:i w:val="0"/>
          <w:sz w:val="24"/>
          <w:szCs w:val="24"/>
        </w:rPr>
        <w:t>9</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w:t>
      </w:r>
      <w:r w:rsidR="00C04E5E" w:rsidRPr="00C04E5E">
        <w:rPr>
          <w:rFonts w:ascii="Times New Roman" w:hAnsi="Times New Roman" w:cs="Times New Roman"/>
          <w:b w:val="0"/>
          <w:i w:val="0"/>
          <w:sz w:val="24"/>
          <w:szCs w:val="24"/>
        </w:rPr>
        <w:t xml:space="preserve">pretendentu atlases </w:t>
      </w:r>
      <w:r w:rsidRPr="001E6A2B">
        <w:rPr>
          <w:rFonts w:ascii="Times New Roman" w:hAnsi="Times New Roman" w:cs="Times New Roman"/>
          <w:b w:val="0"/>
          <w:i w:val="0"/>
          <w:sz w:val="24"/>
          <w:szCs w:val="24"/>
        </w:rPr>
        <w:t xml:space="preserve">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2F610E" w:rsidRPr="001E6A2B" w:rsidRDefault="002F610E" w:rsidP="0078391C">
      <w:pPr>
        <w:tabs>
          <w:tab w:val="left" w:pos="426"/>
        </w:tabs>
        <w:jc w:val="both"/>
        <w:rPr>
          <w:sz w:val="24"/>
          <w:szCs w:val="24"/>
        </w:rPr>
      </w:pPr>
      <w:r>
        <w:rPr>
          <w:bCs/>
          <w:sz w:val="24"/>
          <w:szCs w:val="24"/>
        </w:rPr>
        <w:t>7.</w:t>
      </w:r>
      <w:r w:rsidR="00C04E5E">
        <w:rPr>
          <w:bCs/>
          <w:sz w:val="24"/>
          <w:szCs w:val="24"/>
        </w:rPr>
        <w:t>6</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 xml:space="preserve">Komisija novērtē vai pretendenta tehniskais piedāvājums ir iesniegts par visu apjomu un atbilst </w:t>
      </w:r>
      <w:r>
        <w:rPr>
          <w:sz w:val="24"/>
          <w:szCs w:val="24"/>
        </w:rPr>
        <w:t>tehniskajā specifikācijā</w:t>
      </w:r>
      <w:r w:rsidRPr="001E6A2B">
        <w:rPr>
          <w:sz w:val="24"/>
          <w:szCs w:val="24"/>
        </w:rPr>
        <w:t xml:space="preserve"> </w:t>
      </w:r>
      <w:r w:rsidR="00B82247" w:rsidRPr="00B82247">
        <w:rPr>
          <w:sz w:val="24"/>
          <w:szCs w:val="24"/>
        </w:rPr>
        <w:t xml:space="preserve">(pielikums Nr.1) </w:t>
      </w:r>
      <w:r w:rsidRPr="001E6A2B">
        <w:rPr>
          <w:sz w:val="24"/>
          <w:szCs w:val="24"/>
        </w:rPr>
        <w:t>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w:t>
      </w:r>
      <w:r w:rsidR="00B82247">
        <w:rPr>
          <w:sz w:val="24"/>
          <w:szCs w:val="24"/>
        </w:rPr>
        <w:t>ā</w:t>
      </w:r>
      <w:r w:rsidRPr="001E6A2B">
        <w:rPr>
          <w:sz w:val="24"/>
          <w:szCs w:val="24"/>
        </w:rPr>
        <w:t xml:space="preserve"> un tā piedāvājumu tālāk neizskata.</w:t>
      </w:r>
    </w:p>
    <w:p w:rsidR="00C04E5E" w:rsidRDefault="002F610E" w:rsidP="0078391C">
      <w:pPr>
        <w:jc w:val="both"/>
        <w:rPr>
          <w:sz w:val="22"/>
          <w:szCs w:val="22"/>
        </w:rPr>
      </w:pPr>
      <w:r w:rsidRPr="001E6A2B">
        <w:rPr>
          <w:bCs/>
          <w:sz w:val="24"/>
          <w:szCs w:val="24"/>
        </w:rPr>
        <w:t>7.</w:t>
      </w:r>
      <w:r w:rsidR="00C04E5E">
        <w:rPr>
          <w:bCs/>
          <w:sz w:val="24"/>
          <w:szCs w:val="24"/>
        </w:rPr>
        <w:t>7</w:t>
      </w:r>
      <w:r w:rsidRPr="001E6A2B">
        <w:rPr>
          <w:bCs/>
          <w:sz w:val="24"/>
          <w:szCs w:val="24"/>
        </w:rPr>
        <w:t>.</w:t>
      </w:r>
      <w:r w:rsidRPr="001E6A2B">
        <w:rPr>
          <w:b/>
          <w:bCs/>
          <w:sz w:val="24"/>
          <w:szCs w:val="24"/>
        </w:rPr>
        <w:t xml:space="preserve"> </w:t>
      </w:r>
      <w:r w:rsidRPr="001E6A2B">
        <w:rPr>
          <w:b/>
          <w:bCs/>
          <w:sz w:val="24"/>
          <w:szCs w:val="24"/>
          <w:u w:val="single"/>
        </w:rPr>
        <w:t xml:space="preserve">3.posms – </w:t>
      </w:r>
      <w:r w:rsidR="00C04E5E">
        <w:rPr>
          <w:b/>
          <w:bCs/>
          <w:sz w:val="24"/>
          <w:szCs w:val="24"/>
          <w:u w:val="single"/>
        </w:rPr>
        <w:t>S</w:t>
      </w:r>
      <w:r w:rsidR="00C04E5E" w:rsidRPr="00C04E5E">
        <w:rPr>
          <w:b/>
          <w:bCs/>
          <w:sz w:val="24"/>
          <w:szCs w:val="24"/>
          <w:u w:val="single"/>
        </w:rPr>
        <w:t xml:space="preserve">aimnieciski visizdevīgākā </w:t>
      </w:r>
      <w:r w:rsidRPr="001E6A2B">
        <w:rPr>
          <w:b/>
          <w:bCs/>
          <w:sz w:val="24"/>
          <w:szCs w:val="24"/>
          <w:u w:val="single"/>
        </w:rPr>
        <w:t>piedāvājuma vērtēšana.</w:t>
      </w:r>
      <w:r w:rsidRPr="001E6A2B">
        <w:rPr>
          <w:bCs/>
          <w:sz w:val="24"/>
          <w:szCs w:val="24"/>
        </w:rPr>
        <w:t xml:space="preserve"> </w:t>
      </w:r>
      <w:r w:rsidR="00C04E5E" w:rsidRPr="004D267A">
        <w:rPr>
          <w:sz w:val="24"/>
          <w:szCs w:val="24"/>
        </w:rPr>
        <w:t xml:space="preserve">Iepirkuma komisija nosaka saimnieciski visizdevīgāko piedāvājumu, aizpildot individuālās vērtēšanas tabulas. Nosakot saimnieciski visizdevīgāko piedāvājumu, komisija izvērtēs </w:t>
      </w:r>
      <w:r w:rsidR="00643A23">
        <w:rPr>
          <w:sz w:val="22"/>
          <w:szCs w:val="22"/>
        </w:rPr>
        <w:t>konkrēto</w:t>
      </w:r>
      <w:r w:rsidR="00C04E5E">
        <w:rPr>
          <w:sz w:val="22"/>
          <w:szCs w:val="22"/>
        </w:rPr>
        <w:t xml:space="preserve"> </w:t>
      </w:r>
      <w:r w:rsidR="00C04E5E" w:rsidRPr="00643A23">
        <w:rPr>
          <w:sz w:val="22"/>
          <w:szCs w:val="22"/>
        </w:rPr>
        <w:t xml:space="preserve">uzdevumu izpildei </w:t>
      </w:r>
      <w:r w:rsidR="00350449" w:rsidRPr="004D267A">
        <w:rPr>
          <w:sz w:val="22"/>
          <w:szCs w:val="22"/>
        </w:rPr>
        <w:t xml:space="preserve">Pretendenta piedāvāto risinājumu </w:t>
      </w:r>
      <w:r w:rsidR="00C04E5E" w:rsidRPr="00643A23">
        <w:rPr>
          <w:sz w:val="22"/>
          <w:szCs w:val="22"/>
        </w:rPr>
        <w:t>(pielikuma Nr.2) un pretendenta finanšu piedāvājumu (pielikums Nr.</w:t>
      </w:r>
      <w:r w:rsidR="00B82247" w:rsidRPr="00643A23">
        <w:rPr>
          <w:sz w:val="22"/>
          <w:szCs w:val="22"/>
        </w:rPr>
        <w:t>3</w:t>
      </w:r>
      <w:r w:rsidR="00C04E5E" w:rsidRPr="00643A23">
        <w:rPr>
          <w:sz w:val="22"/>
          <w:szCs w:val="22"/>
        </w:rPr>
        <w:t>).</w:t>
      </w:r>
      <w:r w:rsidR="00C04E5E" w:rsidRPr="004D267A">
        <w:rPr>
          <w:sz w:val="22"/>
          <w:szCs w:val="22"/>
        </w:rPr>
        <w:t xml:space="preserve"> </w:t>
      </w:r>
    </w:p>
    <w:p w:rsidR="00C04E5E" w:rsidRPr="00C04E5E" w:rsidRDefault="00C04E5E" w:rsidP="00C04E5E">
      <w:pPr>
        <w:pStyle w:val="ListParagraph"/>
        <w:numPr>
          <w:ilvl w:val="2"/>
          <w:numId w:val="19"/>
        </w:numPr>
        <w:tabs>
          <w:tab w:val="left" w:pos="284"/>
          <w:tab w:val="left" w:pos="567"/>
        </w:tabs>
        <w:ind w:left="0" w:firstLine="0"/>
        <w:jc w:val="both"/>
        <w:rPr>
          <w:sz w:val="24"/>
          <w:szCs w:val="24"/>
        </w:rPr>
      </w:pPr>
      <w:r w:rsidRPr="00C04E5E">
        <w:rPr>
          <w:sz w:val="24"/>
          <w:u w:val="single"/>
        </w:rPr>
        <w:t>Nosakot saimnieciski visizdevīgāko piedāvājumu, komisija vadīsies pēc šādiem kritērijiem un to skaitliskajām vērtībām</w:t>
      </w:r>
      <w:r w:rsidRPr="00C04E5E">
        <w:rPr>
          <w:sz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3542"/>
        <w:gridCol w:w="1559"/>
        <w:gridCol w:w="4109"/>
      </w:tblGrid>
      <w:tr w:rsidR="00C04E5E" w:rsidRPr="00643A23" w:rsidTr="00643A23">
        <w:tc>
          <w:tcPr>
            <w:tcW w:w="571" w:type="dxa"/>
            <w:shd w:val="clear" w:color="auto" w:fill="auto"/>
            <w:vAlign w:val="center"/>
          </w:tcPr>
          <w:p w:rsidR="00C04E5E" w:rsidRPr="00643A23" w:rsidRDefault="00C04E5E" w:rsidP="00EB7F35">
            <w:pPr>
              <w:jc w:val="center"/>
              <w:rPr>
                <w:b/>
                <w:sz w:val="22"/>
                <w:szCs w:val="22"/>
              </w:rPr>
            </w:pPr>
            <w:r w:rsidRPr="00643A23">
              <w:rPr>
                <w:b/>
                <w:sz w:val="22"/>
                <w:szCs w:val="22"/>
              </w:rPr>
              <w:t>Nr.</w:t>
            </w:r>
          </w:p>
          <w:p w:rsidR="00C04E5E" w:rsidRPr="00643A23" w:rsidRDefault="00C04E5E" w:rsidP="00EB7F35">
            <w:pPr>
              <w:jc w:val="center"/>
              <w:rPr>
                <w:b/>
                <w:sz w:val="22"/>
                <w:szCs w:val="22"/>
              </w:rPr>
            </w:pPr>
            <w:r w:rsidRPr="00643A23">
              <w:rPr>
                <w:b/>
                <w:sz w:val="22"/>
                <w:szCs w:val="22"/>
              </w:rPr>
              <w:t>p.k.</w:t>
            </w:r>
          </w:p>
        </w:tc>
        <w:tc>
          <w:tcPr>
            <w:tcW w:w="3542" w:type="dxa"/>
            <w:shd w:val="clear" w:color="auto" w:fill="auto"/>
            <w:vAlign w:val="center"/>
          </w:tcPr>
          <w:p w:rsidR="00C04E5E" w:rsidRPr="00643A23" w:rsidRDefault="00C04E5E" w:rsidP="00EB7F35">
            <w:pPr>
              <w:jc w:val="center"/>
              <w:rPr>
                <w:b/>
                <w:sz w:val="22"/>
                <w:szCs w:val="22"/>
              </w:rPr>
            </w:pPr>
            <w:r w:rsidRPr="00643A23">
              <w:rPr>
                <w:b/>
                <w:sz w:val="22"/>
                <w:szCs w:val="22"/>
              </w:rPr>
              <w:t>Kritēriji</w:t>
            </w:r>
          </w:p>
        </w:tc>
        <w:tc>
          <w:tcPr>
            <w:tcW w:w="1559" w:type="dxa"/>
            <w:shd w:val="clear" w:color="auto" w:fill="auto"/>
            <w:vAlign w:val="center"/>
          </w:tcPr>
          <w:p w:rsidR="00C04E5E" w:rsidRPr="00643A23" w:rsidRDefault="00C04E5E" w:rsidP="00EB7F35">
            <w:pPr>
              <w:jc w:val="center"/>
              <w:rPr>
                <w:b/>
                <w:sz w:val="22"/>
                <w:szCs w:val="22"/>
              </w:rPr>
            </w:pPr>
            <w:r w:rsidRPr="00643A23">
              <w:rPr>
                <w:b/>
                <w:sz w:val="22"/>
                <w:szCs w:val="22"/>
              </w:rPr>
              <w:t>Maksimālais punktu skaits</w:t>
            </w:r>
          </w:p>
        </w:tc>
        <w:tc>
          <w:tcPr>
            <w:tcW w:w="4109" w:type="dxa"/>
            <w:vAlign w:val="center"/>
          </w:tcPr>
          <w:p w:rsidR="00C04E5E" w:rsidRPr="00643A23" w:rsidRDefault="00C04E5E" w:rsidP="00EB7F35">
            <w:pPr>
              <w:jc w:val="center"/>
              <w:rPr>
                <w:sz w:val="22"/>
                <w:szCs w:val="22"/>
              </w:rPr>
            </w:pPr>
            <w:r w:rsidRPr="00643A23">
              <w:rPr>
                <w:b/>
                <w:sz w:val="22"/>
                <w:szCs w:val="22"/>
              </w:rPr>
              <w:t>Novērtēšanas kārtība</w:t>
            </w:r>
          </w:p>
        </w:tc>
      </w:tr>
      <w:tr w:rsidR="00C04E5E" w:rsidRPr="00AD1408" w:rsidTr="00643A23">
        <w:tc>
          <w:tcPr>
            <w:tcW w:w="571" w:type="dxa"/>
            <w:shd w:val="clear" w:color="auto" w:fill="auto"/>
            <w:vAlign w:val="center"/>
          </w:tcPr>
          <w:p w:rsidR="00C04E5E" w:rsidRPr="00AD1408" w:rsidRDefault="00C04E5E" w:rsidP="00EB7F35">
            <w:pPr>
              <w:jc w:val="center"/>
              <w:rPr>
                <w:sz w:val="24"/>
                <w:szCs w:val="24"/>
              </w:rPr>
            </w:pPr>
            <w:r w:rsidRPr="00AD1408">
              <w:rPr>
                <w:sz w:val="24"/>
                <w:szCs w:val="24"/>
              </w:rPr>
              <w:t>1.</w:t>
            </w:r>
          </w:p>
        </w:tc>
        <w:tc>
          <w:tcPr>
            <w:tcW w:w="3542" w:type="dxa"/>
            <w:shd w:val="clear" w:color="auto" w:fill="auto"/>
            <w:vAlign w:val="center"/>
          </w:tcPr>
          <w:p w:rsidR="00C04E5E" w:rsidRPr="00AD1408" w:rsidRDefault="00C04E5E" w:rsidP="00EB7F35">
            <w:pPr>
              <w:jc w:val="both"/>
              <w:rPr>
                <w:bCs/>
                <w:sz w:val="24"/>
                <w:szCs w:val="24"/>
              </w:rPr>
            </w:pPr>
            <w:r w:rsidRPr="00AD1408">
              <w:rPr>
                <w:bCs/>
                <w:sz w:val="24"/>
                <w:szCs w:val="24"/>
              </w:rPr>
              <w:t>Kvalitāte un efektivitāte konkrēt</w:t>
            </w:r>
            <w:r>
              <w:rPr>
                <w:bCs/>
                <w:sz w:val="24"/>
                <w:szCs w:val="24"/>
              </w:rPr>
              <w:t>o</w:t>
            </w:r>
            <w:r w:rsidRPr="00AD1408">
              <w:rPr>
                <w:bCs/>
                <w:sz w:val="24"/>
                <w:szCs w:val="24"/>
              </w:rPr>
              <w:t xml:space="preserve"> uzdevum</w:t>
            </w:r>
            <w:r>
              <w:rPr>
                <w:bCs/>
                <w:sz w:val="24"/>
                <w:szCs w:val="24"/>
              </w:rPr>
              <w:t>u</w:t>
            </w:r>
            <w:r w:rsidRPr="00AD1408">
              <w:rPr>
                <w:bCs/>
                <w:sz w:val="24"/>
                <w:szCs w:val="24"/>
              </w:rPr>
              <w:t xml:space="preserve"> izpildē</w:t>
            </w:r>
          </w:p>
        </w:tc>
        <w:tc>
          <w:tcPr>
            <w:tcW w:w="1559" w:type="dxa"/>
            <w:shd w:val="clear" w:color="auto" w:fill="auto"/>
            <w:vAlign w:val="center"/>
          </w:tcPr>
          <w:p w:rsidR="00C04E5E" w:rsidRPr="00643A23" w:rsidRDefault="00F54881" w:rsidP="00EB7F35">
            <w:pPr>
              <w:jc w:val="center"/>
              <w:rPr>
                <w:sz w:val="24"/>
                <w:szCs w:val="24"/>
              </w:rPr>
            </w:pPr>
            <w:r w:rsidRPr="00643A23">
              <w:rPr>
                <w:sz w:val="24"/>
                <w:szCs w:val="24"/>
              </w:rPr>
              <w:t>60</w:t>
            </w:r>
          </w:p>
        </w:tc>
        <w:tc>
          <w:tcPr>
            <w:tcW w:w="4109" w:type="dxa"/>
            <w:vAlign w:val="center"/>
          </w:tcPr>
          <w:p w:rsidR="00C04E5E" w:rsidRPr="00643A23" w:rsidRDefault="00C04E5E" w:rsidP="00350449">
            <w:pPr>
              <w:tabs>
                <w:tab w:val="left" w:pos="900"/>
              </w:tabs>
              <w:jc w:val="both"/>
              <w:rPr>
                <w:sz w:val="22"/>
                <w:szCs w:val="22"/>
              </w:rPr>
            </w:pPr>
            <w:r w:rsidRPr="00643A23">
              <w:rPr>
                <w:sz w:val="22"/>
                <w:szCs w:val="22"/>
              </w:rPr>
              <w:t xml:space="preserve">Novērtēšanai tiek izmantota </w:t>
            </w:r>
            <w:r w:rsidR="00350449" w:rsidRPr="00643A23">
              <w:rPr>
                <w:sz w:val="22"/>
                <w:szCs w:val="22"/>
              </w:rPr>
              <w:t>Pretendenta norādītā informācija</w:t>
            </w:r>
            <w:r w:rsidR="00350449" w:rsidRPr="00350449">
              <w:rPr>
                <w:sz w:val="22"/>
                <w:szCs w:val="22"/>
              </w:rPr>
              <w:t xml:space="preserve"> </w:t>
            </w:r>
            <w:r w:rsidR="00350449">
              <w:rPr>
                <w:sz w:val="22"/>
                <w:szCs w:val="22"/>
              </w:rPr>
              <w:t xml:space="preserve">par </w:t>
            </w:r>
            <w:r w:rsidR="00350449" w:rsidRPr="00350449">
              <w:rPr>
                <w:sz w:val="22"/>
                <w:szCs w:val="22"/>
              </w:rPr>
              <w:t>konkrēto uzdevumu izpildei piedāvāto risinājumu</w:t>
            </w:r>
            <w:r w:rsidRPr="00643A23">
              <w:rPr>
                <w:sz w:val="22"/>
                <w:szCs w:val="22"/>
              </w:rPr>
              <w:t>, s</w:t>
            </w:r>
            <w:r w:rsidR="00B82247" w:rsidRPr="00643A23">
              <w:rPr>
                <w:bCs/>
                <w:sz w:val="22"/>
                <w:szCs w:val="22"/>
              </w:rPr>
              <w:t xml:space="preserve">askaņā ar Nolikuma </w:t>
            </w:r>
            <w:r w:rsidRPr="00643A23">
              <w:rPr>
                <w:bCs/>
                <w:sz w:val="22"/>
                <w:szCs w:val="22"/>
              </w:rPr>
              <w:t>pielikum</w:t>
            </w:r>
            <w:r w:rsidR="00B82247" w:rsidRPr="00643A23">
              <w:rPr>
                <w:bCs/>
                <w:sz w:val="22"/>
                <w:szCs w:val="22"/>
              </w:rPr>
              <w:t>u Nr.2</w:t>
            </w:r>
          </w:p>
        </w:tc>
      </w:tr>
      <w:tr w:rsidR="00C04E5E" w:rsidRPr="00AD1408" w:rsidTr="00643A23">
        <w:tc>
          <w:tcPr>
            <w:tcW w:w="571" w:type="dxa"/>
            <w:shd w:val="clear" w:color="auto" w:fill="auto"/>
            <w:vAlign w:val="center"/>
          </w:tcPr>
          <w:p w:rsidR="00C04E5E" w:rsidRPr="00AD1408" w:rsidRDefault="00C04E5E" w:rsidP="00EB7F35">
            <w:pPr>
              <w:jc w:val="center"/>
              <w:rPr>
                <w:sz w:val="24"/>
                <w:szCs w:val="24"/>
              </w:rPr>
            </w:pPr>
            <w:r w:rsidRPr="00AD1408">
              <w:rPr>
                <w:sz w:val="24"/>
                <w:szCs w:val="24"/>
              </w:rPr>
              <w:t>2.</w:t>
            </w:r>
          </w:p>
        </w:tc>
        <w:tc>
          <w:tcPr>
            <w:tcW w:w="3542" w:type="dxa"/>
            <w:shd w:val="clear" w:color="auto" w:fill="auto"/>
            <w:vAlign w:val="center"/>
          </w:tcPr>
          <w:p w:rsidR="00C04E5E" w:rsidRPr="000A7D64" w:rsidRDefault="00350449" w:rsidP="00F54881">
            <w:pPr>
              <w:jc w:val="both"/>
              <w:rPr>
                <w:sz w:val="24"/>
                <w:szCs w:val="24"/>
              </w:rPr>
            </w:pPr>
            <w:r w:rsidRPr="000A7D64">
              <w:rPr>
                <w:sz w:val="24"/>
                <w:szCs w:val="24"/>
              </w:rPr>
              <w:t xml:space="preserve">Piedāvātā kopējā starpniecības pakalpojumu cenu summa </w:t>
            </w:r>
            <w:r w:rsidR="00C04E5E" w:rsidRPr="000A7D64">
              <w:rPr>
                <w:sz w:val="24"/>
                <w:szCs w:val="24"/>
              </w:rPr>
              <w:t>(</w:t>
            </w:r>
            <w:r w:rsidR="00F54881" w:rsidRPr="000A7D64">
              <w:rPr>
                <w:sz w:val="24"/>
                <w:szCs w:val="24"/>
              </w:rPr>
              <w:t>EUR</w:t>
            </w:r>
            <w:r w:rsidR="00C04E5E" w:rsidRPr="000A7D64">
              <w:rPr>
                <w:sz w:val="24"/>
                <w:szCs w:val="24"/>
              </w:rPr>
              <w:t xml:space="preserve"> bez PVN)</w:t>
            </w:r>
          </w:p>
        </w:tc>
        <w:tc>
          <w:tcPr>
            <w:tcW w:w="1559" w:type="dxa"/>
            <w:shd w:val="clear" w:color="auto" w:fill="auto"/>
            <w:vAlign w:val="center"/>
          </w:tcPr>
          <w:p w:rsidR="00C04E5E" w:rsidRPr="000A7D64" w:rsidRDefault="00F54881" w:rsidP="00EB7F35">
            <w:pPr>
              <w:jc w:val="center"/>
              <w:rPr>
                <w:sz w:val="24"/>
                <w:szCs w:val="24"/>
              </w:rPr>
            </w:pPr>
            <w:r w:rsidRPr="000A7D64">
              <w:rPr>
                <w:sz w:val="24"/>
                <w:szCs w:val="24"/>
              </w:rPr>
              <w:t>20</w:t>
            </w:r>
          </w:p>
        </w:tc>
        <w:tc>
          <w:tcPr>
            <w:tcW w:w="4109" w:type="dxa"/>
            <w:vAlign w:val="center"/>
          </w:tcPr>
          <w:p w:rsidR="00C04E5E" w:rsidRPr="000A7D64" w:rsidRDefault="00C04E5E" w:rsidP="00B82247">
            <w:pPr>
              <w:tabs>
                <w:tab w:val="left" w:pos="900"/>
              </w:tabs>
              <w:jc w:val="both"/>
              <w:rPr>
                <w:sz w:val="22"/>
                <w:szCs w:val="22"/>
              </w:rPr>
            </w:pPr>
            <w:r w:rsidRPr="000A7D64">
              <w:rPr>
                <w:sz w:val="22"/>
                <w:szCs w:val="22"/>
              </w:rPr>
              <w:t xml:space="preserve">Novērtēšanai tiek izmantota Pretendenta finanšu piedāvājumā norādītā informācija, </w:t>
            </w:r>
            <w:r w:rsidRPr="000A7D64">
              <w:rPr>
                <w:bCs/>
                <w:sz w:val="22"/>
                <w:szCs w:val="22"/>
              </w:rPr>
              <w:t>saskaņā ar Nolikuma pielikumu</w:t>
            </w:r>
            <w:r w:rsidR="00B82247" w:rsidRPr="000A7D64">
              <w:rPr>
                <w:bCs/>
                <w:sz w:val="22"/>
                <w:szCs w:val="22"/>
              </w:rPr>
              <w:t xml:space="preserve"> Nr.3</w:t>
            </w:r>
            <w:r w:rsidRPr="000A7D64">
              <w:rPr>
                <w:bCs/>
                <w:sz w:val="22"/>
                <w:szCs w:val="22"/>
              </w:rPr>
              <w:t>.</w:t>
            </w:r>
          </w:p>
        </w:tc>
      </w:tr>
      <w:tr w:rsidR="00C04E5E" w:rsidRPr="00AD1408" w:rsidTr="00643A23">
        <w:tc>
          <w:tcPr>
            <w:tcW w:w="571" w:type="dxa"/>
            <w:shd w:val="clear" w:color="auto" w:fill="auto"/>
            <w:vAlign w:val="center"/>
          </w:tcPr>
          <w:p w:rsidR="00C04E5E" w:rsidRPr="00AD1408" w:rsidRDefault="00C04E5E" w:rsidP="00EB7F35">
            <w:pPr>
              <w:jc w:val="center"/>
              <w:rPr>
                <w:sz w:val="24"/>
                <w:szCs w:val="24"/>
              </w:rPr>
            </w:pPr>
            <w:r>
              <w:rPr>
                <w:sz w:val="24"/>
                <w:szCs w:val="24"/>
              </w:rPr>
              <w:t>3</w:t>
            </w:r>
            <w:r w:rsidRPr="00AD1408">
              <w:rPr>
                <w:sz w:val="24"/>
                <w:szCs w:val="24"/>
              </w:rPr>
              <w:t>.</w:t>
            </w:r>
          </w:p>
        </w:tc>
        <w:tc>
          <w:tcPr>
            <w:tcW w:w="3542" w:type="dxa"/>
            <w:shd w:val="clear" w:color="auto" w:fill="auto"/>
            <w:vAlign w:val="center"/>
          </w:tcPr>
          <w:p w:rsidR="00C04E5E" w:rsidRPr="000A7D64" w:rsidRDefault="00C04E5E" w:rsidP="00F54881">
            <w:pPr>
              <w:jc w:val="both"/>
              <w:rPr>
                <w:sz w:val="24"/>
                <w:szCs w:val="24"/>
              </w:rPr>
            </w:pPr>
            <w:r w:rsidRPr="000A7D64">
              <w:rPr>
                <w:sz w:val="24"/>
                <w:szCs w:val="24"/>
              </w:rPr>
              <w:t>Ceļojumu apdrošināšanas polises cena 1 pers./diennaktī (</w:t>
            </w:r>
            <w:r w:rsidR="00F54881" w:rsidRPr="000A7D64">
              <w:rPr>
                <w:sz w:val="24"/>
                <w:szCs w:val="24"/>
              </w:rPr>
              <w:t>EUR</w:t>
            </w:r>
            <w:r w:rsidRPr="000A7D64">
              <w:rPr>
                <w:sz w:val="24"/>
                <w:szCs w:val="24"/>
              </w:rPr>
              <w:t xml:space="preserve"> bez PVN) (apdrošināšanas prēmija) </w:t>
            </w:r>
          </w:p>
        </w:tc>
        <w:tc>
          <w:tcPr>
            <w:tcW w:w="1559" w:type="dxa"/>
            <w:shd w:val="clear" w:color="auto" w:fill="auto"/>
            <w:vAlign w:val="center"/>
          </w:tcPr>
          <w:p w:rsidR="00C04E5E" w:rsidRPr="000A7D64" w:rsidRDefault="00F54881" w:rsidP="00EB7F35">
            <w:pPr>
              <w:jc w:val="center"/>
              <w:rPr>
                <w:sz w:val="24"/>
                <w:szCs w:val="24"/>
              </w:rPr>
            </w:pPr>
            <w:r w:rsidRPr="000A7D64">
              <w:rPr>
                <w:sz w:val="24"/>
                <w:szCs w:val="24"/>
              </w:rPr>
              <w:t>15</w:t>
            </w:r>
          </w:p>
        </w:tc>
        <w:tc>
          <w:tcPr>
            <w:tcW w:w="4109" w:type="dxa"/>
            <w:vAlign w:val="center"/>
          </w:tcPr>
          <w:p w:rsidR="00C04E5E" w:rsidRPr="000A7D64" w:rsidRDefault="00C04E5E" w:rsidP="00B82247">
            <w:pPr>
              <w:tabs>
                <w:tab w:val="left" w:pos="900"/>
              </w:tabs>
              <w:jc w:val="both"/>
              <w:rPr>
                <w:sz w:val="22"/>
                <w:szCs w:val="22"/>
              </w:rPr>
            </w:pPr>
            <w:r w:rsidRPr="000A7D64">
              <w:rPr>
                <w:sz w:val="22"/>
                <w:szCs w:val="22"/>
              </w:rPr>
              <w:t xml:space="preserve">Novērtēšanai tiek izmantota Pretendenta finanšu piedāvājumā norādītā informācija, </w:t>
            </w:r>
            <w:r w:rsidRPr="000A7D64">
              <w:rPr>
                <w:bCs/>
                <w:sz w:val="22"/>
                <w:szCs w:val="22"/>
              </w:rPr>
              <w:t>saskaņā ar Nolikuma pielikumu</w:t>
            </w:r>
            <w:r w:rsidR="00B82247" w:rsidRPr="000A7D64">
              <w:rPr>
                <w:bCs/>
                <w:sz w:val="22"/>
                <w:szCs w:val="22"/>
              </w:rPr>
              <w:t xml:space="preserve"> Nr.3</w:t>
            </w:r>
            <w:r w:rsidRPr="000A7D64">
              <w:rPr>
                <w:bCs/>
                <w:sz w:val="22"/>
                <w:szCs w:val="22"/>
              </w:rPr>
              <w:t>.</w:t>
            </w:r>
          </w:p>
        </w:tc>
      </w:tr>
      <w:tr w:rsidR="00643A23" w:rsidRPr="00AD1408" w:rsidTr="00643A23">
        <w:tc>
          <w:tcPr>
            <w:tcW w:w="571" w:type="dxa"/>
            <w:shd w:val="clear" w:color="auto" w:fill="auto"/>
            <w:vAlign w:val="center"/>
          </w:tcPr>
          <w:p w:rsidR="00643A23" w:rsidRPr="00AD1408" w:rsidRDefault="00643A23" w:rsidP="00EB7F35">
            <w:pPr>
              <w:jc w:val="center"/>
              <w:rPr>
                <w:sz w:val="24"/>
                <w:szCs w:val="24"/>
              </w:rPr>
            </w:pPr>
            <w:r>
              <w:rPr>
                <w:sz w:val="24"/>
                <w:szCs w:val="24"/>
              </w:rPr>
              <w:t>4</w:t>
            </w:r>
            <w:r w:rsidRPr="00AD1408">
              <w:rPr>
                <w:sz w:val="24"/>
                <w:szCs w:val="24"/>
              </w:rPr>
              <w:t>.</w:t>
            </w:r>
          </w:p>
        </w:tc>
        <w:tc>
          <w:tcPr>
            <w:tcW w:w="3542" w:type="dxa"/>
            <w:shd w:val="clear" w:color="auto" w:fill="auto"/>
            <w:vAlign w:val="center"/>
          </w:tcPr>
          <w:p w:rsidR="00643A23" w:rsidRPr="000A7D64" w:rsidRDefault="00643A23" w:rsidP="007F43C4">
            <w:pPr>
              <w:jc w:val="both"/>
              <w:rPr>
                <w:sz w:val="24"/>
                <w:szCs w:val="24"/>
              </w:rPr>
            </w:pPr>
            <w:r w:rsidRPr="000A7D64">
              <w:rPr>
                <w:sz w:val="24"/>
                <w:szCs w:val="24"/>
              </w:rPr>
              <w:t xml:space="preserve">Piedāvātais pasūtījuma apstrādes un cenu izpētes laiks </w:t>
            </w:r>
            <w:r w:rsidR="007F43C4" w:rsidRPr="000A7D64">
              <w:rPr>
                <w:sz w:val="24"/>
                <w:szCs w:val="24"/>
              </w:rPr>
              <w:t xml:space="preserve">(minūtēs) no pasūtījuma </w:t>
            </w:r>
            <w:r w:rsidR="00826111" w:rsidRPr="000A7D64">
              <w:rPr>
                <w:b/>
                <w:sz w:val="24"/>
                <w:szCs w:val="24"/>
              </w:rPr>
              <w:t xml:space="preserve">iesniegšanas </w:t>
            </w:r>
            <w:r w:rsidR="007F43C4" w:rsidRPr="000A7D64">
              <w:rPr>
                <w:sz w:val="24"/>
                <w:szCs w:val="24"/>
              </w:rPr>
              <w:t>brīža</w:t>
            </w:r>
          </w:p>
        </w:tc>
        <w:tc>
          <w:tcPr>
            <w:tcW w:w="1559" w:type="dxa"/>
            <w:shd w:val="clear" w:color="auto" w:fill="auto"/>
            <w:vAlign w:val="center"/>
          </w:tcPr>
          <w:p w:rsidR="00643A23" w:rsidRPr="000A7D64" w:rsidRDefault="00643A23" w:rsidP="00EB7F35">
            <w:pPr>
              <w:jc w:val="center"/>
              <w:rPr>
                <w:sz w:val="24"/>
                <w:szCs w:val="24"/>
              </w:rPr>
            </w:pPr>
            <w:r w:rsidRPr="000A7D64">
              <w:rPr>
                <w:sz w:val="24"/>
                <w:szCs w:val="24"/>
              </w:rPr>
              <w:t>5</w:t>
            </w:r>
          </w:p>
        </w:tc>
        <w:tc>
          <w:tcPr>
            <w:tcW w:w="4109" w:type="dxa"/>
            <w:vAlign w:val="center"/>
          </w:tcPr>
          <w:p w:rsidR="00643A23" w:rsidRPr="000A7D64" w:rsidRDefault="00643A23" w:rsidP="007F43C4">
            <w:pPr>
              <w:tabs>
                <w:tab w:val="left" w:pos="900"/>
              </w:tabs>
              <w:jc w:val="both"/>
              <w:rPr>
                <w:sz w:val="24"/>
                <w:szCs w:val="24"/>
              </w:rPr>
            </w:pPr>
            <w:r w:rsidRPr="000A7D64">
              <w:rPr>
                <w:sz w:val="24"/>
                <w:szCs w:val="24"/>
              </w:rPr>
              <w:t xml:space="preserve">Novērtēšanai tiek izmantota Pretendenta Tehniskajā piedāvājumā norādītā informācija, </w:t>
            </w:r>
            <w:r w:rsidRPr="000A7D64">
              <w:rPr>
                <w:bCs/>
                <w:sz w:val="24"/>
                <w:szCs w:val="24"/>
              </w:rPr>
              <w:t xml:space="preserve">saskaņā ar Nolikuma pielikuma Nr.1 </w:t>
            </w:r>
            <w:r w:rsidR="007F43C4" w:rsidRPr="000A7D64">
              <w:rPr>
                <w:bCs/>
                <w:sz w:val="24"/>
                <w:szCs w:val="24"/>
              </w:rPr>
              <w:t>7.2.</w:t>
            </w:r>
            <w:r w:rsidRPr="000A7D64">
              <w:rPr>
                <w:bCs/>
                <w:sz w:val="24"/>
                <w:szCs w:val="24"/>
              </w:rPr>
              <w:t>punktu.</w:t>
            </w:r>
          </w:p>
        </w:tc>
      </w:tr>
      <w:tr w:rsidR="00643A23" w:rsidRPr="000F7FFC" w:rsidTr="00350449">
        <w:trPr>
          <w:trHeight w:val="391"/>
        </w:trPr>
        <w:tc>
          <w:tcPr>
            <w:tcW w:w="4113" w:type="dxa"/>
            <w:gridSpan w:val="2"/>
            <w:shd w:val="clear" w:color="auto" w:fill="auto"/>
            <w:vAlign w:val="center"/>
          </w:tcPr>
          <w:p w:rsidR="00643A23" w:rsidRPr="000F7FFC" w:rsidRDefault="00643A23" w:rsidP="00350449">
            <w:pPr>
              <w:jc w:val="right"/>
              <w:rPr>
                <w:b/>
                <w:sz w:val="22"/>
                <w:szCs w:val="22"/>
              </w:rPr>
            </w:pPr>
            <w:r w:rsidRPr="009E5A80">
              <w:rPr>
                <w:b/>
                <w:sz w:val="24"/>
                <w:szCs w:val="24"/>
              </w:rPr>
              <w:t>Maksimālais punktu skaits</w:t>
            </w:r>
            <w:r>
              <w:rPr>
                <w:b/>
                <w:sz w:val="24"/>
                <w:szCs w:val="24"/>
              </w:rPr>
              <w:t>:</w:t>
            </w:r>
          </w:p>
        </w:tc>
        <w:tc>
          <w:tcPr>
            <w:tcW w:w="1559" w:type="dxa"/>
            <w:shd w:val="clear" w:color="auto" w:fill="auto"/>
            <w:vAlign w:val="center"/>
          </w:tcPr>
          <w:p w:rsidR="00643A23" w:rsidRPr="000F7FFC" w:rsidRDefault="00643A23" w:rsidP="00350449">
            <w:pPr>
              <w:jc w:val="center"/>
              <w:rPr>
                <w:b/>
                <w:sz w:val="22"/>
                <w:szCs w:val="22"/>
              </w:rPr>
            </w:pPr>
            <w:r w:rsidRPr="000F7FFC">
              <w:rPr>
                <w:b/>
                <w:sz w:val="22"/>
                <w:szCs w:val="22"/>
              </w:rPr>
              <w:t>100</w:t>
            </w:r>
          </w:p>
        </w:tc>
        <w:tc>
          <w:tcPr>
            <w:tcW w:w="4109" w:type="dxa"/>
            <w:vAlign w:val="center"/>
          </w:tcPr>
          <w:p w:rsidR="00643A23" w:rsidRPr="00350449" w:rsidRDefault="00643A23" w:rsidP="00350449">
            <w:pPr>
              <w:rPr>
                <w:sz w:val="22"/>
                <w:szCs w:val="22"/>
              </w:rPr>
            </w:pPr>
          </w:p>
        </w:tc>
      </w:tr>
    </w:tbl>
    <w:p w:rsidR="00C04E5E" w:rsidRPr="00350449" w:rsidRDefault="00C04E5E" w:rsidP="002F610E">
      <w:pPr>
        <w:spacing w:before="120"/>
        <w:jc w:val="both"/>
        <w:rPr>
          <w:bCs/>
          <w:sz w:val="24"/>
          <w:szCs w:val="24"/>
        </w:rPr>
      </w:pPr>
    </w:p>
    <w:p w:rsidR="00663615" w:rsidRPr="00D81509" w:rsidRDefault="00663615" w:rsidP="00663615">
      <w:pPr>
        <w:jc w:val="both"/>
        <w:rPr>
          <w:szCs w:val="24"/>
        </w:rPr>
      </w:pPr>
      <w:r w:rsidRPr="00D81509">
        <w:rPr>
          <w:sz w:val="24"/>
          <w:szCs w:val="24"/>
        </w:rPr>
        <w:t xml:space="preserve">Vērtēšanas kritēriji tiek sadalīti to nozīmīguma secībā ar noteiktu punktu skaitu, pieņemot kopējo maksimālo vērtēšanas kritēriju līmeni par 100 punktiem. </w:t>
      </w:r>
    </w:p>
    <w:p w:rsidR="00663615" w:rsidRDefault="00663615" w:rsidP="00663615">
      <w:pPr>
        <w:jc w:val="both"/>
        <w:rPr>
          <w:b/>
          <w:bCs/>
          <w:sz w:val="16"/>
          <w:szCs w:val="16"/>
        </w:rPr>
      </w:pPr>
    </w:p>
    <w:p w:rsidR="00663615" w:rsidRPr="003D2DFB" w:rsidRDefault="00663615" w:rsidP="00663615">
      <w:pPr>
        <w:jc w:val="both"/>
        <w:rPr>
          <w:b/>
          <w:bCs/>
          <w:sz w:val="16"/>
          <w:szCs w:val="16"/>
        </w:rPr>
      </w:pPr>
    </w:p>
    <w:p w:rsidR="00663615" w:rsidRPr="0056346E" w:rsidRDefault="00663615" w:rsidP="00663615">
      <w:pPr>
        <w:pStyle w:val="ListParagraph"/>
        <w:numPr>
          <w:ilvl w:val="2"/>
          <w:numId w:val="19"/>
        </w:numPr>
        <w:ind w:left="0" w:firstLine="0"/>
        <w:jc w:val="both"/>
        <w:rPr>
          <w:sz w:val="24"/>
        </w:rPr>
      </w:pPr>
      <w:r w:rsidRPr="0056346E">
        <w:rPr>
          <w:sz w:val="24"/>
          <w:szCs w:val="24"/>
        </w:rPr>
        <w:lastRenderedPageBreak/>
        <w:t>Iepirkumu komisijas locekļi vērtēšanas kritēriju punktus aprēķina katram piedāvājumam atsevišķi, v</w:t>
      </w:r>
      <w:r w:rsidRPr="0056346E">
        <w:rPr>
          <w:iCs/>
          <w:sz w:val="24"/>
          <w:szCs w:val="24"/>
        </w:rPr>
        <w:t>ērtējumu nosakot ar precizitāti divi cipari aiz komata,</w:t>
      </w:r>
      <w:r w:rsidRPr="0056346E">
        <w:rPr>
          <w:sz w:val="24"/>
          <w:szCs w:val="24"/>
        </w:rPr>
        <w:t xml:space="preserve"> saskaņā ar tabulā norādītajām formulām, </w:t>
      </w:r>
      <w:r w:rsidRPr="0056346E">
        <w:rPr>
          <w:sz w:val="24"/>
        </w:rPr>
        <w:t>kur:</w:t>
      </w:r>
    </w:p>
    <w:p w:rsidR="00586D62" w:rsidRPr="0056346E" w:rsidRDefault="00586D62" w:rsidP="00586D62">
      <w:pPr>
        <w:pStyle w:val="ListParagraph"/>
        <w:ind w:left="0"/>
        <w:jc w:val="both"/>
        <w:rPr>
          <w:sz w:val="24"/>
        </w:rPr>
      </w:pPr>
    </w:p>
    <w:p w:rsidR="00663615" w:rsidRPr="0056346E" w:rsidRDefault="00663615" w:rsidP="00663615">
      <w:pPr>
        <w:ind w:left="720"/>
        <w:jc w:val="both"/>
        <w:rPr>
          <w:sz w:val="24"/>
          <w:szCs w:val="24"/>
        </w:rPr>
      </w:pPr>
      <w:r w:rsidRPr="0056346E">
        <w:rPr>
          <w:sz w:val="24"/>
          <w:szCs w:val="24"/>
        </w:rPr>
        <w:t>C</w:t>
      </w:r>
      <w:r w:rsidRPr="0056346E">
        <w:rPr>
          <w:sz w:val="24"/>
          <w:szCs w:val="24"/>
          <w:vertAlign w:val="subscript"/>
        </w:rPr>
        <w:t>(1.1)</w:t>
      </w:r>
      <w:proofErr w:type="gramStart"/>
      <w:r w:rsidRPr="0056346E">
        <w:rPr>
          <w:sz w:val="24"/>
          <w:szCs w:val="24"/>
        </w:rPr>
        <w:t xml:space="preserve">  </w:t>
      </w:r>
      <w:proofErr w:type="gramEnd"/>
      <w:r w:rsidRPr="0056346E">
        <w:rPr>
          <w:sz w:val="24"/>
          <w:szCs w:val="24"/>
        </w:rPr>
        <w:t>– 1.uzdevuma izpildē iegūtie izdevīguma punkti;</w:t>
      </w:r>
    </w:p>
    <w:p w:rsidR="00663615" w:rsidRPr="0056346E" w:rsidRDefault="00663615" w:rsidP="00663615">
      <w:pPr>
        <w:ind w:left="720"/>
        <w:jc w:val="both"/>
        <w:rPr>
          <w:sz w:val="24"/>
          <w:szCs w:val="24"/>
        </w:rPr>
      </w:pPr>
      <w:r w:rsidRPr="0056346E">
        <w:rPr>
          <w:sz w:val="24"/>
          <w:szCs w:val="24"/>
        </w:rPr>
        <w:t>C</w:t>
      </w:r>
      <w:r w:rsidRPr="0056346E">
        <w:rPr>
          <w:sz w:val="24"/>
          <w:szCs w:val="24"/>
          <w:vertAlign w:val="subscript"/>
        </w:rPr>
        <w:t>(1.2)</w:t>
      </w:r>
      <w:proofErr w:type="gramStart"/>
      <w:r w:rsidRPr="0056346E">
        <w:rPr>
          <w:sz w:val="24"/>
          <w:szCs w:val="24"/>
        </w:rPr>
        <w:t xml:space="preserve">  </w:t>
      </w:r>
      <w:proofErr w:type="gramEnd"/>
      <w:r w:rsidRPr="0056346E">
        <w:rPr>
          <w:sz w:val="24"/>
          <w:szCs w:val="24"/>
        </w:rPr>
        <w:t>– 2.uzdevuma izpildē iegūtie izdevīguma punkti.</w:t>
      </w:r>
    </w:p>
    <w:p w:rsidR="00663615" w:rsidRPr="0056346E" w:rsidRDefault="00663615" w:rsidP="00663615">
      <w:pPr>
        <w:tabs>
          <w:tab w:val="left" w:pos="1134"/>
          <w:tab w:val="left" w:pos="1418"/>
        </w:tabs>
        <w:ind w:left="720"/>
        <w:jc w:val="both"/>
        <w:rPr>
          <w:color w:val="000000"/>
          <w:sz w:val="24"/>
          <w:szCs w:val="24"/>
        </w:rPr>
      </w:pPr>
      <w:proofErr w:type="spellStart"/>
      <w:r w:rsidRPr="0056346E">
        <w:rPr>
          <w:sz w:val="24"/>
          <w:szCs w:val="24"/>
        </w:rPr>
        <w:t>C</w:t>
      </w:r>
      <w:r w:rsidRPr="0056346E">
        <w:rPr>
          <w:sz w:val="24"/>
          <w:szCs w:val="24"/>
          <w:vertAlign w:val="subscript"/>
        </w:rPr>
        <w:t>min</w:t>
      </w:r>
      <w:proofErr w:type="spellEnd"/>
      <w:r w:rsidRPr="0056346E">
        <w:rPr>
          <w:sz w:val="24"/>
          <w:szCs w:val="24"/>
        </w:rPr>
        <w:t xml:space="preserve"> – </w:t>
      </w:r>
      <w:r w:rsidRPr="0056346E">
        <w:rPr>
          <w:sz w:val="24"/>
          <w:szCs w:val="24"/>
        </w:rPr>
        <w:tab/>
        <w:t>iepirkumā piedāvātais minimālais rādītājs</w:t>
      </w:r>
    </w:p>
    <w:p w:rsidR="00663615" w:rsidRPr="0056346E" w:rsidRDefault="00663615" w:rsidP="00663615">
      <w:pPr>
        <w:tabs>
          <w:tab w:val="left" w:pos="1134"/>
          <w:tab w:val="left" w:pos="1418"/>
        </w:tabs>
        <w:ind w:left="720"/>
        <w:jc w:val="both"/>
        <w:rPr>
          <w:sz w:val="24"/>
          <w:szCs w:val="24"/>
        </w:rPr>
      </w:pPr>
      <w:proofErr w:type="spellStart"/>
      <w:r w:rsidRPr="0056346E">
        <w:rPr>
          <w:sz w:val="24"/>
          <w:szCs w:val="24"/>
        </w:rPr>
        <w:t>C</w:t>
      </w:r>
      <w:r w:rsidRPr="0056346E">
        <w:rPr>
          <w:sz w:val="24"/>
          <w:szCs w:val="24"/>
          <w:vertAlign w:val="subscript"/>
        </w:rPr>
        <w:t>pied</w:t>
      </w:r>
      <w:proofErr w:type="spellEnd"/>
      <w:r w:rsidRPr="0056346E">
        <w:rPr>
          <w:sz w:val="24"/>
          <w:szCs w:val="24"/>
        </w:rPr>
        <w:t xml:space="preserve"> – </w:t>
      </w:r>
      <w:r w:rsidRPr="0056346E">
        <w:rPr>
          <w:sz w:val="24"/>
          <w:szCs w:val="24"/>
        </w:rPr>
        <w:tab/>
        <w:t>vērtējamā pretendenta piedāvātais rādītājs</w:t>
      </w:r>
    </w:p>
    <w:p w:rsidR="00663615" w:rsidRPr="00586D62" w:rsidRDefault="00663615" w:rsidP="00663615">
      <w:pPr>
        <w:pStyle w:val="BodyTextIndent3"/>
        <w:ind w:left="720"/>
        <w:rPr>
          <w:sz w:val="24"/>
          <w:szCs w:val="24"/>
        </w:rPr>
      </w:pPr>
      <w:r w:rsidRPr="0056346E">
        <w:rPr>
          <w:sz w:val="24"/>
          <w:szCs w:val="24"/>
        </w:rPr>
        <w:t>C</w:t>
      </w:r>
      <w:r w:rsidRPr="0056346E">
        <w:rPr>
          <w:sz w:val="24"/>
          <w:szCs w:val="24"/>
          <w:vertAlign w:val="subscript"/>
        </w:rPr>
        <w:t>(1)</w:t>
      </w:r>
      <w:proofErr w:type="gramStart"/>
      <w:r w:rsidRPr="0056346E">
        <w:rPr>
          <w:sz w:val="24"/>
          <w:szCs w:val="24"/>
        </w:rPr>
        <w:t xml:space="preserve"> .</w:t>
      </w:r>
      <w:proofErr w:type="gramEnd"/>
      <w:r w:rsidRPr="0056346E">
        <w:rPr>
          <w:sz w:val="24"/>
          <w:szCs w:val="24"/>
        </w:rPr>
        <w:t>.. C</w:t>
      </w:r>
      <w:r w:rsidRPr="0056346E">
        <w:rPr>
          <w:sz w:val="24"/>
          <w:szCs w:val="24"/>
          <w:vertAlign w:val="subscript"/>
        </w:rPr>
        <w:t>(</w:t>
      </w:r>
      <w:r w:rsidR="00826111" w:rsidRPr="0056346E">
        <w:rPr>
          <w:sz w:val="24"/>
          <w:szCs w:val="24"/>
          <w:vertAlign w:val="subscript"/>
        </w:rPr>
        <w:t>4</w:t>
      </w:r>
      <w:r w:rsidRPr="0056346E">
        <w:rPr>
          <w:sz w:val="24"/>
          <w:szCs w:val="24"/>
          <w:vertAlign w:val="subscript"/>
        </w:rPr>
        <w:t xml:space="preserve">) </w:t>
      </w:r>
      <w:r w:rsidRPr="0056346E">
        <w:rPr>
          <w:sz w:val="24"/>
          <w:szCs w:val="24"/>
        </w:rPr>
        <w:t xml:space="preserve">– pretendenta iegūtie punkti par katru vērtēšanas kritēriju saskaņā ar Nolikuma </w:t>
      </w:r>
      <w:r w:rsidR="00F54881" w:rsidRPr="0056346E">
        <w:rPr>
          <w:sz w:val="24"/>
          <w:szCs w:val="24"/>
        </w:rPr>
        <w:t>7</w:t>
      </w:r>
      <w:r w:rsidRPr="0056346E">
        <w:rPr>
          <w:sz w:val="24"/>
          <w:szCs w:val="24"/>
        </w:rPr>
        <w:t>.7.2.punktā noteiktajiem kritērijiem un to vērtēšanas metodiku</w:t>
      </w:r>
      <w:r w:rsidR="00F54881" w:rsidRPr="0056346E">
        <w:rPr>
          <w:sz w:val="24"/>
          <w:szCs w:val="24"/>
        </w:rPr>
        <w:t>.</w:t>
      </w:r>
    </w:p>
    <w:p w:rsidR="00C04E5E" w:rsidRPr="00586D62" w:rsidRDefault="00C04E5E" w:rsidP="005C3B74">
      <w:pPr>
        <w:spacing w:before="120"/>
        <w:jc w:val="both"/>
        <w:rPr>
          <w:bCs/>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1559"/>
        <w:gridCol w:w="4111"/>
      </w:tblGrid>
      <w:tr w:rsidR="00F54881" w:rsidRPr="00F54881" w:rsidTr="00B67316">
        <w:trPr>
          <w:trHeight w:val="297"/>
        </w:trPr>
        <w:tc>
          <w:tcPr>
            <w:tcW w:w="817" w:type="dxa"/>
            <w:vAlign w:val="center"/>
          </w:tcPr>
          <w:p w:rsidR="00F54881" w:rsidRPr="00F54881" w:rsidRDefault="00F54881" w:rsidP="00467861">
            <w:pPr>
              <w:jc w:val="center"/>
              <w:rPr>
                <w:b/>
                <w:sz w:val="24"/>
                <w:szCs w:val="24"/>
              </w:rPr>
            </w:pPr>
            <w:r w:rsidRPr="00F54881">
              <w:rPr>
                <w:b/>
                <w:sz w:val="24"/>
                <w:szCs w:val="24"/>
              </w:rPr>
              <w:t>Nr.</w:t>
            </w:r>
          </w:p>
          <w:p w:rsidR="00F54881" w:rsidRPr="00F54881" w:rsidRDefault="00F54881" w:rsidP="00467861">
            <w:pPr>
              <w:jc w:val="center"/>
              <w:rPr>
                <w:b/>
                <w:sz w:val="24"/>
                <w:szCs w:val="24"/>
              </w:rPr>
            </w:pPr>
            <w:r w:rsidRPr="00F54881">
              <w:rPr>
                <w:b/>
                <w:sz w:val="24"/>
                <w:szCs w:val="24"/>
              </w:rPr>
              <w:t>p.k.</w:t>
            </w:r>
          </w:p>
        </w:tc>
        <w:tc>
          <w:tcPr>
            <w:tcW w:w="3686" w:type="dxa"/>
            <w:vAlign w:val="center"/>
          </w:tcPr>
          <w:p w:rsidR="00F54881" w:rsidRPr="00F54881" w:rsidRDefault="00F54881" w:rsidP="00467861">
            <w:pPr>
              <w:jc w:val="center"/>
              <w:rPr>
                <w:b/>
                <w:sz w:val="24"/>
                <w:szCs w:val="24"/>
              </w:rPr>
            </w:pPr>
            <w:r w:rsidRPr="00F54881">
              <w:rPr>
                <w:b/>
                <w:sz w:val="24"/>
                <w:szCs w:val="24"/>
              </w:rPr>
              <w:t>Vērtēšanas kritēriji</w:t>
            </w:r>
          </w:p>
        </w:tc>
        <w:tc>
          <w:tcPr>
            <w:tcW w:w="1559" w:type="dxa"/>
            <w:vAlign w:val="center"/>
          </w:tcPr>
          <w:p w:rsidR="00F54881" w:rsidRPr="00F54881" w:rsidRDefault="00F54881" w:rsidP="00467861">
            <w:pPr>
              <w:jc w:val="center"/>
              <w:rPr>
                <w:b/>
                <w:sz w:val="24"/>
                <w:szCs w:val="24"/>
              </w:rPr>
            </w:pPr>
            <w:r w:rsidRPr="00F54881">
              <w:rPr>
                <w:b/>
                <w:i/>
                <w:sz w:val="24"/>
                <w:szCs w:val="24"/>
              </w:rPr>
              <w:t>Maksimālais punktu skaits</w:t>
            </w:r>
          </w:p>
        </w:tc>
        <w:tc>
          <w:tcPr>
            <w:tcW w:w="4111" w:type="dxa"/>
            <w:vAlign w:val="center"/>
          </w:tcPr>
          <w:p w:rsidR="00F54881" w:rsidRPr="00F54881" w:rsidRDefault="00F54881" w:rsidP="00467861">
            <w:pPr>
              <w:jc w:val="center"/>
              <w:rPr>
                <w:b/>
                <w:sz w:val="24"/>
                <w:szCs w:val="24"/>
              </w:rPr>
            </w:pPr>
            <w:r w:rsidRPr="00F54881">
              <w:rPr>
                <w:b/>
                <w:sz w:val="24"/>
                <w:szCs w:val="24"/>
              </w:rPr>
              <w:t>Formula</w:t>
            </w:r>
          </w:p>
        </w:tc>
      </w:tr>
      <w:tr w:rsidR="00F54881" w:rsidRPr="00F54881" w:rsidTr="00B67316">
        <w:trPr>
          <w:trHeight w:val="297"/>
        </w:trPr>
        <w:tc>
          <w:tcPr>
            <w:tcW w:w="817" w:type="dxa"/>
            <w:shd w:val="clear" w:color="auto" w:fill="FFE1FF"/>
            <w:vAlign w:val="center"/>
          </w:tcPr>
          <w:p w:rsidR="00F54881" w:rsidRPr="00F54881" w:rsidRDefault="00F54881" w:rsidP="00F54881">
            <w:pPr>
              <w:jc w:val="both"/>
              <w:rPr>
                <w:b/>
                <w:sz w:val="24"/>
                <w:szCs w:val="24"/>
              </w:rPr>
            </w:pPr>
            <w:r w:rsidRPr="00F54881">
              <w:rPr>
                <w:b/>
                <w:sz w:val="24"/>
                <w:szCs w:val="24"/>
              </w:rPr>
              <w:t>1.</w:t>
            </w:r>
          </w:p>
        </w:tc>
        <w:tc>
          <w:tcPr>
            <w:tcW w:w="3686" w:type="dxa"/>
            <w:shd w:val="clear" w:color="auto" w:fill="FFE1FF"/>
            <w:vAlign w:val="center"/>
          </w:tcPr>
          <w:p w:rsidR="00F54881" w:rsidRPr="000A7D64" w:rsidRDefault="00F54881" w:rsidP="00F54881">
            <w:pPr>
              <w:jc w:val="both"/>
              <w:rPr>
                <w:b/>
                <w:sz w:val="24"/>
                <w:szCs w:val="24"/>
              </w:rPr>
            </w:pPr>
            <w:r w:rsidRPr="000A7D64">
              <w:rPr>
                <w:b/>
                <w:bCs/>
                <w:sz w:val="24"/>
                <w:szCs w:val="24"/>
              </w:rPr>
              <w:t>Kvalitāte un efektivitāte konkrēto uzdevumu izpildē (C</w:t>
            </w:r>
            <w:r w:rsidRPr="000A7D64">
              <w:rPr>
                <w:b/>
                <w:bCs/>
                <w:sz w:val="24"/>
                <w:szCs w:val="24"/>
                <w:vertAlign w:val="subscript"/>
              </w:rPr>
              <w:t>1</w:t>
            </w:r>
            <w:r w:rsidRPr="000A7D64">
              <w:rPr>
                <w:b/>
                <w:bCs/>
                <w:sz w:val="24"/>
                <w:szCs w:val="24"/>
              </w:rPr>
              <w:t>)</w:t>
            </w:r>
          </w:p>
        </w:tc>
        <w:tc>
          <w:tcPr>
            <w:tcW w:w="1559" w:type="dxa"/>
            <w:shd w:val="clear" w:color="auto" w:fill="FFE1FF"/>
            <w:vAlign w:val="center"/>
          </w:tcPr>
          <w:p w:rsidR="00F54881" w:rsidRPr="000A7D64" w:rsidRDefault="0027009C" w:rsidP="00F54881">
            <w:pPr>
              <w:jc w:val="center"/>
              <w:rPr>
                <w:b/>
                <w:sz w:val="24"/>
                <w:szCs w:val="24"/>
              </w:rPr>
            </w:pPr>
            <w:r w:rsidRPr="000A7D64">
              <w:rPr>
                <w:b/>
                <w:sz w:val="24"/>
                <w:szCs w:val="24"/>
              </w:rPr>
              <w:t>6</w:t>
            </w:r>
            <w:r w:rsidR="00F54881" w:rsidRPr="000A7D64">
              <w:rPr>
                <w:b/>
                <w:sz w:val="24"/>
                <w:szCs w:val="24"/>
              </w:rPr>
              <w:t>0</w:t>
            </w:r>
          </w:p>
        </w:tc>
        <w:tc>
          <w:tcPr>
            <w:tcW w:w="4111" w:type="dxa"/>
            <w:shd w:val="clear" w:color="auto" w:fill="FFE1FF"/>
            <w:vAlign w:val="center"/>
          </w:tcPr>
          <w:p w:rsidR="00F54881" w:rsidRPr="000A7D64" w:rsidRDefault="00F54881" w:rsidP="00F54881">
            <w:pPr>
              <w:jc w:val="both"/>
              <w:rPr>
                <w:b/>
                <w:sz w:val="24"/>
                <w:szCs w:val="24"/>
              </w:rPr>
            </w:pPr>
            <w:r w:rsidRPr="000A7D64">
              <w:rPr>
                <w:b/>
                <w:sz w:val="24"/>
                <w:szCs w:val="24"/>
              </w:rPr>
              <w:t>C</w:t>
            </w:r>
            <w:r w:rsidRPr="000A7D64">
              <w:rPr>
                <w:b/>
                <w:sz w:val="24"/>
                <w:szCs w:val="24"/>
                <w:vertAlign w:val="subscript"/>
              </w:rPr>
              <w:t>1</w:t>
            </w:r>
            <w:r w:rsidRPr="000A7D64">
              <w:rPr>
                <w:b/>
                <w:sz w:val="24"/>
                <w:szCs w:val="24"/>
              </w:rPr>
              <w:t>=C</w:t>
            </w:r>
            <w:r w:rsidRPr="000A7D64">
              <w:rPr>
                <w:b/>
                <w:sz w:val="24"/>
                <w:szCs w:val="24"/>
                <w:vertAlign w:val="subscript"/>
              </w:rPr>
              <w:t>(1.1)</w:t>
            </w:r>
            <w:r w:rsidRPr="000A7D64">
              <w:rPr>
                <w:b/>
                <w:sz w:val="24"/>
                <w:szCs w:val="24"/>
              </w:rPr>
              <w:t>+C</w:t>
            </w:r>
            <w:r w:rsidRPr="000A7D64">
              <w:rPr>
                <w:b/>
                <w:sz w:val="24"/>
                <w:szCs w:val="24"/>
                <w:vertAlign w:val="subscript"/>
              </w:rPr>
              <w:t>(1.2)</w:t>
            </w:r>
          </w:p>
        </w:tc>
      </w:tr>
      <w:tr w:rsidR="00F54881" w:rsidRPr="00F54881" w:rsidTr="00B67316">
        <w:trPr>
          <w:trHeight w:val="297"/>
        </w:trPr>
        <w:tc>
          <w:tcPr>
            <w:tcW w:w="817" w:type="dxa"/>
            <w:shd w:val="clear" w:color="auto" w:fill="FDE9D9" w:themeFill="accent6" w:themeFillTint="33"/>
            <w:vAlign w:val="center"/>
          </w:tcPr>
          <w:p w:rsidR="00F54881" w:rsidRPr="00F54881" w:rsidRDefault="00F54881" w:rsidP="00F54881">
            <w:pPr>
              <w:jc w:val="both"/>
              <w:rPr>
                <w:b/>
                <w:sz w:val="24"/>
                <w:szCs w:val="24"/>
              </w:rPr>
            </w:pPr>
            <w:r w:rsidRPr="00F54881">
              <w:rPr>
                <w:b/>
                <w:sz w:val="24"/>
                <w:szCs w:val="24"/>
              </w:rPr>
              <w:t>1.1.</w:t>
            </w:r>
          </w:p>
        </w:tc>
        <w:tc>
          <w:tcPr>
            <w:tcW w:w="3686" w:type="dxa"/>
            <w:shd w:val="clear" w:color="auto" w:fill="FDE9D9" w:themeFill="accent6" w:themeFillTint="33"/>
            <w:vAlign w:val="center"/>
          </w:tcPr>
          <w:p w:rsidR="00F54881" w:rsidRPr="000A7D64" w:rsidRDefault="00F54881" w:rsidP="00F54881">
            <w:pPr>
              <w:jc w:val="both"/>
              <w:rPr>
                <w:b/>
                <w:sz w:val="24"/>
                <w:szCs w:val="24"/>
              </w:rPr>
            </w:pPr>
            <w:r w:rsidRPr="000A7D64">
              <w:rPr>
                <w:b/>
                <w:sz w:val="24"/>
                <w:szCs w:val="24"/>
              </w:rPr>
              <w:t>1.uzdevums – pasākums Briselē, Beļģija</w:t>
            </w:r>
          </w:p>
        </w:tc>
        <w:tc>
          <w:tcPr>
            <w:tcW w:w="1559" w:type="dxa"/>
            <w:shd w:val="clear" w:color="auto" w:fill="FDE9D9" w:themeFill="accent6" w:themeFillTint="33"/>
            <w:vAlign w:val="center"/>
          </w:tcPr>
          <w:p w:rsidR="00F54881" w:rsidRPr="000A7D64" w:rsidDel="00FC22E4" w:rsidRDefault="0027009C" w:rsidP="00F54881">
            <w:pPr>
              <w:jc w:val="center"/>
              <w:rPr>
                <w:sz w:val="24"/>
                <w:szCs w:val="24"/>
              </w:rPr>
            </w:pPr>
            <w:r w:rsidRPr="000A7D64">
              <w:rPr>
                <w:sz w:val="24"/>
                <w:szCs w:val="24"/>
              </w:rPr>
              <w:t>3</w:t>
            </w:r>
            <w:r w:rsidR="00F54881" w:rsidRPr="000A7D64">
              <w:rPr>
                <w:sz w:val="24"/>
                <w:szCs w:val="24"/>
              </w:rPr>
              <w:t>0</w:t>
            </w:r>
          </w:p>
        </w:tc>
        <w:tc>
          <w:tcPr>
            <w:tcW w:w="4111" w:type="dxa"/>
            <w:shd w:val="clear" w:color="auto" w:fill="FDE9D9" w:themeFill="accent6" w:themeFillTint="33"/>
            <w:vAlign w:val="center"/>
          </w:tcPr>
          <w:p w:rsidR="00F54881" w:rsidRPr="000A7D64" w:rsidRDefault="00F54881" w:rsidP="00F54881">
            <w:pPr>
              <w:jc w:val="both"/>
              <w:rPr>
                <w:sz w:val="24"/>
                <w:szCs w:val="24"/>
              </w:rPr>
            </w:pPr>
            <w:r w:rsidRPr="000A7D64">
              <w:rPr>
                <w:b/>
                <w:sz w:val="24"/>
                <w:szCs w:val="24"/>
              </w:rPr>
              <w:t>C</w:t>
            </w:r>
            <w:r w:rsidRPr="000A7D64">
              <w:rPr>
                <w:b/>
                <w:sz w:val="24"/>
                <w:szCs w:val="24"/>
                <w:vertAlign w:val="subscript"/>
              </w:rPr>
              <w:t>(1.1)</w:t>
            </w:r>
            <w:r w:rsidRPr="000A7D64">
              <w:rPr>
                <w:sz w:val="24"/>
                <w:szCs w:val="24"/>
              </w:rPr>
              <w:t xml:space="preserve"> = C</w:t>
            </w:r>
            <w:r w:rsidRPr="000A7D64">
              <w:rPr>
                <w:sz w:val="24"/>
                <w:szCs w:val="24"/>
                <w:vertAlign w:val="subscript"/>
              </w:rPr>
              <w:t>(1.1.1)</w:t>
            </w:r>
            <w:r w:rsidRPr="000A7D64">
              <w:rPr>
                <w:sz w:val="24"/>
                <w:szCs w:val="24"/>
              </w:rPr>
              <w:t>+ C</w:t>
            </w:r>
            <w:r w:rsidRPr="000A7D64">
              <w:rPr>
                <w:sz w:val="24"/>
                <w:szCs w:val="24"/>
                <w:vertAlign w:val="subscript"/>
              </w:rPr>
              <w:t>(1.1.2)</w:t>
            </w:r>
            <w:r w:rsidRPr="000A7D64">
              <w:rPr>
                <w:sz w:val="24"/>
                <w:szCs w:val="24"/>
              </w:rPr>
              <w:t xml:space="preserve"> + C</w:t>
            </w:r>
            <w:r w:rsidRPr="000A7D64">
              <w:rPr>
                <w:sz w:val="24"/>
                <w:szCs w:val="24"/>
                <w:vertAlign w:val="subscript"/>
              </w:rPr>
              <w:t>(1.1.3)</w:t>
            </w:r>
          </w:p>
        </w:tc>
      </w:tr>
      <w:tr w:rsidR="00F54881" w:rsidRPr="00F54881" w:rsidTr="00B67316">
        <w:trPr>
          <w:trHeight w:val="638"/>
        </w:trPr>
        <w:tc>
          <w:tcPr>
            <w:tcW w:w="817" w:type="dxa"/>
            <w:vAlign w:val="center"/>
          </w:tcPr>
          <w:p w:rsidR="00F54881" w:rsidRPr="00F54881" w:rsidRDefault="00F54881" w:rsidP="00F54881">
            <w:pPr>
              <w:jc w:val="both"/>
              <w:rPr>
                <w:sz w:val="24"/>
                <w:szCs w:val="24"/>
              </w:rPr>
            </w:pPr>
            <w:r w:rsidRPr="00F54881">
              <w:rPr>
                <w:sz w:val="24"/>
                <w:szCs w:val="24"/>
              </w:rPr>
              <w:t>1.1.1.</w:t>
            </w:r>
          </w:p>
        </w:tc>
        <w:tc>
          <w:tcPr>
            <w:tcW w:w="3686" w:type="dxa"/>
            <w:vAlign w:val="center"/>
          </w:tcPr>
          <w:p w:rsidR="00F54881" w:rsidRPr="000A7D64" w:rsidRDefault="00F54881" w:rsidP="00F54881">
            <w:pPr>
              <w:jc w:val="both"/>
              <w:rPr>
                <w:sz w:val="24"/>
                <w:szCs w:val="24"/>
              </w:rPr>
            </w:pPr>
            <w:r w:rsidRPr="000A7D64">
              <w:rPr>
                <w:sz w:val="24"/>
                <w:szCs w:val="24"/>
              </w:rPr>
              <w:t>Ceļojuma (komandējuma) izmaksas (biļetes abos virzienos, apdrošināšana u.c. izdevumi</w:t>
            </w:r>
            <w:r w:rsidR="006532AB" w:rsidRPr="000A7D64">
              <w:rPr>
                <w:sz w:val="24"/>
                <w:szCs w:val="24"/>
              </w:rPr>
              <w:t xml:space="preserve">) </w:t>
            </w:r>
          </w:p>
        </w:tc>
        <w:tc>
          <w:tcPr>
            <w:tcW w:w="1559" w:type="dxa"/>
            <w:vAlign w:val="center"/>
          </w:tcPr>
          <w:p w:rsidR="00F54881" w:rsidRPr="000A7D64" w:rsidDel="00FC22E4" w:rsidRDefault="0027009C" w:rsidP="00F54881">
            <w:pPr>
              <w:jc w:val="center"/>
              <w:rPr>
                <w:i/>
                <w:sz w:val="24"/>
                <w:szCs w:val="24"/>
              </w:rPr>
            </w:pPr>
            <w:r w:rsidRPr="000A7D64">
              <w:rPr>
                <w:i/>
                <w:sz w:val="24"/>
                <w:szCs w:val="24"/>
              </w:rPr>
              <w:t>2</w:t>
            </w:r>
            <w:r w:rsidR="00F54881" w:rsidRPr="000A7D64">
              <w:rPr>
                <w:i/>
                <w:sz w:val="24"/>
                <w:szCs w:val="24"/>
              </w:rPr>
              <w:t>0</w:t>
            </w:r>
          </w:p>
        </w:tc>
        <w:tc>
          <w:tcPr>
            <w:tcW w:w="4111" w:type="dxa"/>
            <w:vAlign w:val="center"/>
          </w:tcPr>
          <w:p w:rsidR="005C3B74" w:rsidRPr="000A7D64" w:rsidRDefault="005C3B74" w:rsidP="005C3B74">
            <w:pPr>
              <w:jc w:val="both"/>
              <w:rPr>
                <w:sz w:val="24"/>
                <w:szCs w:val="24"/>
              </w:rPr>
            </w:pPr>
            <w:r w:rsidRPr="000A7D64">
              <w:rPr>
                <w:sz w:val="24"/>
                <w:szCs w:val="24"/>
              </w:rPr>
              <w:t xml:space="preserve">Maksimālo punktu skaitu piešķir piedāvājumam ar viszemāko vērtējamo cenu, bet pārējiem piedāvājumiem punktus aprēķina pēc formulas: </w:t>
            </w:r>
          </w:p>
          <w:p w:rsidR="00F54881" w:rsidRPr="000A7D64" w:rsidRDefault="00F54881" w:rsidP="005C3B74">
            <w:pPr>
              <w:jc w:val="both"/>
              <w:rPr>
                <w:i/>
                <w:iCs/>
                <w:sz w:val="24"/>
                <w:szCs w:val="24"/>
              </w:rPr>
            </w:pPr>
            <w:r w:rsidRPr="000A7D64">
              <w:rPr>
                <w:sz w:val="24"/>
                <w:szCs w:val="24"/>
              </w:rPr>
              <w:t>C</w:t>
            </w:r>
            <w:r w:rsidRPr="000A7D64">
              <w:rPr>
                <w:sz w:val="24"/>
                <w:szCs w:val="24"/>
                <w:vertAlign w:val="subscript"/>
              </w:rPr>
              <w:t>(1.1.1)</w:t>
            </w:r>
            <w:r w:rsidRPr="000A7D64">
              <w:rPr>
                <w:sz w:val="24"/>
                <w:szCs w:val="24"/>
              </w:rPr>
              <w:t>=</w:t>
            </w:r>
            <w:r w:rsidRPr="000A7D64">
              <w:rPr>
                <w:bCs/>
                <w:sz w:val="24"/>
                <w:szCs w:val="24"/>
              </w:rPr>
              <w:t>(</w:t>
            </w:r>
            <w:r w:rsidRPr="000A7D64">
              <w:rPr>
                <w:sz w:val="24"/>
                <w:szCs w:val="24"/>
              </w:rPr>
              <w:t>C</w:t>
            </w:r>
            <w:r w:rsidRPr="000A7D64">
              <w:rPr>
                <w:sz w:val="24"/>
                <w:szCs w:val="24"/>
                <w:vertAlign w:val="subscript"/>
              </w:rPr>
              <w:t>min</w:t>
            </w:r>
            <w:r w:rsidRPr="000A7D64">
              <w:rPr>
                <w:bCs/>
                <w:sz w:val="24"/>
                <w:szCs w:val="24"/>
              </w:rPr>
              <w:t>/</w:t>
            </w:r>
            <w:r w:rsidRPr="000A7D64">
              <w:rPr>
                <w:sz w:val="24"/>
                <w:szCs w:val="24"/>
              </w:rPr>
              <w:t>C</w:t>
            </w:r>
            <w:r w:rsidRPr="000A7D64">
              <w:rPr>
                <w:sz w:val="24"/>
                <w:szCs w:val="24"/>
                <w:vertAlign w:val="subscript"/>
              </w:rPr>
              <w:t>pied</w:t>
            </w:r>
            <w:r w:rsidR="0027009C" w:rsidRPr="000A7D64">
              <w:rPr>
                <w:bCs/>
                <w:sz w:val="24"/>
                <w:szCs w:val="24"/>
              </w:rPr>
              <w:t>)x2</w:t>
            </w:r>
            <w:r w:rsidRPr="000A7D64">
              <w:rPr>
                <w:bCs/>
                <w:sz w:val="24"/>
                <w:szCs w:val="24"/>
              </w:rPr>
              <w:t>0</w:t>
            </w:r>
          </w:p>
        </w:tc>
      </w:tr>
      <w:tr w:rsidR="00F54881" w:rsidRPr="00F54881" w:rsidTr="00B67316">
        <w:trPr>
          <w:trHeight w:val="638"/>
        </w:trPr>
        <w:tc>
          <w:tcPr>
            <w:tcW w:w="817" w:type="dxa"/>
            <w:vAlign w:val="center"/>
          </w:tcPr>
          <w:p w:rsidR="00F54881" w:rsidRPr="00F54881" w:rsidRDefault="00F54881" w:rsidP="00F54881">
            <w:pPr>
              <w:jc w:val="both"/>
              <w:rPr>
                <w:sz w:val="24"/>
                <w:szCs w:val="24"/>
              </w:rPr>
            </w:pPr>
            <w:r w:rsidRPr="00F54881">
              <w:rPr>
                <w:sz w:val="24"/>
                <w:szCs w:val="24"/>
              </w:rPr>
              <w:t>1.1.2.</w:t>
            </w:r>
          </w:p>
        </w:tc>
        <w:tc>
          <w:tcPr>
            <w:tcW w:w="3686" w:type="dxa"/>
            <w:vAlign w:val="center"/>
          </w:tcPr>
          <w:p w:rsidR="00F54881" w:rsidRPr="000A7D64" w:rsidRDefault="00F54881" w:rsidP="00F54881">
            <w:pPr>
              <w:jc w:val="both"/>
              <w:rPr>
                <w:sz w:val="24"/>
                <w:szCs w:val="24"/>
              </w:rPr>
            </w:pPr>
            <w:r w:rsidRPr="000A7D64">
              <w:rPr>
                <w:sz w:val="24"/>
                <w:szCs w:val="24"/>
              </w:rPr>
              <w:t>Kopējais ceļojumā (komandējumā) pavadāmais laiks (stundās)</w:t>
            </w:r>
            <w:r w:rsidR="0027009C" w:rsidRPr="000A7D64">
              <w:rPr>
                <w:sz w:val="24"/>
                <w:szCs w:val="24"/>
              </w:rPr>
              <w:t>.</w:t>
            </w:r>
            <w:r w:rsidRPr="000A7D64">
              <w:rPr>
                <w:sz w:val="24"/>
                <w:szCs w:val="24"/>
              </w:rPr>
              <w:t xml:space="preserve"> </w:t>
            </w:r>
          </w:p>
          <w:p w:rsidR="00F54881" w:rsidRPr="000A7D64" w:rsidRDefault="00F54881" w:rsidP="00F54881">
            <w:pPr>
              <w:jc w:val="both"/>
              <w:rPr>
                <w:sz w:val="24"/>
                <w:szCs w:val="24"/>
              </w:rPr>
            </w:pPr>
            <w:r w:rsidRPr="000A7D64">
              <w:rPr>
                <w:sz w:val="24"/>
                <w:szCs w:val="24"/>
              </w:rPr>
              <w:t>(izlidošana no starptautiskās lidostas “Rīga” –</w:t>
            </w:r>
            <w:r w:rsidR="005C3B74" w:rsidRPr="000A7D64">
              <w:rPr>
                <w:sz w:val="24"/>
                <w:szCs w:val="24"/>
              </w:rPr>
              <w:t xml:space="preserve"> </w:t>
            </w:r>
            <w:r w:rsidRPr="000A7D64">
              <w:rPr>
                <w:sz w:val="24"/>
                <w:szCs w:val="24"/>
              </w:rPr>
              <w:t>atgriešanās starptautiskajā lidostā “Rīga”)</w:t>
            </w:r>
          </w:p>
        </w:tc>
        <w:tc>
          <w:tcPr>
            <w:tcW w:w="1559" w:type="dxa"/>
            <w:vAlign w:val="center"/>
          </w:tcPr>
          <w:p w:rsidR="00F54881" w:rsidRPr="000A7D64" w:rsidRDefault="00F54881" w:rsidP="00F54881">
            <w:pPr>
              <w:jc w:val="center"/>
              <w:rPr>
                <w:i/>
                <w:sz w:val="24"/>
                <w:szCs w:val="24"/>
              </w:rPr>
            </w:pPr>
            <w:r w:rsidRPr="000A7D64">
              <w:rPr>
                <w:i/>
                <w:sz w:val="24"/>
                <w:szCs w:val="24"/>
              </w:rPr>
              <w:t>5</w:t>
            </w:r>
          </w:p>
        </w:tc>
        <w:tc>
          <w:tcPr>
            <w:tcW w:w="4111" w:type="dxa"/>
            <w:vAlign w:val="center"/>
          </w:tcPr>
          <w:p w:rsidR="005C3B74" w:rsidRPr="000A7D64" w:rsidRDefault="005C3B74" w:rsidP="005C3B74">
            <w:pPr>
              <w:jc w:val="both"/>
              <w:rPr>
                <w:sz w:val="24"/>
                <w:szCs w:val="24"/>
              </w:rPr>
            </w:pPr>
            <w:r w:rsidRPr="000A7D64">
              <w:rPr>
                <w:sz w:val="24"/>
                <w:szCs w:val="24"/>
              </w:rPr>
              <w:t>Maksimālo punktu skaitu piešķir piedāvājumam ar īsāko laiku ceļā, bet pārējiem piedāvājumiem punktus aprēķina pēc formulas:</w:t>
            </w:r>
          </w:p>
          <w:p w:rsidR="00F54881" w:rsidRPr="000A7D64" w:rsidRDefault="005C3B74" w:rsidP="005C3B74">
            <w:pPr>
              <w:jc w:val="both"/>
              <w:rPr>
                <w:sz w:val="24"/>
                <w:szCs w:val="24"/>
              </w:rPr>
            </w:pPr>
            <w:r w:rsidRPr="000A7D64">
              <w:rPr>
                <w:sz w:val="24"/>
                <w:szCs w:val="24"/>
              </w:rPr>
              <w:t xml:space="preserve"> </w:t>
            </w:r>
            <w:r w:rsidR="00F54881" w:rsidRPr="000A7D64">
              <w:rPr>
                <w:sz w:val="24"/>
                <w:szCs w:val="24"/>
              </w:rPr>
              <w:t>C</w:t>
            </w:r>
            <w:r w:rsidR="00F54881" w:rsidRPr="000A7D64">
              <w:rPr>
                <w:sz w:val="24"/>
                <w:szCs w:val="24"/>
                <w:vertAlign w:val="subscript"/>
              </w:rPr>
              <w:t>(1.1.2)</w:t>
            </w:r>
            <w:r w:rsidR="00F54881" w:rsidRPr="000A7D64">
              <w:rPr>
                <w:sz w:val="24"/>
                <w:szCs w:val="24"/>
              </w:rPr>
              <w:t xml:space="preserve"> = </w:t>
            </w:r>
            <w:r w:rsidR="00F54881" w:rsidRPr="000A7D64">
              <w:rPr>
                <w:bCs/>
                <w:sz w:val="24"/>
                <w:szCs w:val="24"/>
              </w:rPr>
              <w:t>(</w:t>
            </w:r>
            <w:proofErr w:type="spellStart"/>
            <w:r w:rsidR="00F54881" w:rsidRPr="000A7D64">
              <w:rPr>
                <w:sz w:val="24"/>
                <w:szCs w:val="24"/>
              </w:rPr>
              <w:t>C</w:t>
            </w:r>
            <w:r w:rsidR="00F54881" w:rsidRPr="000A7D64">
              <w:rPr>
                <w:sz w:val="24"/>
                <w:szCs w:val="24"/>
                <w:vertAlign w:val="subscript"/>
              </w:rPr>
              <w:t>min</w:t>
            </w:r>
            <w:proofErr w:type="spellEnd"/>
            <w:r w:rsidR="0027009C" w:rsidRPr="000A7D64">
              <w:rPr>
                <w:bCs/>
                <w:sz w:val="24"/>
                <w:szCs w:val="24"/>
              </w:rPr>
              <w:t>/</w:t>
            </w:r>
            <w:proofErr w:type="spellStart"/>
            <w:r w:rsidR="00F54881" w:rsidRPr="000A7D64">
              <w:rPr>
                <w:sz w:val="24"/>
                <w:szCs w:val="24"/>
              </w:rPr>
              <w:t>C</w:t>
            </w:r>
            <w:r w:rsidR="00F54881" w:rsidRPr="000A7D64">
              <w:rPr>
                <w:sz w:val="24"/>
                <w:szCs w:val="24"/>
                <w:vertAlign w:val="subscript"/>
              </w:rPr>
              <w:t>pied</w:t>
            </w:r>
            <w:proofErr w:type="spellEnd"/>
            <w:r w:rsidR="00F54881" w:rsidRPr="000A7D64">
              <w:rPr>
                <w:bCs/>
                <w:sz w:val="24"/>
                <w:szCs w:val="24"/>
              </w:rPr>
              <w:t>) x 5</w:t>
            </w:r>
          </w:p>
        </w:tc>
      </w:tr>
      <w:tr w:rsidR="00F54881" w:rsidRPr="00F54881" w:rsidTr="00B67316">
        <w:trPr>
          <w:trHeight w:val="334"/>
        </w:trPr>
        <w:tc>
          <w:tcPr>
            <w:tcW w:w="817" w:type="dxa"/>
            <w:vAlign w:val="center"/>
          </w:tcPr>
          <w:p w:rsidR="00F54881" w:rsidRPr="00F54881" w:rsidRDefault="00F54881" w:rsidP="00F54881">
            <w:pPr>
              <w:jc w:val="both"/>
              <w:rPr>
                <w:sz w:val="24"/>
                <w:szCs w:val="24"/>
              </w:rPr>
            </w:pPr>
            <w:r w:rsidRPr="00F54881">
              <w:rPr>
                <w:sz w:val="24"/>
                <w:szCs w:val="24"/>
              </w:rPr>
              <w:t>1.1.3.</w:t>
            </w:r>
          </w:p>
        </w:tc>
        <w:tc>
          <w:tcPr>
            <w:tcW w:w="3686" w:type="dxa"/>
            <w:vAlign w:val="center"/>
          </w:tcPr>
          <w:p w:rsidR="00F54881" w:rsidRPr="00F54881" w:rsidRDefault="00F54881" w:rsidP="00F54881">
            <w:pPr>
              <w:jc w:val="both"/>
              <w:rPr>
                <w:sz w:val="24"/>
                <w:szCs w:val="24"/>
              </w:rPr>
            </w:pPr>
            <w:r w:rsidRPr="00F54881">
              <w:rPr>
                <w:sz w:val="24"/>
                <w:szCs w:val="24"/>
              </w:rPr>
              <w:t xml:space="preserve">Attālums no viesnīcas līdz pasākuma norises vietai (metros) </w:t>
            </w:r>
          </w:p>
        </w:tc>
        <w:tc>
          <w:tcPr>
            <w:tcW w:w="1559" w:type="dxa"/>
            <w:vAlign w:val="center"/>
          </w:tcPr>
          <w:p w:rsidR="00F54881" w:rsidRPr="00F54881" w:rsidRDefault="00F54881" w:rsidP="00F54881">
            <w:pPr>
              <w:jc w:val="center"/>
              <w:rPr>
                <w:i/>
                <w:sz w:val="24"/>
                <w:szCs w:val="24"/>
              </w:rPr>
            </w:pPr>
            <w:r w:rsidRPr="00F54881">
              <w:rPr>
                <w:i/>
                <w:sz w:val="24"/>
                <w:szCs w:val="24"/>
              </w:rPr>
              <w:t>5</w:t>
            </w:r>
          </w:p>
        </w:tc>
        <w:tc>
          <w:tcPr>
            <w:tcW w:w="4111" w:type="dxa"/>
            <w:vAlign w:val="center"/>
          </w:tcPr>
          <w:p w:rsidR="005C3B74" w:rsidRDefault="005C3B74" w:rsidP="00F54881">
            <w:pPr>
              <w:jc w:val="both"/>
              <w:rPr>
                <w:sz w:val="24"/>
                <w:szCs w:val="24"/>
              </w:rPr>
            </w:pPr>
            <w:r w:rsidRPr="005C3B74">
              <w:rPr>
                <w:sz w:val="24"/>
                <w:szCs w:val="24"/>
              </w:rPr>
              <w:t xml:space="preserve">Maksimālo punktu skaitu piešķir piedāvājumam ar </w:t>
            </w:r>
            <w:r>
              <w:rPr>
                <w:sz w:val="24"/>
                <w:szCs w:val="24"/>
              </w:rPr>
              <w:t>mazāko attālumu</w:t>
            </w:r>
            <w:r w:rsidRPr="005C3B74">
              <w:rPr>
                <w:sz w:val="24"/>
                <w:szCs w:val="24"/>
              </w:rPr>
              <w:t>, bet pārējiem piedāvājumiem punktus aprēķina pēc formulas:</w:t>
            </w:r>
          </w:p>
          <w:p w:rsidR="00F54881" w:rsidRPr="00F54881" w:rsidRDefault="00F54881" w:rsidP="00F54881">
            <w:pPr>
              <w:jc w:val="both"/>
              <w:rPr>
                <w:sz w:val="24"/>
                <w:szCs w:val="24"/>
              </w:rPr>
            </w:pPr>
            <w:r w:rsidRPr="00F54881">
              <w:rPr>
                <w:sz w:val="24"/>
                <w:szCs w:val="24"/>
              </w:rPr>
              <w:t>C</w:t>
            </w:r>
            <w:r w:rsidRPr="00F54881">
              <w:rPr>
                <w:sz w:val="24"/>
                <w:szCs w:val="24"/>
                <w:vertAlign w:val="subscript"/>
              </w:rPr>
              <w:t>(1.1.3)</w:t>
            </w:r>
            <w:r w:rsidRPr="00F54881">
              <w:rPr>
                <w:sz w:val="24"/>
                <w:szCs w:val="24"/>
              </w:rPr>
              <w:t xml:space="preserve"> = </w:t>
            </w:r>
            <w:r w:rsidRPr="00F54881">
              <w:rPr>
                <w:bCs/>
                <w:sz w:val="24"/>
                <w:szCs w:val="24"/>
              </w:rPr>
              <w:t>(</w:t>
            </w:r>
            <w:proofErr w:type="spellStart"/>
            <w:r w:rsidRPr="00F54881">
              <w:rPr>
                <w:sz w:val="24"/>
                <w:szCs w:val="24"/>
              </w:rPr>
              <w:t>C</w:t>
            </w:r>
            <w:r w:rsidRPr="00F54881">
              <w:rPr>
                <w:sz w:val="24"/>
                <w:szCs w:val="24"/>
                <w:vertAlign w:val="subscript"/>
              </w:rPr>
              <w:t>min</w:t>
            </w:r>
            <w:proofErr w:type="spellEnd"/>
            <w:r w:rsidR="0027009C">
              <w:rPr>
                <w:bCs/>
                <w:sz w:val="24"/>
                <w:szCs w:val="24"/>
              </w:rPr>
              <w:t>/</w:t>
            </w:r>
            <w:proofErr w:type="spellStart"/>
            <w:r w:rsidRPr="00F54881">
              <w:rPr>
                <w:sz w:val="24"/>
                <w:szCs w:val="24"/>
              </w:rPr>
              <w:t>C</w:t>
            </w:r>
            <w:r w:rsidRPr="00F54881">
              <w:rPr>
                <w:sz w:val="24"/>
                <w:szCs w:val="24"/>
                <w:vertAlign w:val="subscript"/>
              </w:rPr>
              <w:t>pied</w:t>
            </w:r>
            <w:proofErr w:type="spellEnd"/>
            <w:r w:rsidRPr="00F54881">
              <w:rPr>
                <w:bCs/>
                <w:sz w:val="24"/>
                <w:szCs w:val="24"/>
              </w:rPr>
              <w:t>) x 5</w:t>
            </w:r>
          </w:p>
        </w:tc>
      </w:tr>
      <w:tr w:rsidR="00F54881" w:rsidRPr="00F54881" w:rsidDel="00FC22E4" w:rsidTr="00B67316">
        <w:trPr>
          <w:trHeight w:val="265"/>
        </w:trPr>
        <w:tc>
          <w:tcPr>
            <w:tcW w:w="817" w:type="dxa"/>
            <w:shd w:val="clear" w:color="auto" w:fill="FDE9D9"/>
            <w:vAlign w:val="center"/>
          </w:tcPr>
          <w:p w:rsidR="00F54881" w:rsidRPr="00F54881" w:rsidRDefault="00F54881" w:rsidP="00F54881">
            <w:pPr>
              <w:jc w:val="both"/>
              <w:rPr>
                <w:b/>
                <w:sz w:val="24"/>
                <w:szCs w:val="24"/>
              </w:rPr>
            </w:pPr>
            <w:r w:rsidRPr="00F54881">
              <w:rPr>
                <w:b/>
                <w:sz w:val="24"/>
                <w:szCs w:val="24"/>
              </w:rPr>
              <w:t>1.2.</w:t>
            </w:r>
          </w:p>
        </w:tc>
        <w:tc>
          <w:tcPr>
            <w:tcW w:w="3686" w:type="dxa"/>
            <w:shd w:val="clear" w:color="auto" w:fill="FDE9D9"/>
            <w:vAlign w:val="center"/>
          </w:tcPr>
          <w:p w:rsidR="00F54881" w:rsidRPr="00F54881" w:rsidRDefault="00F54881" w:rsidP="00F54881">
            <w:pPr>
              <w:jc w:val="both"/>
              <w:rPr>
                <w:b/>
                <w:sz w:val="24"/>
                <w:szCs w:val="24"/>
              </w:rPr>
            </w:pPr>
            <w:r w:rsidRPr="00F54881">
              <w:rPr>
                <w:b/>
                <w:sz w:val="24"/>
                <w:szCs w:val="24"/>
              </w:rPr>
              <w:t xml:space="preserve">2.uzdevums – pasākums </w:t>
            </w:r>
            <w:r w:rsidR="00EF511F" w:rsidRPr="00EF511F">
              <w:rPr>
                <w:b/>
                <w:sz w:val="24"/>
                <w:szCs w:val="24"/>
              </w:rPr>
              <w:t>Almati, Kazahstāna</w:t>
            </w:r>
          </w:p>
        </w:tc>
        <w:tc>
          <w:tcPr>
            <w:tcW w:w="1559" w:type="dxa"/>
            <w:shd w:val="clear" w:color="auto" w:fill="FDE9D9"/>
            <w:vAlign w:val="center"/>
          </w:tcPr>
          <w:p w:rsidR="00F54881" w:rsidRPr="00F54881" w:rsidDel="00FC22E4" w:rsidRDefault="0027009C" w:rsidP="00F54881">
            <w:pPr>
              <w:jc w:val="center"/>
              <w:rPr>
                <w:sz w:val="24"/>
                <w:szCs w:val="24"/>
              </w:rPr>
            </w:pPr>
            <w:r>
              <w:rPr>
                <w:sz w:val="24"/>
                <w:szCs w:val="24"/>
              </w:rPr>
              <w:t>3</w:t>
            </w:r>
            <w:r w:rsidR="00F54881" w:rsidRPr="00F54881">
              <w:rPr>
                <w:sz w:val="24"/>
                <w:szCs w:val="24"/>
              </w:rPr>
              <w:t>0</w:t>
            </w:r>
          </w:p>
        </w:tc>
        <w:tc>
          <w:tcPr>
            <w:tcW w:w="4111" w:type="dxa"/>
            <w:shd w:val="clear" w:color="auto" w:fill="FDE9D9"/>
            <w:vAlign w:val="center"/>
          </w:tcPr>
          <w:p w:rsidR="00F54881" w:rsidRPr="00F54881" w:rsidRDefault="00F54881" w:rsidP="00F54881">
            <w:pPr>
              <w:jc w:val="both"/>
              <w:rPr>
                <w:sz w:val="24"/>
                <w:szCs w:val="24"/>
              </w:rPr>
            </w:pPr>
            <w:r w:rsidRPr="00F54881">
              <w:rPr>
                <w:b/>
                <w:sz w:val="24"/>
                <w:szCs w:val="24"/>
              </w:rPr>
              <w:t>C</w:t>
            </w:r>
            <w:r w:rsidRPr="00F54881">
              <w:rPr>
                <w:b/>
                <w:sz w:val="24"/>
                <w:szCs w:val="24"/>
                <w:vertAlign w:val="subscript"/>
              </w:rPr>
              <w:t>(1.2)</w:t>
            </w:r>
            <w:r w:rsidRPr="00F54881">
              <w:rPr>
                <w:sz w:val="24"/>
                <w:szCs w:val="24"/>
              </w:rPr>
              <w:t xml:space="preserve"> = C</w:t>
            </w:r>
            <w:r w:rsidRPr="00F54881">
              <w:rPr>
                <w:sz w:val="24"/>
                <w:szCs w:val="24"/>
                <w:vertAlign w:val="subscript"/>
              </w:rPr>
              <w:t>(1.2.1)</w:t>
            </w:r>
            <w:r w:rsidRPr="00F54881">
              <w:rPr>
                <w:sz w:val="24"/>
                <w:szCs w:val="24"/>
              </w:rPr>
              <w:t>+ C</w:t>
            </w:r>
            <w:r w:rsidRPr="00F54881">
              <w:rPr>
                <w:sz w:val="24"/>
                <w:szCs w:val="24"/>
                <w:vertAlign w:val="subscript"/>
              </w:rPr>
              <w:t>(1.2.2)</w:t>
            </w:r>
            <w:r w:rsidRPr="00F54881">
              <w:rPr>
                <w:sz w:val="24"/>
                <w:szCs w:val="24"/>
              </w:rPr>
              <w:t xml:space="preserve"> + C</w:t>
            </w:r>
            <w:r w:rsidRPr="00F54881">
              <w:rPr>
                <w:sz w:val="24"/>
                <w:szCs w:val="24"/>
                <w:vertAlign w:val="subscript"/>
              </w:rPr>
              <w:t>(1.2.3)</w:t>
            </w:r>
          </w:p>
        </w:tc>
      </w:tr>
      <w:tr w:rsidR="00F54881" w:rsidRPr="00F54881" w:rsidDel="00FC22E4" w:rsidTr="00B67316">
        <w:trPr>
          <w:trHeight w:val="638"/>
        </w:trPr>
        <w:tc>
          <w:tcPr>
            <w:tcW w:w="817" w:type="dxa"/>
            <w:vAlign w:val="center"/>
          </w:tcPr>
          <w:p w:rsidR="00F54881" w:rsidRPr="00F54881" w:rsidRDefault="00F54881" w:rsidP="00F54881">
            <w:pPr>
              <w:jc w:val="both"/>
              <w:rPr>
                <w:sz w:val="24"/>
                <w:szCs w:val="24"/>
              </w:rPr>
            </w:pPr>
            <w:r w:rsidRPr="00F54881">
              <w:rPr>
                <w:sz w:val="24"/>
                <w:szCs w:val="24"/>
              </w:rPr>
              <w:t>1.2.1.</w:t>
            </w:r>
          </w:p>
        </w:tc>
        <w:tc>
          <w:tcPr>
            <w:tcW w:w="3686" w:type="dxa"/>
            <w:vAlign w:val="center"/>
          </w:tcPr>
          <w:p w:rsidR="00F54881" w:rsidRPr="000A7D64" w:rsidRDefault="00F54881" w:rsidP="00F54881">
            <w:pPr>
              <w:jc w:val="both"/>
              <w:rPr>
                <w:sz w:val="24"/>
                <w:szCs w:val="24"/>
              </w:rPr>
            </w:pPr>
            <w:r w:rsidRPr="000A7D64">
              <w:rPr>
                <w:sz w:val="24"/>
                <w:szCs w:val="24"/>
              </w:rPr>
              <w:t xml:space="preserve">Ceļojuma (komandējuma) izmaksas (biļetes abos virzienos, </w:t>
            </w:r>
            <w:r w:rsidR="0027009C" w:rsidRPr="000A7D64">
              <w:rPr>
                <w:sz w:val="24"/>
                <w:szCs w:val="24"/>
              </w:rPr>
              <w:t xml:space="preserve">apdrošināšana, </w:t>
            </w:r>
            <w:r w:rsidRPr="000A7D64">
              <w:rPr>
                <w:sz w:val="24"/>
                <w:szCs w:val="24"/>
              </w:rPr>
              <w:t>viesnīca visām personām kopā)</w:t>
            </w:r>
          </w:p>
        </w:tc>
        <w:tc>
          <w:tcPr>
            <w:tcW w:w="1559" w:type="dxa"/>
            <w:vAlign w:val="center"/>
          </w:tcPr>
          <w:p w:rsidR="00F54881" w:rsidRPr="00F54881" w:rsidDel="00FC22E4" w:rsidRDefault="0027009C" w:rsidP="00F54881">
            <w:pPr>
              <w:jc w:val="center"/>
              <w:rPr>
                <w:i/>
                <w:sz w:val="24"/>
                <w:szCs w:val="24"/>
              </w:rPr>
            </w:pPr>
            <w:r>
              <w:rPr>
                <w:i/>
                <w:sz w:val="24"/>
                <w:szCs w:val="24"/>
              </w:rPr>
              <w:t>2</w:t>
            </w:r>
            <w:r w:rsidR="00F54881" w:rsidRPr="00F54881">
              <w:rPr>
                <w:i/>
                <w:sz w:val="24"/>
                <w:szCs w:val="24"/>
              </w:rPr>
              <w:t>0</w:t>
            </w:r>
          </w:p>
        </w:tc>
        <w:tc>
          <w:tcPr>
            <w:tcW w:w="4111" w:type="dxa"/>
            <w:vAlign w:val="center"/>
          </w:tcPr>
          <w:p w:rsidR="005C3B74" w:rsidRDefault="005C3B74" w:rsidP="00F54881">
            <w:pPr>
              <w:jc w:val="both"/>
              <w:rPr>
                <w:sz w:val="24"/>
                <w:szCs w:val="24"/>
              </w:rPr>
            </w:pPr>
            <w:r w:rsidRPr="005C3B74">
              <w:rPr>
                <w:sz w:val="24"/>
                <w:szCs w:val="24"/>
              </w:rPr>
              <w:t xml:space="preserve">Maksimālo punktu skaitu piešķir piedāvājumam ar viszemāko vērtējamo cenu, bet pārējiem piedāvājumiem punktus aprēķina pēc formulas: </w:t>
            </w:r>
          </w:p>
          <w:p w:rsidR="00F54881" w:rsidRPr="00F54881" w:rsidRDefault="00F54881" w:rsidP="00F54881">
            <w:pPr>
              <w:jc w:val="both"/>
              <w:rPr>
                <w:sz w:val="24"/>
                <w:szCs w:val="24"/>
              </w:rPr>
            </w:pPr>
            <w:r w:rsidRPr="00F54881">
              <w:rPr>
                <w:sz w:val="24"/>
                <w:szCs w:val="24"/>
              </w:rPr>
              <w:t>C</w:t>
            </w:r>
            <w:r w:rsidRPr="00F54881">
              <w:rPr>
                <w:sz w:val="24"/>
                <w:szCs w:val="24"/>
                <w:vertAlign w:val="subscript"/>
              </w:rPr>
              <w:t>(1.2.1)</w:t>
            </w:r>
            <w:r w:rsidRPr="00F54881">
              <w:rPr>
                <w:sz w:val="24"/>
                <w:szCs w:val="24"/>
              </w:rPr>
              <w:t xml:space="preserve"> = </w:t>
            </w:r>
            <w:r w:rsidRPr="00F54881">
              <w:rPr>
                <w:bCs/>
                <w:sz w:val="24"/>
                <w:szCs w:val="24"/>
              </w:rPr>
              <w:t>(</w:t>
            </w:r>
            <w:proofErr w:type="spellStart"/>
            <w:r w:rsidRPr="00F54881">
              <w:rPr>
                <w:sz w:val="24"/>
                <w:szCs w:val="24"/>
              </w:rPr>
              <w:t>C</w:t>
            </w:r>
            <w:r w:rsidRPr="00F54881">
              <w:rPr>
                <w:sz w:val="24"/>
                <w:szCs w:val="24"/>
                <w:vertAlign w:val="subscript"/>
              </w:rPr>
              <w:t>min</w:t>
            </w:r>
            <w:proofErr w:type="spellEnd"/>
            <w:r w:rsidR="0027009C">
              <w:rPr>
                <w:bCs/>
                <w:sz w:val="24"/>
                <w:szCs w:val="24"/>
              </w:rPr>
              <w:t>/</w:t>
            </w:r>
            <w:proofErr w:type="spellStart"/>
            <w:r w:rsidRPr="00F54881">
              <w:rPr>
                <w:sz w:val="24"/>
                <w:szCs w:val="24"/>
              </w:rPr>
              <w:t>C</w:t>
            </w:r>
            <w:r w:rsidRPr="00F54881">
              <w:rPr>
                <w:sz w:val="24"/>
                <w:szCs w:val="24"/>
                <w:vertAlign w:val="subscript"/>
              </w:rPr>
              <w:t>pied</w:t>
            </w:r>
            <w:proofErr w:type="spellEnd"/>
            <w:r w:rsidR="0027009C">
              <w:rPr>
                <w:bCs/>
                <w:sz w:val="24"/>
                <w:szCs w:val="24"/>
              </w:rPr>
              <w:t>) x 2</w:t>
            </w:r>
            <w:r w:rsidRPr="00F54881">
              <w:rPr>
                <w:bCs/>
                <w:sz w:val="24"/>
                <w:szCs w:val="24"/>
              </w:rPr>
              <w:t>0</w:t>
            </w:r>
          </w:p>
        </w:tc>
      </w:tr>
      <w:tr w:rsidR="00F54881" w:rsidRPr="00F54881" w:rsidDel="00FC22E4" w:rsidTr="00B67316">
        <w:trPr>
          <w:trHeight w:val="638"/>
        </w:trPr>
        <w:tc>
          <w:tcPr>
            <w:tcW w:w="817" w:type="dxa"/>
            <w:vAlign w:val="center"/>
          </w:tcPr>
          <w:p w:rsidR="00F54881" w:rsidRPr="00F54881" w:rsidRDefault="00F54881" w:rsidP="00F54881">
            <w:pPr>
              <w:jc w:val="both"/>
              <w:rPr>
                <w:sz w:val="24"/>
                <w:szCs w:val="24"/>
              </w:rPr>
            </w:pPr>
            <w:r w:rsidRPr="00F54881">
              <w:rPr>
                <w:sz w:val="24"/>
                <w:szCs w:val="24"/>
              </w:rPr>
              <w:t>1.2.2.</w:t>
            </w:r>
          </w:p>
        </w:tc>
        <w:tc>
          <w:tcPr>
            <w:tcW w:w="3686" w:type="dxa"/>
            <w:vAlign w:val="center"/>
          </w:tcPr>
          <w:p w:rsidR="00F54881" w:rsidRPr="000A7D64" w:rsidRDefault="00F54881" w:rsidP="00F54881">
            <w:pPr>
              <w:jc w:val="both"/>
              <w:rPr>
                <w:sz w:val="24"/>
                <w:szCs w:val="24"/>
              </w:rPr>
            </w:pPr>
            <w:r w:rsidRPr="000A7D64">
              <w:rPr>
                <w:sz w:val="24"/>
                <w:szCs w:val="24"/>
              </w:rPr>
              <w:t>Kopējais ceļojumā (komandējumā) pavadāmais laiks (stundās)</w:t>
            </w:r>
            <w:r w:rsidR="0027009C" w:rsidRPr="000A7D64">
              <w:rPr>
                <w:sz w:val="24"/>
                <w:szCs w:val="24"/>
              </w:rPr>
              <w:t>.</w:t>
            </w:r>
            <w:r w:rsidRPr="000A7D64">
              <w:rPr>
                <w:sz w:val="24"/>
                <w:szCs w:val="24"/>
              </w:rPr>
              <w:t xml:space="preserve"> </w:t>
            </w:r>
          </w:p>
          <w:p w:rsidR="00F54881" w:rsidRPr="000A7D64" w:rsidRDefault="00F54881" w:rsidP="00F54881">
            <w:pPr>
              <w:jc w:val="both"/>
              <w:rPr>
                <w:sz w:val="24"/>
                <w:szCs w:val="24"/>
              </w:rPr>
            </w:pPr>
            <w:r w:rsidRPr="000A7D64">
              <w:rPr>
                <w:sz w:val="24"/>
                <w:szCs w:val="24"/>
              </w:rPr>
              <w:t>(izlidošana no starptautiskās lidostas “Rīga” – atgriešanās starptautiskajā lidostā “Rīga”)</w:t>
            </w:r>
          </w:p>
        </w:tc>
        <w:tc>
          <w:tcPr>
            <w:tcW w:w="1559" w:type="dxa"/>
            <w:vAlign w:val="center"/>
          </w:tcPr>
          <w:p w:rsidR="00F54881" w:rsidRPr="00F54881" w:rsidDel="00FC22E4" w:rsidRDefault="00F54881" w:rsidP="00F54881">
            <w:pPr>
              <w:jc w:val="center"/>
              <w:rPr>
                <w:i/>
                <w:sz w:val="24"/>
                <w:szCs w:val="24"/>
              </w:rPr>
            </w:pPr>
            <w:r w:rsidRPr="00F54881">
              <w:rPr>
                <w:i/>
                <w:sz w:val="24"/>
                <w:szCs w:val="24"/>
              </w:rPr>
              <w:t>5</w:t>
            </w:r>
          </w:p>
        </w:tc>
        <w:tc>
          <w:tcPr>
            <w:tcW w:w="4111" w:type="dxa"/>
            <w:vAlign w:val="center"/>
          </w:tcPr>
          <w:p w:rsidR="005C3B74" w:rsidRDefault="005C3B74" w:rsidP="0027009C">
            <w:pPr>
              <w:jc w:val="both"/>
              <w:rPr>
                <w:sz w:val="24"/>
                <w:szCs w:val="24"/>
              </w:rPr>
            </w:pPr>
            <w:r w:rsidRPr="005C3B74">
              <w:rPr>
                <w:sz w:val="24"/>
                <w:szCs w:val="24"/>
              </w:rPr>
              <w:t>Maksimālo punktu skaitu piešķir piedāvājumam ar īsāko laiku ceļā, bet pārējiem piedāvājumiem punktus aprēķina pēc formulas:</w:t>
            </w:r>
          </w:p>
          <w:p w:rsidR="00F54881" w:rsidRPr="00F54881" w:rsidDel="00FC22E4" w:rsidRDefault="00F54881" w:rsidP="0027009C">
            <w:pPr>
              <w:jc w:val="both"/>
              <w:rPr>
                <w:sz w:val="24"/>
                <w:szCs w:val="24"/>
              </w:rPr>
            </w:pPr>
            <w:r w:rsidRPr="00F54881">
              <w:rPr>
                <w:sz w:val="24"/>
                <w:szCs w:val="24"/>
              </w:rPr>
              <w:t>C</w:t>
            </w:r>
            <w:r w:rsidRPr="00F54881">
              <w:rPr>
                <w:sz w:val="24"/>
                <w:szCs w:val="24"/>
                <w:vertAlign w:val="subscript"/>
              </w:rPr>
              <w:t>(1.2.2)</w:t>
            </w:r>
            <w:r w:rsidRPr="00F54881">
              <w:rPr>
                <w:sz w:val="24"/>
                <w:szCs w:val="24"/>
              </w:rPr>
              <w:t xml:space="preserve"> = </w:t>
            </w:r>
            <w:r w:rsidRPr="00F54881">
              <w:rPr>
                <w:bCs/>
                <w:sz w:val="24"/>
                <w:szCs w:val="24"/>
              </w:rPr>
              <w:t>(</w:t>
            </w:r>
            <w:proofErr w:type="spellStart"/>
            <w:r w:rsidRPr="00F54881">
              <w:rPr>
                <w:sz w:val="24"/>
                <w:szCs w:val="24"/>
              </w:rPr>
              <w:t>C</w:t>
            </w:r>
            <w:r w:rsidRPr="00F54881">
              <w:rPr>
                <w:sz w:val="24"/>
                <w:szCs w:val="24"/>
                <w:vertAlign w:val="subscript"/>
              </w:rPr>
              <w:t>min</w:t>
            </w:r>
            <w:proofErr w:type="spellEnd"/>
            <w:r w:rsidRPr="00F54881">
              <w:rPr>
                <w:bCs/>
                <w:sz w:val="24"/>
                <w:szCs w:val="24"/>
              </w:rPr>
              <w:t>/</w:t>
            </w:r>
            <w:proofErr w:type="spellStart"/>
            <w:r w:rsidRPr="00F54881">
              <w:rPr>
                <w:sz w:val="24"/>
                <w:szCs w:val="24"/>
              </w:rPr>
              <w:t>C</w:t>
            </w:r>
            <w:r w:rsidRPr="00F54881">
              <w:rPr>
                <w:sz w:val="24"/>
                <w:szCs w:val="24"/>
                <w:vertAlign w:val="subscript"/>
              </w:rPr>
              <w:t>pied</w:t>
            </w:r>
            <w:proofErr w:type="spellEnd"/>
            <w:r w:rsidRPr="00F54881">
              <w:rPr>
                <w:bCs/>
                <w:sz w:val="24"/>
                <w:szCs w:val="24"/>
              </w:rPr>
              <w:t>) x 5</w:t>
            </w:r>
          </w:p>
        </w:tc>
      </w:tr>
      <w:tr w:rsidR="00F54881" w:rsidRPr="00F54881" w:rsidTr="00B67316">
        <w:trPr>
          <w:trHeight w:val="342"/>
        </w:trPr>
        <w:tc>
          <w:tcPr>
            <w:tcW w:w="817" w:type="dxa"/>
            <w:vAlign w:val="center"/>
          </w:tcPr>
          <w:p w:rsidR="00F54881" w:rsidRPr="00F54881" w:rsidRDefault="00F54881" w:rsidP="00F54881">
            <w:pPr>
              <w:jc w:val="both"/>
              <w:rPr>
                <w:sz w:val="24"/>
                <w:szCs w:val="24"/>
              </w:rPr>
            </w:pPr>
            <w:r w:rsidRPr="00F54881">
              <w:rPr>
                <w:sz w:val="24"/>
                <w:szCs w:val="24"/>
              </w:rPr>
              <w:t>1.2.3.</w:t>
            </w:r>
          </w:p>
        </w:tc>
        <w:tc>
          <w:tcPr>
            <w:tcW w:w="3686" w:type="dxa"/>
            <w:vAlign w:val="center"/>
          </w:tcPr>
          <w:p w:rsidR="00F54881" w:rsidRPr="00F54881" w:rsidRDefault="00F54881" w:rsidP="00F54881">
            <w:pPr>
              <w:jc w:val="both"/>
              <w:rPr>
                <w:sz w:val="24"/>
                <w:szCs w:val="24"/>
              </w:rPr>
            </w:pPr>
            <w:r w:rsidRPr="00F54881">
              <w:rPr>
                <w:sz w:val="24"/>
                <w:szCs w:val="24"/>
              </w:rPr>
              <w:t xml:space="preserve">Attālums no viesnīcas līdz pasākuma norises vietai (metros) </w:t>
            </w:r>
          </w:p>
        </w:tc>
        <w:tc>
          <w:tcPr>
            <w:tcW w:w="1559" w:type="dxa"/>
            <w:vAlign w:val="center"/>
          </w:tcPr>
          <w:p w:rsidR="00F54881" w:rsidRPr="00F54881" w:rsidDel="00FC22E4" w:rsidRDefault="00F54881" w:rsidP="00F54881">
            <w:pPr>
              <w:jc w:val="center"/>
              <w:rPr>
                <w:i/>
                <w:sz w:val="24"/>
                <w:szCs w:val="24"/>
              </w:rPr>
            </w:pPr>
            <w:r w:rsidRPr="00F54881">
              <w:rPr>
                <w:i/>
                <w:sz w:val="24"/>
                <w:szCs w:val="24"/>
              </w:rPr>
              <w:t>5</w:t>
            </w:r>
          </w:p>
        </w:tc>
        <w:tc>
          <w:tcPr>
            <w:tcW w:w="4111" w:type="dxa"/>
            <w:vAlign w:val="center"/>
          </w:tcPr>
          <w:p w:rsidR="005C3B74" w:rsidRDefault="005C3B74" w:rsidP="00F54881">
            <w:pPr>
              <w:jc w:val="both"/>
              <w:rPr>
                <w:sz w:val="24"/>
                <w:szCs w:val="24"/>
              </w:rPr>
            </w:pPr>
            <w:r w:rsidRPr="005C3B74">
              <w:rPr>
                <w:sz w:val="24"/>
                <w:szCs w:val="24"/>
              </w:rPr>
              <w:t>Maksimālo punktu skaitu piešķir piedāvājumam ar mazāko attālumu, bet pārējiem piedāvājumiem punktus aprēķina pēc formulas:</w:t>
            </w:r>
          </w:p>
          <w:p w:rsidR="00F54881" w:rsidRPr="00F54881" w:rsidRDefault="00F54881" w:rsidP="00F54881">
            <w:pPr>
              <w:jc w:val="both"/>
              <w:rPr>
                <w:sz w:val="24"/>
                <w:szCs w:val="24"/>
              </w:rPr>
            </w:pPr>
            <w:r w:rsidRPr="00F54881">
              <w:rPr>
                <w:sz w:val="24"/>
                <w:szCs w:val="24"/>
              </w:rPr>
              <w:t>C</w:t>
            </w:r>
            <w:r w:rsidRPr="00F54881">
              <w:rPr>
                <w:sz w:val="24"/>
                <w:szCs w:val="24"/>
                <w:vertAlign w:val="subscript"/>
              </w:rPr>
              <w:t>(1.2.3)</w:t>
            </w:r>
            <w:r w:rsidRPr="00F54881">
              <w:rPr>
                <w:sz w:val="24"/>
                <w:szCs w:val="24"/>
              </w:rPr>
              <w:t xml:space="preserve"> = </w:t>
            </w:r>
            <w:r w:rsidRPr="00F54881">
              <w:rPr>
                <w:bCs/>
                <w:sz w:val="24"/>
                <w:szCs w:val="24"/>
              </w:rPr>
              <w:t>(</w:t>
            </w:r>
            <w:proofErr w:type="spellStart"/>
            <w:r w:rsidRPr="00F54881">
              <w:rPr>
                <w:sz w:val="24"/>
                <w:szCs w:val="24"/>
              </w:rPr>
              <w:t>C</w:t>
            </w:r>
            <w:r w:rsidRPr="00F54881">
              <w:rPr>
                <w:sz w:val="24"/>
                <w:szCs w:val="24"/>
                <w:vertAlign w:val="subscript"/>
              </w:rPr>
              <w:t>min</w:t>
            </w:r>
            <w:proofErr w:type="spellEnd"/>
            <w:r w:rsidR="0027009C">
              <w:rPr>
                <w:bCs/>
                <w:sz w:val="24"/>
                <w:szCs w:val="24"/>
              </w:rPr>
              <w:t>/</w:t>
            </w:r>
            <w:proofErr w:type="spellStart"/>
            <w:r w:rsidRPr="00F54881">
              <w:rPr>
                <w:sz w:val="24"/>
                <w:szCs w:val="24"/>
              </w:rPr>
              <w:t>C</w:t>
            </w:r>
            <w:r w:rsidRPr="00F54881">
              <w:rPr>
                <w:sz w:val="24"/>
                <w:szCs w:val="24"/>
                <w:vertAlign w:val="subscript"/>
              </w:rPr>
              <w:t>pied</w:t>
            </w:r>
            <w:proofErr w:type="spellEnd"/>
            <w:r w:rsidRPr="00F54881">
              <w:rPr>
                <w:bCs/>
                <w:sz w:val="24"/>
                <w:szCs w:val="24"/>
              </w:rPr>
              <w:t>) x 5</w:t>
            </w:r>
          </w:p>
        </w:tc>
      </w:tr>
      <w:tr w:rsidR="00F54881" w:rsidRPr="00F54881" w:rsidTr="00B67316">
        <w:trPr>
          <w:trHeight w:val="342"/>
        </w:trPr>
        <w:tc>
          <w:tcPr>
            <w:tcW w:w="817" w:type="dxa"/>
            <w:shd w:val="clear" w:color="auto" w:fill="FFE1FF"/>
            <w:vAlign w:val="center"/>
          </w:tcPr>
          <w:p w:rsidR="00F54881" w:rsidRPr="00F54881" w:rsidRDefault="00F54881" w:rsidP="00F54881">
            <w:pPr>
              <w:jc w:val="both"/>
              <w:rPr>
                <w:b/>
                <w:sz w:val="24"/>
                <w:szCs w:val="24"/>
              </w:rPr>
            </w:pPr>
            <w:r w:rsidRPr="00F54881">
              <w:rPr>
                <w:b/>
                <w:sz w:val="24"/>
                <w:szCs w:val="24"/>
              </w:rPr>
              <w:t>2.</w:t>
            </w:r>
          </w:p>
        </w:tc>
        <w:tc>
          <w:tcPr>
            <w:tcW w:w="3686" w:type="dxa"/>
            <w:shd w:val="clear" w:color="auto" w:fill="FFE1FF"/>
            <w:vAlign w:val="center"/>
          </w:tcPr>
          <w:p w:rsidR="005C3B74" w:rsidRPr="00350449" w:rsidRDefault="00350449" w:rsidP="0027009C">
            <w:pPr>
              <w:jc w:val="both"/>
              <w:rPr>
                <w:b/>
                <w:sz w:val="24"/>
                <w:szCs w:val="24"/>
              </w:rPr>
            </w:pPr>
            <w:r w:rsidRPr="00350449">
              <w:rPr>
                <w:b/>
                <w:bCs/>
                <w:sz w:val="22"/>
                <w:szCs w:val="22"/>
              </w:rPr>
              <w:t>Piedāvātā</w:t>
            </w:r>
            <w:r w:rsidRPr="00350449">
              <w:rPr>
                <w:bCs/>
                <w:sz w:val="22"/>
                <w:szCs w:val="22"/>
              </w:rPr>
              <w:t xml:space="preserve"> </w:t>
            </w:r>
            <w:r>
              <w:rPr>
                <w:b/>
                <w:sz w:val="24"/>
                <w:szCs w:val="24"/>
              </w:rPr>
              <w:t>k</w:t>
            </w:r>
            <w:r w:rsidRPr="00350449">
              <w:rPr>
                <w:b/>
                <w:sz w:val="24"/>
                <w:szCs w:val="24"/>
              </w:rPr>
              <w:t xml:space="preserve">opējā starpniecības pakalpojumu cenu summa </w:t>
            </w:r>
            <w:r w:rsidR="00F54881" w:rsidRPr="00F54881">
              <w:rPr>
                <w:b/>
                <w:sz w:val="24"/>
                <w:szCs w:val="24"/>
              </w:rPr>
              <w:t>(</w:t>
            </w:r>
            <w:r w:rsidR="0027009C">
              <w:rPr>
                <w:b/>
                <w:sz w:val="24"/>
                <w:szCs w:val="24"/>
              </w:rPr>
              <w:t>EUR</w:t>
            </w:r>
            <w:r w:rsidR="00F54881" w:rsidRPr="00F54881">
              <w:rPr>
                <w:b/>
                <w:sz w:val="24"/>
                <w:szCs w:val="24"/>
              </w:rPr>
              <w:t xml:space="preserve"> bez PVN) (C</w:t>
            </w:r>
            <w:r w:rsidR="00F54881" w:rsidRPr="00F54881">
              <w:rPr>
                <w:b/>
                <w:sz w:val="24"/>
                <w:szCs w:val="24"/>
                <w:vertAlign w:val="subscript"/>
              </w:rPr>
              <w:t>2</w:t>
            </w:r>
            <w:r w:rsidR="00F54881" w:rsidRPr="00F54881">
              <w:rPr>
                <w:b/>
                <w:sz w:val="24"/>
                <w:szCs w:val="24"/>
              </w:rPr>
              <w:t>)</w:t>
            </w:r>
          </w:p>
        </w:tc>
        <w:tc>
          <w:tcPr>
            <w:tcW w:w="1559" w:type="dxa"/>
            <w:shd w:val="clear" w:color="auto" w:fill="FFE1FF"/>
            <w:vAlign w:val="center"/>
          </w:tcPr>
          <w:p w:rsidR="00F54881" w:rsidRPr="00F54881" w:rsidRDefault="00F54881" w:rsidP="00F54881">
            <w:pPr>
              <w:jc w:val="center"/>
              <w:rPr>
                <w:b/>
                <w:sz w:val="24"/>
                <w:szCs w:val="24"/>
              </w:rPr>
            </w:pPr>
            <w:r w:rsidRPr="00F54881">
              <w:rPr>
                <w:b/>
                <w:sz w:val="24"/>
                <w:szCs w:val="24"/>
              </w:rPr>
              <w:t>20</w:t>
            </w:r>
          </w:p>
        </w:tc>
        <w:tc>
          <w:tcPr>
            <w:tcW w:w="4111" w:type="dxa"/>
            <w:shd w:val="clear" w:color="auto" w:fill="FFE1FF"/>
            <w:vAlign w:val="center"/>
          </w:tcPr>
          <w:p w:rsidR="00532832" w:rsidRPr="00532832" w:rsidRDefault="00532832" w:rsidP="00F54881">
            <w:pPr>
              <w:jc w:val="both"/>
              <w:rPr>
                <w:bCs/>
                <w:sz w:val="24"/>
                <w:szCs w:val="24"/>
              </w:rPr>
            </w:pPr>
            <w:r w:rsidRPr="00532832">
              <w:rPr>
                <w:bCs/>
                <w:sz w:val="24"/>
                <w:szCs w:val="24"/>
              </w:rPr>
              <w:t xml:space="preserve">Maksimālo punktu skaitu piešķir piedāvājumam ar viszemāko vērtējamo cenu, bet pārējiem piedāvājumiem punktus aprēķina pēc formulas: </w:t>
            </w:r>
          </w:p>
          <w:p w:rsidR="00F54881" w:rsidRPr="00F54881" w:rsidRDefault="00F54881" w:rsidP="00F54881">
            <w:pPr>
              <w:jc w:val="both"/>
              <w:rPr>
                <w:sz w:val="24"/>
                <w:szCs w:val="24"/>
              </w:rPr>
            </w:pPr>
            <w:r w:rsidRPr="00F54881">
              <w:rPr>
                <w:b/>
                <w:bCs/>
                <w:sz w:val="24"/>
                <w:szCs w:val="24"/>
              </w:rPr>
              <w:t>C</w:t>
            </w:r>
            <w:r w:rsidRPr="00F54881">
              <w:rPr>
                <w:b/>
                <w:bCs/>
                <w:sz w:val="24"/>
                <w:szCs w:val="24"/>
                <w:vertAlign w:val="subscript"/>
              </w:rPr>
              <w:t>2</w:t>
            </w:r>
            <w:r w:rsidRPr="00F54881">
              <w:rPr>
                <w:b/>
                <w:bCs/>
                <w:sz w:val="24"/>
                <w:szCs w:val="24"/>
              </w:rPr>
              <w:t>=(</w:t>
            </w:r>
            <w:r w:rsidRPr="00F54881">
              <w:rPr>
                <w:b/>
                <w:sz w:val="24"/>
                <w:szCs w:val="24"/>
              </w:rPr>
              <w:t>C</w:t>
            </w:r>
            <w:r w:rsidRPr="00F54881">
              <w:rPr>
                <w:b/>
                <w:sz w:val="24"/>
                <w:szCs w:val="24"/>
                <w:vertAlign w:val="subscript"/>
              </w:rPr>
              <w:t>min</w:t>
            </w:r>
            <w:r w:rsidRPr="00F54881">
              <w:rPr>
                <w:b/>
                <w:bCs/>
                <w:sz w:val="24"/>
                <w:szCs w:val="24"/>
              </w:rPr>
              <w:t>/</w:t>
            </w:r>
            <w:r w:rsidRPr="00F54881">
              <w:rPr>
                <w:b/>
                <w:sz w:val="24"/>
                <w:szCs w:val="24"/>
              </w:rPr>
              <w:t>C</w:t>
            </w:r>
            <w:r w:rsidRPr="00F54881">
              <w:rPr>
                <w:b/>
                <w:sz w:val="24"/>
                <w:szCs w:val="24"/>
                <w:vertAlign w:val="subscript"/>
              </w:rPr>
              <w:t>pied</w:t>
            </w:r>
            <w:r w:rsidRPr="00F54881">
              <w:rPr>
                <w:b/>
                <w:bCs/>
                <w:sz w:val="24"/>
                <w:szCs w:val="24"/>
              </w:rPr>
              <w:t>)x20</w:t>
            </w:r>
          </w:p>
        </w:tc>
      </w:tr>
      <w:tr w:rsidR="00F54881" w:rsidRPr="00F54881" w:rsidTr="00B67316">
        <w:trPr>
          <w:trHeight w:val="342"/>
        </w:trPr>
        <w:tc>
          <w:tcPr>
            <w:tcW w:w="817" w:type="dxa"/>
            <w:shd w:val="clear" w:color="auto" w:fill="FFE1FF"/>
            <w:vAlign w:val="center"/>
          </w:tcPr>
          <w:p w:rsidR="00F54881" w:rsidRPr="00F54881" w:rsidRDefault="00F54881" w:rsidP="00F54881">
            <w:pPr>
              <w:jc w:val="both"/>
              <w:rPr>
                <w:b/>
                <w:sz w:val="24"/>
                <w:szCs w:val="24"/>
              </w:rPr>
            </w:pPr>
            <w:r w:rsidRPr="00F54881">
              <w:rPr>
                <w:b/>
                <w:sz w:val="24"/>
                <w:szCs w:val="24"/>
              </w:rPr>
              <w:lastRenderedPageBreak/>
              <w:t>3.</w:t>
            </w:r>
          </w:p>
        </w:tc>
        <w:tc>
          <w:tcPr>
            <w:tcW w:w="3686" w:type="dxa"/>
            <w:shd w:val="clear" w:color="auto" w:fill="FFE1FF"/>
            <w:vAlign w:val="center"/>
          </w:tcPr>
          <w:p w:rsidR="00532832" w:rsidRPr="000A7D64" w:rsidRDefault="00F54881" w:rsidP="0027009C">
            <w:pPr>
              <w:jc w:val="both"/>
              <w:rPr>
                <w:b/>
                <w:sz w:val="24"/>
                <w:szCs w:val="24"/>
              </w:rPr>
            </w:pPr>
            <w:r w:rsidRPr="000A7D64">
              <w:rPr>
                <w:b/>
                <w:sz w:val="24"/>
                <w:szCs w:val="24"/>
              </w:rPr>
              <w:t>Ceļojumu apdrošināšanas polises cena 1 pers./diennaktī (</w:t>
            </w:r>
            <w:r w:rsidR="0027009C" w:rsidRPr="000A7D64">
              <w:rPr>
                <w:b/>
                <w:sz w:val="24"/>
                <w:szCs w:val="24"/>
              </w:rPr>
              <w:t>EUR</w:t>
            </w:r>
            <w:r w:rsidRPr="000A7D64">
              <w:rPr>
                <w:b/>
                <w:sz w:val="24"/>
                <w:szCs w:val="24"/>
              </w:rPr>
              <w:t xml:space="preserve"> bez PVN) (C</w:t>
            </w:r>
            <w:r w:rsidRPr="000A7D64">
              <w:rPr>
                <w:b/>
                <w:sz w:val="24"/>
                <w:szCs w:val="24"/>
                <w:vertAlign w:val="subscript"/>
              </w:rPr>
              <w:t>3</w:t>
            </w:r>
            <w:r w:rsidRPr="000A7D64">
              <w:rPr>
                <w:b/>
                <w:sz w:val="24"/>
                <w:szCs w:val="24"/>
              </w:rPr>
              <w:t>)</w:t>
            </w:r>
          </w:p>
        </w:tc>
        <w:tc>
          <w:tcPr>
            <w:tcW w:w="1559" w:type="dxa"/>
            <w:shd w:val="clear" w:color="auto" w:fill="FFE1FF"/>
            <w:vAlign w:val="center"/>
          </w:tcPr>
          <w:p w:rsidR="00532832" w:rsidRPr="000A7D64" w:rsidRDefault="0027009C" w:rsidP="00532832">
            <w:pPr>
              <w:jc w:val="center"/>
              <w:rPr>
                <w:b/>
                <w:sz w:val="24"/>
                <w:szCs w:val="24"/>
              </w:rPr>
            </w:pPr>
            <w:r w:rsidRPr="000A7D64">
              <w:rPr>
                <w:b/>
                <w:sz w:val="24"/>
                <w:szCs w:val="24"/>
              </w:rPr>
              <w:t>15</w:t>
            </w:r>
          </w:p>
        </w:tc>
        <w:tc>
          <w:tcPr>
            <w:tcW w:w="4111" w:type="dxa"/>
            <w:shd w:val="clear" w:color="auto" w:fill="FFE1FF"/>
            <w:vAlign w:val="center"/>
          </w:tcPr>
          <w:p w:rsidR="00532832" w:rsidRPr="00532832" w:rsidRDefault="00532832" w:rsidP="00F54881">
            <w:pPr>
              <w:jc w:val="both"/>
              <w:rPr>
                <w:bCs/>
                <w:sz w:val="24"/>
                <w:szCs w:val="24"/>
              </w:rPr>
            </w:pPr>
            <w:r w:rsidRPr="00532832">
              <w:rPr>
                <w:bCs/>
                <w:sz w:val="24"/>
                <w:szCs w:val="24"/>
              </w:rPr>
              <w:t xml:space="preserve">Maksimālo punktu skaitu piešķir piedāvājumam ar viszemāko vērtējamo cenu, bet pārējiem piedāvājumiem punktus aprēķina pēc formulas: </w:t>
            </w:r>
          </w:p>
          <w:p w:rsidR="00F54881" w:rsidRPr="00F54881" w:rsidRDefault="00F54881" w:rsidP="00F54881">
            <w:pPr>
              <w:jc w:val="both"/>
              <w:rPr>
                <w:sz w:val="24"/>
                <w:szCs w:val="24"/>
              </w:rPr>
            </w:pPr>
            <w:r w:rsidRPr="00F54881">
              <w:rPr>
                <w:b/>
                <w:bCs/>
                <w:sz w:val="24"/>
                <w:szCs w:val="24"/>
              </w:rPr>
              <w:t>C</w:t>
            </w:r>
            <w:r w:rsidRPr="00F54881">
              <w:rPr>
                <w:b/>
                <w:bCs/>
                <w:sz w:val="24"/>
                <w:szCs w:val="24"/>
                <w:vertAlign w:val="subscript"/>
              </w:rPr>
              <w:t>3</w:t>
            </w:r>
            <w:r w:rsidRPr="00F54881">
              <w:rPr>
                <w:b/>
                <w:bCs/>
                <w:sz w:val="24"/>
                <w:szCs w:val="24"/>
              </w:rPr>
              <w:t>=(</w:t>
            </w:r>
            <w:r w:rsidRPr="00F54881">
              <w:rPr>
                <w:b/>
                <w:sz w:val="24"/>
                <w:szCs w:val="24"/>
              </w:rPr>
              <w:t>C</w:t>
            </w:r>
            <w:r w:rsidRPr="00F54881">
              <w:rPr>
                <w:b/>
                <w:sz w:val="24"/>
                <w:szCs w:val="24"/>
                <w:vertAlign w:val="subscript"/>
              </w:rPr>
              <w:t>min</w:t>
            </w:r>
            <w:r w:rsidRPr="00F54881">
              <w:rPr>
                <w:b/>
                <w:bCs/>
                <w:sz w:val="24"/>
                <w:szCs w:val="24"/>
              </w:rPr>
              <w:t>/</w:t>
            </w:r>
            <w:r w:rsidRPr="00F54881">
              <w:rPr>
                <w:b/>
                <w:sz w:val="24"/>
                <w:szCs w:val="24"/>
              </w:rPr>
              <w:t>C</w:t>
            </w:r>
            <w:r w:rsidRPr="00F54881">
              <w:rPr>
                <w:b/>
                <w:sz w:val="24"/>
                <w:szCs w:val="24"/>
                <w:vertAlign w:val="subscript"/>
              </w:rPr>
              <w:t>pied</w:t>
            </w:r>
            <w:r w:rsidR="0027009C">
              <w:rPr>
                <w:b/>
                <w:bCs/>
                <w:sz w:val="24"/>
                <w:szCs w:val="24"/>
              </w:rPr>
              <w:t>)x15</w:t>
            </w:r>
          </w:p>
        </w:tc>
      </w:tr>
      <w:tr w:rsidR="00F54881" w:rsidRPr="00F54881" w:rsidTr="00B67316">
        <w:trPr>
          <w:trHeight w:val="342"/>
        </w:trPr>
        <w:tc>
          <w:tcPr>
            <w:tcW w:w="817" w:type="dxa"/>
            <w:shd w:val="clear" w:color="auto" w:fill="FFE1FF"/>
            <w:vAlign w:val="center"/>
          </w:tcPr>
          <w:p w:rsidR="00F54881" w:rsidRPr="00F54881" w:rsidRDefault="00F54881" w:rsidP="00F54881">
            <w:pPr>
              <w:jc w:val="both"/>
              <w:rPr>
                <w:b/>
                <w:sz w:val="24"/>
                <w:szCs w:val="24"/>
              </w:rPr>
            </w:pPr>
            <w:r w:rsidRPr="00F54881">
              <w:rPr>
                <w:b/>
                <w:sz w:val="24"/>
                <w:szCs w:val="24"/>
              </w:rPr>
              <w:t>4.</w:t>
            </w:r>
          </w:p>
        </w:tc>
        <w:tc>
          <w:tcPr>
            <w:tcW w:w="3686" w:type="dxa"/>
            <w:shd w:val="clear" w:color="auto" w:fill="FFE1FF"/>
            <w:vAlign w:val="center"/>
          </w:tcPr>
          <w:p w:rsidR="005C3B74" w:rsidRPr="000A7D64" w:rsidRDefault="007F43C4" w:rsidP="00826111">
            <w:pPr>
              <w:jc w:val="both"/>
              <w:rPr>
                <w:b/>
                <w:sz w:val="24"/>
                <w:szCs w:val="24"/>
              </w:rPr>
            </w:pPr>
            <w:r w:rsidRPr="000A7D64">
              <w:rPr>
                <w:b/>
                <w:sz w:val="24"/>
                <w:szCs w:val="24"/>
              </w:rPr>
              <w:t xml:space="preserve">Piedāvātais pasūtījuma apstrādes un cenu izpētes laiks (minūtēs) no pasūtījuma </w:t>
            </w:r>
            <w:r w:rsidR="00826111" w:rsidRPr="000A7D64">
              <w:rPr>
                <w:b/>
                <w:sz w:val="24"/>
                <w:szCs w:val="24"/>
              </w:rPr>
              <w:t>iesniegšanas</w:t>
            </w:r>
            <w:r w:rsidRPr="000A7D64">
              <w:rPr>
                <w:b/>
                <w:sz w:val="24"/>
                <w:szCs w:val="24"/>
              </w:rPr>
              <w:t xml:space="preserve"> brīža </w:t>
            </w:r>
            <w:r w:rsidR="00F54881" w:rsidRPr="000A7D64">
              <w:rPr>
                <w:b/>
                <w:sz w:val="24"/>
                <w:szCs w:val="24"/>
              </w:rPr>
              <w:t>(C</w:t>
            </w:r>
            <w:r w:rsidR="00F54881" w:rsidRPr="000A7D64">
              <w:rPr>
                <w:b/>
                <w:sz w:val="24"/>
                <w:szCs w:val="24"/>
                <w:vertAlign w:val="subscript"/>
              </w:rPr>
              <w:t>4</w:t>
            </w:r>
            <w:r w:rsidR="00F54881" w:rsidRPr="000A7D64">
              <w:rPr>
                <w:b/>
                <w:sz w:val="24"/>
                <w:szCs w:val="24"/>
              </w:rPr>
              <w:t>)</w:t>
            </w:r>
          </w:p>
        </w:tc>
        <w:tc>
          <w:tcPr>
            <w:tcW w:w="1559" w:type="dxa"/>
            <w:shd w:val="clear" w:color="auto" w:fill="FFE1FF"/>
            <w:vAlign w:val="center"/>
          </w:tcPr>
          <w:p w:rsidR="00F54881" w:rsidRPr="000A7D64" w:rsidRDefault="0027009C" w:rsidP="00F54881">
            <w:pPr>
              <w:jc w:val="center"/>
              <w:rPr>
                <w:b/>
                <w:sz w:val="24"/>
                <w:szCs w:val="24"/>
              </w:rPr>
            </w:pPr>
            <w:r w:rsidRPr="000A7D64">
              <w:rPr>
                <w:b/>
                <w:sz w:val="24"/>
                <w:szCs w:val="24"/>
              </w:rPr>
              <w:t>5</w:t>
            </w:r>
          </w:p>
        </w:tc>
        <w:tc>
          <w:tcPr>
            <w:tcW w:w="4111" w:type="dxa"/>
            <w:shd w:val="clear" w:color="auto" w:fill="FFE1FF"/>
            <w:vAlign w:val="center"/>
          </w:tcPr>
          <w:p w:rsidR="007F43C4" w:rsidRPr="008F7AA5" w:rsidRDefault="007F43C4" w:rsidP="007F43C4">
            <w:pPr>
              <w:jc w:val="both"/>
              <w:rPr>
                <w:bCs/>
                <w:sz w:val="24"/>
                <w:szCs w:val="24"/>
              </w:rPr>
            </w:pPr>
            <w:r w:rsidRPr="008F7AA5">
              <w:rPr>
                <w:bCs/>
                <w:sz w:val="24"/>
                <w:szCs w:val="24"/>
              </w:rPr>
              <w:t xml:space="preserve">Maksimālo punktu skaitu piešķir piedāvājumam ar </w:t>
            </w:r>
            <w:r w:rsidR="00532832">
              <w:rPr>
                <w:bCs/>
                <w:sz w:val="24"/>
                <w:szCs w:val="24"/>
              </w:rPr>
              <w:t>vis</w:t>
            </w:r>
            <w:r w:rsidRPr="008F7AA5">
              <w:rPr>
                <w:bCs/>
                <w:sz w:val="24"/>
                <w:szCs w:val="24"/>
              </w:rPr>
              <w:t>mazāko laiku, bet pārējiem piedāvājumiem punktus aprēķina pēc formulas:</w:t>
            </w:r>
          </w:p>
          <w:p w:rsidR="00F54881" w:rsidRPr="00F54881" w:rsidRDefault="00F54881" w:rsidP="007F43C4">
            <w:pPr>
              <w:jc w:val="both"/>
              <w:rPr>
                <w:sz w:val="24"/>
                <w:szCs w:val="24"/>
              </w:rPr>
            </w:pPr>
            <w:r w:rsidRPr="00F54881">
              <w:rPr>
                <w:b/>
                <w:bCs/>
                <w:sz w:val="24"/>
                <w:szCs w:val="24"/>
              </w:rPr>
              <w:t>C</w:t>
            </w:r>
            <w:r w:rsidRPr="00F54881">
              <w:rPr>
                <w:b/>
                <w:bCs/>
                <w:sz w:val="24"/>
                <w:szCs w:val="24"/>
                <w:vertAlign w:val="subscript"/>
              </w:rPr>
              <w:t>4</w:t>
            </w:r>
            <w:r w:rsidRPr="00F54881">
              <w:rPr>
                <w:b/>
                <w:bCs/>
                <w:sz w:val="24"/>
                <w:szCs w:val="24"/>
              </w:rPr>
              <w:t>=(</w:t>
            </w:r>
            <w:r w:rsidRPr="00F54881">
              <w:rPr>
                <w:b/>
                <w:sz w:val="24"/>
                <w:szCs w:val="24"/>
              </w:rPr>
              <w:t>C</w:t>
            </w:r>
            <w:r w:rsidRPr="00F54881">
              <w:rPr>
                <w:b/>
                <w:sz w:val="24"/>
                <w:szCs w:val="24"/>
                <w:vertAlign w:val="subscript"/>
              </w:rPr>
              <w:t>min</w:t>
            </w:r>
            <w:r w:rsidRPr="00F54881">
              <w:rPr>
                <w:b/>
                <w:bCs/>
                <w:sz w:val="24"/>
                <w:szCs w:val="24"/>
              </w:rPr>
              <w:t>/</w:t>
            </w:r>
            <w:r w:rsidRPr="00F54881">
              <w:rPr>
                <w:b/>
                <w:sz w:val="24"/>
                <w:szCs w:val="24"/>
              </w:rPr>
              <w:t>C</w:t>
            </w:r>
            <w:r w:rsidRPr="00F54881">
              <w:rPr>
                <w:b/>
                <w:sz w:val="24"/>
                <w:szCs w:val="24"/>
                <w:vertAlign w:val="subscript"/>
              </w:rPr>
              <w:t>pied</w:t>
            </w:r>
            <w:r w:rsidR="0027009C">
              <w:rPr>
                <w:b/>
                <w:bCs/>
                <w:sz w:val="24"/>
                <w:szCs w:val="24"/>
              </w:rPr>
              <w:t>)x5</w:t>
            </w:r>
          </w:p>
        </w:tc>
      </w:tr>
      <w:tr w:rsidR="00F54881" w:rsidRPr="00F54881" w:rsidTr="00B67316">
        <w:trPr>
          <w:trHeight w:val="342"/>
        </w:trPr>
        <w:tc>
          <w:tcPr>
            <w:tcW w:w="4503" w:type="dxa"/>
            <w:gridSpan w:val="2"/>
            <w:vAlign w:val="center"/>
          </w:tcPr>
          <w:p w:rsidR="00F54881" w:rsidRPr="00F54881" w:rsidRDefault="00F54881" w:rsidP="00F54881">
            <w:pPr>
              <w:jc w:val="both"/>
              <w:rPr>
                <w:sz w:val="24"/>
                <w:szCs w:val="24"/>
              </w:rPr>
            </w:pPr>
            <w:r w:rsidRPr="00F54881">
              <w:rPr>
                <w:b/>
                <w:bCs/>
                <w:sz w:val="24"/>
                <w:szCs w:val="24"/>
              </w:rPr>
              <w:t>Maksimālais iespējamais punktu skaits (C)</w:t>
            </w:r>
          </w:p>
        </w:tc>
        <w:tc>
          <w:tcPr>
            <w:tcW w:w="1559" w:type="dxa"/>
            <w:vAlign w:val="center"/>
          </w:tcPr>
          <w:p w:rsidR="00F54881" w:rsidRPr="00F54881" w:rsidRDefault="00F54881" w:rsidP="00F54881">
            <w:pPr>
              <w:jc w:val="center"/>
              <w:rPr>
                <w:b/>
                <w:sz w:val="24"/>
                <w:szCs w:val="24"/>
              </w:rPr>
            </w:pPr>
            <w:r w:rsidRPr="00F54881">
              <w:rPr>
                <w:b/>
                <w:sz w:val="24"/>
                <w:szCs w:val="24"/>
              </w:rPr>
              <w:t>100</w:t>
            </w:r>
          </w:p>
        </w:tc>
        <w:tc>
          <w:tcPr>
            <w:tcW w:w="4111" w:type="dxa"/>
            <w:vAlign w:val="center"/>
          </w:tcPr>
          <w:p w:rsidR="00F54881" w:rsidRPr="00F54881" w:rsidRDefault="00F54881" w:rsidP="00F54881">
            <w:pPr>
              <w:jc w:val="both"/>
              <w:rPr>
                <w:b/>
                <w:bCs/>
                <w:sz w:val="24"/>
                <w:szCs w:val="24"/>
              </w:rPr>
            </w:pPr>
            <w:r w:rsidRPr="00F54881">
              <w:rPr>
                <w:b/>
                <w:sz w:val="24"/>
                <w:szCs w:val="24"/>
              </w:rPr>
              <w:t>C = C</w:t>
            </w:r>
            <w:r w:rsidRPr="00F54881">
              <w:rPr>
                <w:b/>
                <w:sz w:val="24"/>
                <w:szCs w:val="24"/>
                <w:vertAlign w:val="subscript"/>
              </w:rPr>
              <w:t>1</w:t>
            </w:r>
            <w:r w:rsidRPr="00F54881">
              <w:rPr>
                <w:b/>
                <w:sz w:val="24"/>
                <w:szCs w:val="24"/>
              </w:rPr>
              <w:t xml:space="preserve"> + C</w:t>
            </w:r>
            <w:r w:rsidRPr="00F54881">
              <w:rPr>
                <w:b/>
                <w:sz w:val="24"/>
                <w:szCs w:val="24"/>
                <w:vertAlign w:val="subscript"/>
              </w:rPr>
              <w:t>2</w:t>
            </w:r>
            <w:r w:rsidRPr="00F54881">
              <w:rPr>
                <w:b/>
                <w:sz w:val="24"/>
                <w:szCs w:val="24"/>
              </w:rPr>
              <w:t xml:space="preserve"> + C</w:t>
            </w:r>
            <w:r w:rsidRPr="00F54881">
              <w:rPr>
                <w:b/>
                <w:sz w:val="24"/>
                <w:szCs w:val="24"/>
                <w:vertAlign w:val="subscript"/>
              </w:rPr>
              <w:t>3</w:t>
            </w:r>
            <w:r w:rsidRPr="00F54881">
              <w:rPr>
                <w:b/>
                <w:sz w:val="24"/>
                <w:szCs w:val="24"/>
              </w:rPr>
              <w:t xml:space="preserve"> + C</w:t>
            </w:r>
            <w:r w:rsidRPr="00F54881">
              <w:rPr>
                <w:b/>
                <w:sz w:val="24"/>
                <w:szCs w:val="24"/>
                <w:vertAlign w:val="subscript"/>
              </w:rPr>
              <w:t>4</w:t>
            </w:r>
          </w:p>
        </w:tc>
      </w:tr>
    </w:tbl>
    <w:p w:rsidR="002F610E" w:rsidRDefault="002F610E" w:rsidP="002F610E">
      <w:pPr>
        <w:jc w:val="both"/>
        <w:rPr>
          <w:sz w:val="24"/>
          <w:szCs w:val="24"/>
        </w:rPr>
      </w:pPr>
    </w:p>
    <w:p w:rsidR="0027009C" w:rsidRPr="004928D4" w:rsidRDefault="0027009C" w:rsidP="0027009C">
      <w:pPr>
        <w:jc w:val="both"/>
        <w:rPr>
          <w:sz w:val="16"/>
          <w:szCs w:val="16"/>
        </w:rPr>
      </w:pPr>
    </w:p>
    <w:p w:rsidR="0027009C" w:rsidRPr="0027009C" w:rsidRDefault="0027009C" w:rsidP="003C572B">
      <w:pPr>
        <w:pStyle w:val="ListParagraph"/>
        <w:numPr>
          <w:ilvl w:val="1"/>
          <w:numId w:val="19"/>
        </w:numPr>
        <w:tabs>
          <w:tab w:val="left" w:pos="426"/>
        </w:tabs>
        <w:ind w:left="0" w:firstLine="0"/>
        <w:jc w:val="both"/>
        <w:rPr>
          <w:sz w:val="24"/>
          <w:szCs w:val="24"/>
        </w:rPr>
      </w:pPr>
      <w:r w:rsidRPr="0027009C">
        <w:rPr>
          <w:sz w:val="24"/>
          <w:szCs w:val="24"/>
        </w:rPr>
        <w:t xml:space="preserve">Maksimālais kopējais punktu skaits ir 100. Par saimnieciski visizdevīgāko piedāvājumu iepirkuma komisija atzīs piedāvājumu, kurš apkopojot komisijas locekļu individuālos vērtējumus iegūs visaugstāko vidējo galīgo vērtējumu (punktu skaitu), saskaņā ar </w:t>
      </w:r>
      <w:r>
        <w:rPr>
          <w:sz w:val="24"/>
          <w:szCs w:val="24"/>
        </w:rPr>
        <w:t>7</w:t>
      </w:r>
      <w:r w:rsidRPr="0027009C">
        <w:rPr>
          <w:sz w:val="24"/>
          <w:szCs w:val="24"/>
        </w:rPr>
        <w:t xml:space="preserve">.7.punktā noteiktajiem piedāvājumu izvēles kritērijiem. </w:t>
      </w:r>
    </w:p>
    <w:p w:rsidR="0027009C" w:rsidRDefault="0027009C" w:rsidP="003C572B">
      <w:pPr>
        <w:numPr>
          <w:ilvl w:val="1"/>
          <w:numId w:val="19"/>
        </w:numPr>
        <w:tabs>
          <w:tab w:val="left" w:pos="284"/>
          <w:tab w:val="left" w:pos="426"/>
        </w:tabs>
        <w:ind w:left="0" w:firstLine="0"/>
        <w:jc w:val="both"/>
        <w:rPr>
          <w:sz w:val="24"/>
          <w:szCs w:val="24"/>
        </w:rPr>
      </w:pPr>
      <w:r w:rsidRPr="00974417">
        <w:rPr>
          <w:sz w:val="24"/>
          <w:szCs w:val="24"/>
        </w:rPr>
        <w:t xml:space="preserve">Pretendentu, kura piedāvājums, salīdzinot un izvērtējot iesniegtos piedāvājumus, </w:t>
      </w:r>
      <w:r>
        <w:rPr>
          <w:sz w:val="24"/>
          <w:szCs w:val="24"/>
        </w:rPr>
        <w:t>3</w:t>
      </w:r>
      <w:r w:rsidRPr="00974417">
        <w:rPr>
          <w:sz w:val="24"/>
          <w:szCs w:val="24"/>
        </w:rPr>
        <w:t>.posmā būs noteikts kā saimnieciski visizdevīgākais piedāvājums, tiks atzīst par pretendentu, kuram būtu piešķiramas līguma slēgšanas tiesības.</w:t>
      </w:r>
    </w:p>
    <w:p w:rsidR="003C572B" w:rsidRDefault="003C572B" w:rsidP="00933C2C">
      <w:pPr>
        <w:pStyle w:val="ListParagraph"/>
        <w:ind w:left="0"/>
        <w:jc w:val="both"/>
        <w:rPr>
          <w:sz w:val="24"/>
          <w:szCs w:val="24"/>
        </w:rPr>
      </w:pPr>
    </w:p>
    <w:p w:rsidR="00EC5D83" w:rsidRDefault="00EC5D83" w:rsidP="002F610E">
      <w:pPr>
        <w:jc w:val="both"/>
        <w:rPr>
          <w:b/>
          <w:bCs/>
          <w:sz w:val="24"/>
          <w:szCs w:val="24"/>
        </w:rPr>
      </w:pPr>
    </w:p>
    <w:p w:rsidR="002F610E" w:rsidRPr="004055D5" w:rsidRDefault="002F610E" w:rsidP="002F610E">
      <w:pPr>
        <w:jc w:val="both"/>
        <w:rPr>
          <w:b/>
          <w:bCs/>
          <w:sz w:val="24"/>
          <w:szCs w:val="24"/>
        </w:rPr>
      </w:pPr>
      <w:r w:rsidRPr="004055D5">
        <w:rPr>
          <w:b/>
          <w:bCs/>
          <w:sz w:val="24"/>
          <w:szCs w:val="24"/>
        </w:rPr>
        <w:t xml:space="preserve">8. LĒMUMA PIEŅEMŠANA </w:t>
      </w:r>
    </w:p>
    <w:p w:rsidR="002F610E" w:rsidRPr="004055D5" w:rsidRDefault="002F610E" w:rsidP="002F610E">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2F610E" w:rsidRPr="004055D5" w:rsidRDefault="002F610E" w:rsidP="002F610E">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2F610E" w:rsidRPr="004055D5" w:rsidRDefault="002F610E" w:rsidP="002F610E">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2F610E" w:rsidRPr="004055D5" w:rsidRDefault="002F610E" w:rsidP="002F610E">
      <w:pPr>
        <w:numPr>
          <w:ilvl w:val="0"/>
          <w:numId w:val="7"/>
        </w:numPr>
        <w:ind w:left="709"/>
        <w:jc w:val="both"/>
        <w:rPr>
          <w:sz w:val="24"/>
          <w:szCs w:val="22"/>
        </w:rPr>
      </w:pPr>
      <w:r w:rsidRPr="004055D5">
        <w:rPr>
          <w:sz w:val="24"/>
          <w:szCs w:val="22"/>
        </w:rPr>
        <w:t xml:space="preserve">par PIL 8.2panta piektās daļas </w:t>
      </w:r>
      <w:r w:rsidR="00EC5D83">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2F610E" w:rsidRPr="004055D5" w:rsidRDefault="002F610E" w:rsidP="002F610E">
      <w:pPr>
        <w:jc w:val="both"/>
        <w:rPr>
          <w:sz w:val="24"/>
          <w:szCs w:val="22"/>
          <w:u w:val="single"/>
        </w:rPr>
      </w:pPr>
      <w:r w:rsidRPr="004055D5">
        <w:rPr>
          <w:sz w:val="24"/>
          <w:szCs w:val="22"/>
          <w:u w:val="single"/>
        </w:rPr>
        <w:t>Atkarībā no pārbaudes rezultātiem pasūtītājs:</w:t>
      </w:r>
    </w:p>
    <w:p w:rsidR="002F610E" w:rsidRPr="004055D5" w:rsidRDefault="002F610E" w:rsidP="002F610E">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2F610E" w:rsidRPr="004055D5" w:rsidRDefault="002F610E" w:rsidP="002F610E">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2F610E" w:rsidRDefault="002F610E" w:rsidP="002F610E">
      <w:pPr>
        <w:jc w:val="both"/>
        <w:rPr>
          <w:sz w:val="24"/>
          <w:szCs w:val="24"/>
        </w:rPr>
      </w:pPr>
      <w:r w:rsidRPr="004055D5">
        <w:rPr>
          <w:sz w:val="24"/>
          <w:szCs w:val="24"/>
        </w:rPr>
        <w:lastRenderedPageBreak/>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2F610E" w:rsidRPr="00A87F61" w:rsidRDefault="002F610E" w:rsidP="002F610E">
      <w:pPr>
        <w:pStyle w:val="tv213"/>
        <w:spacing w:before="0" w:beforeAutospacing="0" w:after="0" w:afterAutospacing="0"/>
        <w:jc w:val="both"/>
        <w:rPr>
          <w:sz w:val="20"/>
          <w:szCs w:val="20"/>
        </w:rPr>
      </w:pPr>
    </w:p>
    <w:p w:rsidR="002F610E" w:rsidRPr="007A4E91" w:rsidRDefault="002F610E" w:rsidP="002F610E">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2F610E" w:rsidRDefault="002F610E" w:rsidP="002F610E">
      <w:pPr>
        <w:pStyle w:val="BodyText"/>
        <w:tabs>
          <w:tab w:val="left" w:pos="709"/>
        </w:tabs>
        <w:suppressAutoHyphens/>
        <w:spacing w:after="0"/>
        <w:jc w:val="both"/>
        <w:rPr>
          <w:sz w:val="22"/>
          <w:szCs w:val="22"/>
        </w:rPr>
      </w:pPr>
    </w:p>
    <w:p w:rsidR="005B35BA" w:rsidRPr="005A6A4F" w:rsidRDefault="005B35BA" w:rsidP="002F610E">
      <w:pPr>
        <w:pStyle w:val="BodyText"/>
        <w:tabs>
          <w:tab w:val="left" w:pos="709"/>
        </w:tabs>
        <w:suppressAutoHyphens/>
        <w:spacing w:after="0"/>
        <w:jc w:val="both"/>
        <w:rPr>
          <w:sz w:val="22"/>
          <w:szCs w:val="22"/>
        </w:rPr>
      </w:pPr>
    </w:p>
    <w:p w:rsidR="002F610E" w:rsidRPr="00A36D4D" w:rsidRDefault="002F610E" w:rsidP="002F610E">
      <w:pPr>
        <w:pStyle w:val="Heading2"/>
        <w:keepNext w:val="0"/>
        <w:widowControl w:val="0"/>
        <w:autoSpaceDE w:val="0"/>
        <w:autoSpaceDN w:val="0"/>
        <w:spacing w:before="0" w:after="0"/>
        <w:jc w:val="both"/>
        <w:rPr>
          <w:rFonts w:ascii="Times New Roman" w:hAnsi="Times New Roman" w:cs="Times New Roman"/>
          <w:i w:val="0"/>
          <w:sz w:val="24"/>
          <w:szCs w:val="24"/>
        </w:rPr>
      </w:pPr>
      <w:r w:rsidRPr="00643A23">
        <w:rPr>
          <w:rFonts w:ascii="Times New Roman" w:hAnsi="Times New Roman" w:cs="Times New Roman"/>
          <w:i w:val="0"/>
          <w:sz w:val="24"/>
          <w:szCs w:val="24"/>
        </w:rPr>
        <w:t xml:space="preserve">9. </w:t>
      </w:r>
      <w:r w:rsidRPr="00643A23">
        <w:rPr>
          <w:rFonts w:ascii="Times New Roman" w:hAnsi="Times New Roman"/>
          <w:i w:val="0"/>
          <w:sz w:val="24"/>
          <w:szCs w:val="24"/>
        </w:rPr>
        <w:t>PRETENDENTU INFORMĒŠANA PAR PIEŅEMTO LĒMUMU</w:t>
      </w:r>
      <w:r w:rsidRPr="00643A23">
        <w:rPr>
          <w:rFonts w:ascii="Times New Roman" w:hAnsi="Times New Roman"/>
          <w:sz w:val="24"/>
          <w:szCs w:val="24"/>
        </w:rPr>
        <w:t xml:space="preserve">, </w:t>
      </w:r>
      <w:r w:rsidR="005B35BA" w:rsidRPr="00643A23">
        <w:rPr>
          <w:rFonts w:ascii="Times New Roman" w:hAnsi="Times New Roman"/>
          <w:i w:val="0"/>
          <w:sz w:val="24"/>
          <w:szCs w:val="24"/>
        </w:rPr>
        <w:t xml:space="preserve">VISPĀRĪGĀS </w:t>
      </w:r>
      <w:r w:rsidR="005B35BA" w:rsidRPr="00643A23">
        <w:rPr>
          <w:rFonts w:ascii="Times New Roman" w:hAnsi="Times New Roman" w:cs="Times New Roman"/>
          <w:i w:val="0"/>
          <w:sz w:val="24"/>
          <w:szCs w:val="24"/>
        </w:rPr>
        <w:t xml:space="preserve">VIENOŠANĀS </w:t>
      </w:r>
      <w:r w:rsidRPr="00643A23">
        <w:rPr>
          <w:rFonts w:ascii="Times New Roman" w:hAnsi="Times New Roman" w:cs="Times New Roman"/>
          <w:i w:val="0"/>
          <w:sz w:val="24"/>
          <w:szCs w:val="24"/>
        </w:rPr>
        <w:t>SLĒGŠANA</w:t>
      </w:r>
    </w:p>
    <w:p w:rsidR="002F610E" w:rsidRDefault="002F610E" w:rsidP="002F610E">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 xml:space="preserve">kas iesnieguši piedāvājumus </w:t>
      </w:r>
      <w:r>
        <w:rPr>
          <w:sz w:val="24"/>
          <w:szCs w:val="24"/>
        </w:rPr>
        <w:t xml:space="preserve">par pieņemto lēmumu attiecībā uz </w:t>
      </w:r>
      <w:r w:rsidR="005B35BA">
        <w:rPr>
          <w:sz w:val="24"/>
          <w:szCs w:val="24"/>
        </w:rPr>
        <w:t xml:space="preserve">vispārīgās vienošanās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2F610E" w:rsidRDefault="002F610E" w:rsidP="002F610E">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sidR="005B35BA">
        <w:rPr>
          <w:rFonts w:ascii="Times New Roman" w:hAnsi="Times New Roman" w:cs="Times New Roman"/>
          <w:b w:val="0"/>
          <w:i w:val="0"/>
          <w:sz w:val="24"/>
          <w:szCs w:val="24"/>
        </w:rPr>
        <w:t>vispārīgo vienošanos ar</w:t>
      </w:r>
      <w:r>
        <w:rPr>
          <w:rFonts w:ascii="Times New Roman" w:hAnsi="Times New Roman" w:cs="Times New Roman"/>
          <w:b w:val="0"/>
          <w:i w:val="0"/>
          <w:sz w:val="24"/>
          <w:szCs w:val="24"/>
        </w:rPr>
        <w:t xml:space="preserve">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2F610E" w:rsidRPr="00CC52FA" w:rsidRDefault="002F610E" w:rsidP="002F610E">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9.3. Ne vēlāk kā 5 (piecas) darbdienas pēc tam, kad noslēgt</w:t>
      </w:r>
      <w:r w:rsidR="005B35BA">
        <w:rPr>
          <w:rFonts w:ascii="Times New Roman" w:hAnsi="Times New Roman" w:cs="Times New Roman"/>
          <w:b w:val="0"/>
          <w:i w:val="0"/>
          <w:sz w:val="24"/>
          <w:szCs w:val="24"/>
        </w:rPr>
        <w:t>a</w:t>
      </w:r>
      <w:r w:rsidRPr="00CC52FA">
        <w:rPr>
          <w:rFonts w:ascii="Times New Roman" w:hAnsi="Times New Roman" w:cs="Times New Roman"/>
          <w:b w:val="0"/>
          <w:i w:val="0"/>
          <w:sz w:val="24"/>
          <w:szCs w:val="24"/>
        </w:rPr>
        <w:t xml:space="preserve"> </w:t>
      </w:r>
      <w:r w:rsidR="005B35BA">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iepirkumu komisija, publicē Iepirkumu uzraudzības biroja mājaslapā internetā informatīvu paziņojumu par noslēgto līgumu. </w:t>
      </w:r>
    </w:p>
    <w:p w:rsidR="002F610E" w:rsidRDefault="002F610E" w:rsidP="002F610E">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9.4. Ne vēlāk kā dienā, kad stājas spēkā attiecīg</w:t>
      </w:r>
      <w:r w:rsidR="005B35BA">
        <w:rPr>
          <w:rFonts w:ascii="Times New Roman" w:hAnsi="Times New Roman" w:cs="Times New Roman"/>
          <w:b w:val="0"/>
          <w:i w:val="0"/>
          <w:sz w:val="24"/>
          <w:szCs w:val="24"/>
        </w:rPr>
        <w:t>ā</w:t>
      </w:r>
      <w:r w:rsidRPr="00CC52FA">
        <w:rPr>
          <w:rFonts w:ascii="Times New Roman" w:hAnsi="Times New Roman" w:cs="Times New Roman"/>
          <w:b w:val="0"/>
          <w:i w:val="0"/>
          <w:sz w:val="24"/>
          <w:szCs w:val="24"/>
        </w:rPr>
        <w:t xml:space="preserve"> </w:t>
      </w:r>
      <w:r w:rsidR="005B35BA">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vai tā</w:t>
      </w:r>
      <w:r w:rsidR="005B35BA">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grozījumi, iepirkuma komisija LLU mājaslapā internetā ievieto attiecīgi </w:t>
      </w:r>
      <w:r w:rsidR="005B35BA" w:rsidRPr="005B35BA">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vai tā</w:t>
      </w:r>
      <w:r w:rsidR="005B35BA">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tekstu, atbilstoši normatīvajos aktos noteiktajai kārtībai ievērojot komercnoslēpuma aizsardzības prasības. </w:t>
      </w:r>
      <w:r w:rsidR="005B35BA">
        <w:rPr>
          <w:rFonts w:ascii="Times New Roman" w:hAnsi="Times New Roman" w:cs="Times New Roman"/>
          <w:b w:val="0"/>
          <w:i w:val="0"/>
          <w:sz w:val="24"/>
          <w:szCs w:val="24"/>
        </w:rPr>
        <w:t>V</w:t>
      </w:r>
      <w:r w:rsidR="005B35BA" w:rsidRPr="005B35BA">
        <w:rPr>
          <w:rFonts w:ascii="Times New Roman" w:hAnsi="Times New Roman" w:cs="Times New Roman"/>
          <w:b w:val="0"/>
          <w:i w:val="0"/>
          <w:sz w:val="24"/>
          <w:szCs w:val="24"/>
        </w:rPr>
        <w:t xml:space="preserve">ispārīgās vienošanās </w:t>
      </w:r>
      <w:r w:rsidRPr="00CC52FA">
        <w:rPr>
          <w:rFonts w:ascii="Times New Roman" w:hAnsi="Times New Roman" w:cs="Times New Roman"/>
          <w:b w:val="0"/>
          <w:i w:val="0"/>
          <w:sz w:val="24"/>
          <w:szCs w:val="24"/>
        </w:rPr>
        <w:t>un tā</w:t>
      </w:r>
      <w:r w:rsidR="005B35BA">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līguma darbības laikā, bet ne mazāk kā 36 (trīsdesmit sešus) mēnešus pēc </w:t>
      </w:r>
      <w:r w:rsidR="005B35BA" w:rsidRPr="005B35BA">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spēkā stāšanās dienas.</w:t>
      </w:r>
    </w:p>
    <w:p w:rsidR="002F610E" w:rsidRDefault="002F610E" w:rsidP="002F610E">
      <w:pPr>
        <w:rPr>
          <w:b/>
          <w:bCs/>
          <w:sz w:val="24"/>
          <w:szCs w:val="24"/>
        </w:rPr>
      </w:pPr>
    </w:p>
    <w:p w:rsidR="00206724" w:rsidRDefault="00206724" w:rsidP="002F610E">
      <w:pPr>
        <w:rPr>
          <w:b/>
          <w:bCs/>
          <w:sz w:val="24"/>
          <w:szCs w:val="24"/>
        </w:rPr>
      </w:pPr>
    </w:p>
    <w:p w:rsidR="002F610E" w:rsidRPr="001E6A2B" w:rsidRDefault="002F610E" w:rsidP="002F610E">
      <w:pPr>
        <w:rPr>
          <w:sz w:val="24"/>
          <w:szCs w:val="24"/>
        </w:rPr>
      </w:pPr>
      <w:r w:rsidRPr="001E6A2B">
        <w:rPr>
          <w:b/>
          <w:bCs/>
          <w:sz w:val="24"/>
          <w:szCs w:val="24"/>
        </w:rPr>
        <w:t>10. PIELIKUMI</w:t>
      </w:r>
    </w:p>
    <w:p w:rsidR="002F610E" w:rsidRPr="001E6A2B" w:rsidRDefault="002F610E" w:rsidP="002F610E">
      <w:pPr>
        <w:rPr>
          <w:sz w:val="24"/>
          <w:szCs w:val="24"/>
        </w:rPr>
      </w:pPr>
      <w:r w:rsidRPr="001E6A2B">
        <w:rPr>
          <w:sz w:val="24"/>
          <w:szCs w:val="24"/>
        </w:rPr>
        <w:t xml:space="preserve">Šim Nolikumam ir pievienoti </w:t>
      </w:r>
      <w:r w:rsidR="001061D9">
        <w:rPr>
          <w:sz w:val="24"/>
          <w:szCs w:val="24"/>
        </w:rPr>
        <w:t>4</w:t>
      </w:r>
      <w:r w:rsidRPr="001E6A2B">
        <w:rPr>
          <w:sz w:val="24"/>
          <w:szCs w:val="24"/>
        </w:rPr>
        <w:t xml:space="preserve"> (</w:t>
      </w:r>
      <w:r w:rsidR="001061D9">
        <w:rPr>
          <w:sz w:val="24"/>
          <w:szCs w:val="24"/>
        </w:rPr>
        <w:t>četri</w:t>
      </w:r>
      <w:r w:rsidRPr="001E6A2B">
        <w:rPr>
          <w:sz w:val="24"/>
          <w:szCs w:val="24"/>
        </w:rPr>
        <w:t>) pielikumi, kas ir tā neatņemamas sastāvdaļas:</w:t>
      </w:r>
    </w:p>
    <w:p w:rsidR="002F610E" w:rsidRPr="001E6A2B" w:rsidRDefault="002F610E" w:rsidP="00204C2E">
      <w:pPr>
        <w:ind w:left="993" w:hanging="720"/>
        <w:rPr>
          <w:sz w:val="24"/>
          <w:szCs w:val="24"/>
        </w:rPr>
      </w:pPr>
      <w:r w:rsidRPr="001E6A2B">
        <w:rPr>
          <w:sz w:val="24"/>
          <w:szCs w:val="24"/>
        </w:rPr>
        <w:t xml:space="preserve">1.pielikums </w:t>
      </w:r>
      <w:r w:rsidRPr="001E6A2B">
        <w:rPr>
          <w:sz w:val="24"/>
          <w:szCs w:val="24"/>
        </w:rPr>
        <w:tab/>
        <w:t>Tehniskā piedāvājuma paraugs (</w:t>
      </w:r>
      <w:r>
        <w:rPr>
          <w:sz w:val="24"/>
          <w:szCs w:val="24"/>
        </w:rPr>
        <w:t>Tehniskā specifikācija</w:t>
      </w:r>
      <w:r w:rsidRPr="001E6A2B">
        <w:rPr>
          <w:sz w:val="24"/>
          <w:szCs w:val="24"/>
        </w:rPr>
        <w:t>)</w:t>
      </w:r>
    </w:p>
    <w:p w:rsidR="001061D9" w:rsidRDefault="002F610E" w:rsidP="00204C2E">
      <w:pPr>
        <w:ind w:left="993" w:right="-142" w:hanging="720"/>
        <w:rPr>
          <w:sz w:val="24"/>
          <w:szCs w:val="24"/>
        </w:rPr>
      </w:pPr>
      <w:r>
        <w:rPr>
          <w:sz w:val="24"/>
          <w:szCs w:val="24"/>
        </w:rPr>
        <w:t>2</w:t>
      </w:r>
      <w:r w:rsidRPr="001E6A2B">
        <w:rPr>
          <w:sz w:val="24"/>
          <w:szCs w:val="24"/>
        </w:rPr>
        <w:t xml:space="preserve">.pielikums </w:t>
      </w:r>
      <w:r w:rsidRPr="001E6A2B">
        <w:rPr>
          <w:sz w:val="24"/>
          <w:szCs w:val="24"/>
        </w:rPr>
        <w:tab/>
      </w:r>
      <w:r w:rsidR="00467861" w:rsidRPr="00467861">
        <w:rPr>
          <w:sz w:val="24"/>
          <w:szCs w:val="24"/>
        </w:rPr>
        <w:t>Kvalitātes un efektivitātes novērtēšana konkrēta (teorētiska) uzdevuma izpildē</w:t>
      </w:r>
    </w:p>
    <w:p w:rsidR="002F610E" w:rsidRPr="001E6A2B" w:rsidRDefault="001061D9" w:rsidP="00204C2E">
      <w:pPr>
        <w:ind w:left="993" w:hanging="720"/>
        <w:rPr>
          <w:sz w:val="24"/>
          <w:szCs w:val="24"/>
        </w:rPr>
      </w:pPr>
      <w:r w:rsidRPr="001061D9">
        <w:rPr>
          <w:sz w:val="24"/>
          <w:szCs w:val="24"/>
        </w:rPr>
        <w:t>3.pielikums</w:t>
      </w:r>
      <w:r w:rsidRPr="001061D9">
        <w:rPr>
          <w:sz w:val="24"/>
          <w:szCs w:val="24"/>
        </w:rPr>
        <w:tab/>
      </w:r>
      <w:r w:rsidR="00204C2E">
        <w:rPr>
          <w:sz w:val="24"/>
          <w:szCs w:val="24"/>
        </w:rPr>
        <w:tab/>
      </w:r>
      <w:r w:rsidR="002F610E">
        <w:rPr>
          <w:sz w:val="24"/>
          <w:szCs w:val="24"/>
        </w:rPr>
        <w:t>F</w:t>
      </w:r>
      <w:r w:rsidR="002F610E" w:rsidRPr="001E6A2B">
        <w:rPr>
          <w:sz w:val="24"/>
          <w:szCs w:val="24"/>
        </w:rPr>
        <w:t>inanšu piedāvājuma paraugs</w:t>
      </w:r>
    </w:p>
    <w:p w:rsidR="002F610E" w:rsidRDefault="001061D9" w:rsidP="00204C2E">
      <w:pPr>
        <w:ind w:left="993" w:hanging="720"/>
        <w:rPr>
          <w:sz w:val="24"/>
          <w:szCs w:val="24"/>
        </w:rPr>
      </w:pPr>
      <w:r>
        <w:rPr>
          <w:sz w:val="24"/>
          <w:szCs w:val="24"/>
        </w:rPr>
        <w:t>4</w:t>
      </w:r>
      <w:r w:rsidR="002F610E" w:rsidRPr="001E6A2B">
        <w:rPr>
          <w:sz w:val="24"/>
          <w:szCs w:val="24"/>
        </w:rPr>
        <w:t>.pielikums</w:t>
      </w:r>
      <w:r w:rsidR="002F610E" w:rsidRPr="001E6A2B">
        <w:rPr>
          <w:sz w:val="24"/>
          <w:szCs w:val="24"/>
        </w:rPr>
        <w:tab/>
      </w:r>
      <w:r w:rsidR="00204C2E">
        <w:rPr>
          <w:sz w:val="24"/>
          <w:szCs w:val="24"/>
        </w:rPr>
        <w:tab/>
      </w:r>
      <w:r w:rsidR="002F610E" w:rsidRPr="001E6A2B">
        <w:rPr>
          <w:sz w:val="24"/>
          <w:szCs w:val="24"/>
        </w:rPr>
        <w:t>Pieteikuma paraugs</w:t>
      </w:r>
    </w:p>
    <w:p w:rsidR="00ED655F" w:rsidRDefault="00ED655F" w:rsidP="001061D9">
      <w:pPr>
        <w:jc w:val="right"/>
        <w:rPr>
          <w:b/>
          <w:sz w:val="22"/>
          <w:szCs w:val="22"/>
        </w:rPr>
        <w:sectPr w:rsidR="00ED655F" w:rsidSect="0078391C">
          <w:footerReference w:type="default" r:id="rId11"/>
          <w:footerReference w:type="first" r:id="rId12"/>
          <w:pgSz w:w="11906" w:h="16838"/>
          <w:pgMar w:top="851" w:right="849" w:bottom="709" w:left="1418" w:header="709" w:footer="0" w:gutter="0"/>
          <w:cols w:space="708"/>
          <w:docGrid w:linePitch="381"/>
        </w:sectPr>
      </w:pPr>
    </w:p>
    <w:p w:rsidR="002F610E" w:rsidRPr="001E6A2B" w:rsidRDefault="002F610E" w:rsidP="001061D9">
      <w:pPr>
        <w:jc w:val="right"/>
        <w:rPr>
          <w:b/>
          <w:bCs/>
          <w:sz w:val="22"/>
          <w:szCs w:val="22"/>
        </w:rPr>
      </w:pPr>
      <w:r w:rsidRPr="001E6A2B">
        <w:rPr>
          <w:b/>
          <w:sz w:val="22"/>
          <w:szCs w:val="22"/>
        </w:rPr>
        <w:lastRenderedPageBreak/>
        <w:t>P</w:t>
      </w:r>
      <w:r w:rsidRPr="001E6A2B">
        <w:rPr>
          <w:b/>
          <w:bCs/>
          <w:sz w:val="22"/>
          <w:szCs w:val="22"/>
        </w:rPr>
        <w:t>ielikums Nr.1</w:t>
      </w:r>
    </w:p>
    <w:p w:rsidR="002F610E" w:rsidRPr="001E6A2B" w:rsidRDefault="002F610E" w:rsidP="002F610E">
      <w:pPr>
        <w:jc w:val="right"/>
        <w:rPr>
          <w:sz w:val="18"/>
          <w:szCs w:val="18"/>
        </w:rPr>
      </w:pPr>
      <w:r w:rsidRPr="001E6A2B">
        <w:rPr>
          <w:sz w:val="18"/>
          <w:szCs w:val="18"/>
        </w:rPr>
        <w:t>Iepirkuma</w:t>
      </w:r>
    </w:p>
    <w:p w:rsidR="002F610E" w:rsidRPr="001E6A2B" w:rsidRDefault="002F610E" w:rsidP="002F610E">
      <w:pPr>
        <w:jc w:val="right"/>
        <w:rPr>
          <w:sz w:val="18"/>
          <w:szCs w:val="18"/>
        </w:rPr>
      </w:pPr>
      <w:r w:rsidRPr="00DF2299">
        <w:rPr>
          <w:sz w:val="18"/>
          <w:szCs w:val="18"/>
        </w:rPr>
        <w:t>Nr. LLU/</w:t>
      </w:r>
      <w:r w:rsidR="006D49CC" w:rsidRPr="00DF2299">
        <w:rPr>
          <w:sz w:val="18"/>
          <w:szCs w:val="18"/>
        </w:rPr>
        <w:t>2016</w:t>
      </w:r>
      <w:r w:rsidRPr="00DF2299">
        <w:rPr>
          <w:sz w:val="18"/>
          <w:szCs w:val="18"/>
        </w:rPr>
        <w:t>/</w:t>
      </w:r>
      <w:r w:rsidR="00DF2299" w:rsidRPr="00DF2299">
        <w:rPr>
          <w:sz w:val="18"/>
          <w:szCs w:val="18"/>
        </w:rPr>
        <w:t>32</w:t>
      </w:r>
      <w:r w:rsidRPr="00DF2299">
        <w:rPr>
          <w:sz w:val="18"/>
          <w:szCs w:val="18"/>
        </w:rPr>
        <w:t>/mi</w:t>
      </w:r>
    </w:p>
    <w:p w:rsidR="002F610E" w:rsidRPr="001E6A2B" w:rsidRDefault="002F610E" w:rsidP="002F610E">
      <w:pPr>
        <w:pStyle w:val="Footer"/>
        <w:tabs>
          <w:tab w:val="clear" w:pos="4153"/>
          <w:tab w:val="clear" w:pos="8306"/>
        </w:tabs>
        <w:jc w:val="right"/>
        <w:rPr>
          <w:sz w:val="18"/>
          <w:szCs w:val="18"/>
        </w:rPr>
      </w:pPr>
      <w:r w:rsidRPr="001E6A2B">
        <w:rPr>
          <w:sz w:val="18"/>
          <w:szCs w:val="18"/>
        </w:rPr>
        <w:t>Nolikumam</w:t>
      </w:r>
    </w:p>
    <w:p w:rsidR="002F610E" w:rsidRPr="00417A14" w:rsidRDefault="002F610E" w:rsidP="002F610E">
      <w:pPr>
        <w:pStyle w:val="Footer"/>
        <w:tabs>
          <w:tab w:val="clear" w:pos="4153"/>
          <w:tab w:val="clear" w:pos="8306"/>
        </w:tabs>
        <w:jc w:val="right"/>
        <w:rPr>
          <w:sz w:val="18"/>
          <w:szCs w:val="18"/>
        </w:rPr>
      </w:pPr>
    </w:p>
    <w:p w:rsidR="002F610E" w:rsidRPr="00CD3F5B" w:rsidRDefault="002F610E" w:rsidP="002F610E">
      <w:pPr>
        <w:jc w:val="right"/>
        <w:rPr>
          <w:i/>
          <w:color w:val="FF0000"/>
          <w:sz w:val="24"/>
          <w:szCs w:val="24"/>
        </w:rPr>
      </w:pPr>
      <w:r w:rsidRPr="00CD3F5B">
        <w:rPr>
          <w:i/>
          <w:color w:val="FF0000"/>
          <w:sz w:val="24"/>
          <w:szCs w:val="24"/>
        </w:rPr>
        <w:t>Tehniskā piedāvājuma paraugs</w:t>
      </w:r>
    </w:p>
    <w:p w:rsidR="002F610E" w:rsidRDefault="002F610E" w:rsidP="002F610E">
      <w:pPr>
        <w:jc w:val="right"/>
        <w:rPr>
          <w:b/>
          <w:sz w:val="16"/>
          <w:szCs w:val="16"/>
        </w:rPr>
      </w:pPr>
      <w:r w:rsidRPr="00CD3F5B">
        <w:rPr>
          <w:i/>
          <w:color w:val="FF0000"/>
          <w:sz w:val="24"/>
          <w:szCs w:val="24"/>
        </w:rPr>
        <w:t>(</w:t>
      </w:r>
      <w:r w:rsidRPr="00D93ED8">
        <w:rPr>
          <w:i/>
          <w:color w:val="FF0000"/>
          <w:sz w:val="24"/>
          <w:szCs w:val="24"/>
        </w:rPr>
        <w:t>Tehniskā specifikācija</w:t>
      </w:r>
      <w:r w:rsidRPr="00CD3F5B">
        <w:rPr>
          <w:i/>
          <w:color w:val="FF0000"/>
          <w:sz w:val="24"/>
          <w:szCs w:val="24"/>
        </w:rPr>
        <w:t>)</w:t>
      </w:r>
    </w:p>
    <w:p w:rsidR="002F610E" w:rsidRDefault="002F610E" w:rsidP="002F610E">
      <w:pPr>
        <w:jc w:val="center"/>
        <w:rPr>
          <w:b/>
          <w:sz w:val="20"/>
          <w:szCs w:val="20"/>
        </w:rPr>
      </w:pPr>
    </w:p>
    <w:p w:rsidR="002F610E" w:rsidRPr="00417A14" w:rsidRDefault="002F610E" w:rsidP="002F610E">
      <w:pPr>
        <w:jc w:val="center"/>
        <w:rPr>
          <w:b/>
          <w:sz w:val="20"/>
          <w:szCs w:val="20"/>
        </w:rPr>
      </w:pPr>
    </w:p>
    <w:p w:rsidR="002F610E" w:rsidRPr="004055D5" w:rsidRDefault="002F610E" w:rsidP="002F610E">
      <w:pPr>
        <w:spacing w:line="276" w:lineRule="auto"/>
        <w:jc w:val="center"/>
        <w:rPr>
          <w:b/>
        </w:rPr>
      </w:pPr>
      <w:r w:rsidRPr="004055D5">
        <w:rPr>
          <w:b/>
        </w:rPr>
        <w:t xml:space="preserve">IEPIRKUMA Nr. </w:t>
      </w:r>
      <w:r w:rsidRPr="00DF2299">
        <w:rPr>
          <w:b/>
        </w:rPr>
        <w:t>LLU/2016/</w:t>
      </w:r>
      <w:r w:rsidR="00DF2299" w:rsidRPr="00DF2299">
        <w:rPr>
          <w:b/>
        </w:rPr>
        <w:t>32</w:t>
      </w:r>
      <w:r w:rsidRPr="00DF2299">
        <w:rPr>
          <w:b/>
        </w:rPr>
        <w:t>/mi</w:t>
      </w:r>
      <w:r w:rsidRPr="004055D5">
        <w:rPr>
          <w:b/>
        </w:rPr>
        <w:t xml:space="preserve"> </w:t>
      </w:r>
    </w:p>
    <w:p w:rsidR="002F610E" w:rsidRDefault="002F610E" w:rsidP="002F610E">
      <w:pPr>
        <w:spacing w:line="276" w:lineRule="auto"/>
        <w:jc w:val="center"/>
        <w:rPr>
          <w:bCs/>
          <w:i/>
        </w:rPr>
      </w:pPr>
      <w:r w:rsidRPr="002F610E">
        <w:rPr>
          <w:bCs/>
          <w:i/>
        </w:rPr>
        <w:t>Komandējumu pakalpojumu nodrošināšana LLU vajadzībām</w:t>
      </w:r>
    </w:p>
    <w:p w:rsidR="002F610E" w:rsidRDefault="002F610E" w:rsidP="002F610E">
      <w:pPr>
        <w:spacing w:line="276" w:lineRule="auto"/>
        <w:jc w:val="center"/>
        <w:rPr>
          <w:sz w:val="24"/>
          <w:szCs w:val="24"/>
        </w:rPr>
      </w:pPr>
    </w:p>
    <w:p w:rsidR="002F610E" w:rsidRPr="00B937C2" w:rsidRDefault="002F610E" w:rsidP="002F610E">
      <w:pPr>
        <w:spacing w:line="276" w:lineRule="auto"/>
        <w:jc w:val="center"/>
        <w:rPr>
          <w:b/>
        </w:rPr>
      </w:pPr>
      <w:r w:rsidRPr="00B937C2">
        <w:rPr>
          <w:b/>
        </w:rPr>
        <w:t>TEHNISKAIS PIEDĀVĀJUMS</w:t>
      </w:r>
    </w:p>
    <w:p w:rsidR="002F610E" w:rsidRPr="00B937C2" w:rsidRDefault="002F610E" w:rsidP="002F610E">
      <w:pPr>
        <w:spacing w:line="276" w:lineRule="auto"/>
        <w:jc w:val="center"/>
      </w:pPr>
      <w:r w:rsidRPr="00B937C2">
        <w:rPr>
          <w:b/>
        </w:rPr>
        <w:t>(</w:t>
      </w:r>
      <w:r>
        <w:rPr>
          <w:b/>
        </w:rPr>
        <w:t>Tehniskā specifikācija</w:t>
      </w:r>
      <w:r w:rsidRPr="00B937C2">
        <w:rPr>
          <w:b/>
        </w:rPr>
        <w:t>)</w:t>
      </w:r>
    </w:p>
    <w:p w:rsidR="002F610E" w:rsidRDefault="002F610E" w:rsidP="002F610E">
      <w:pPr>
        <w:tabs>
          <w:tab w:val="left" w:pos="8931"/>
        </w:tabs>
        <w:ind w:right="567"/>
        <w:rPr>
          <w:i/>
          <w:color w:val="FF0000"/>
          <w:szCs w:val="3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6183"/>
        <w:gridCol w:w="2949"/>
      </w:tblGrid>
      <w:tr w:rsidR="002F610E" w:rsidRPr="002F610E" w:rsidTr="008F7AA5">
        <w:tc>
          <w:tcPr>
            <w:tcW w:w="899" w:type="dxa"/>
            <w:shd w:val="clear" w:color="auto" w:fill="auto"/>
            <w:vAlign w:val="center"/>
          </w:tcPr>
          <w:p w:rsidR="002F610E" w:rsidRPr="002F610E" w:rsidRDefault="002F610E" w:rsidP="002F610E">
            <w:pPr>
              <w:jc w:val="center"/>
              <w:rPr>
                <w:b/>
                <w:sz w:val="22"/>
                <w:szCs w:val="22"/>
              </w:rPr>
            </w:pPr>
            <w:r w:rsidRPr="002F610E">
              <w:rPr>
                <w:b/>
                <w:sz w:val="22"/>
                <w:szCs w:val="22"/>
              </w:rPr>
              <w:t>Nr.</w:t>
            </w:r>
          </w:p>
          <w:p w:rsidR="002F610E" w:rsidRPr="002F610E" w:rsidRDefault="002F610E" w:rsidP="002F610E">
            <w:pPr>
              <w:jc w:val="center"/>
              <w:rPr>
                <w:b/>
                <w:sz w:val="22"/>
                <w:szCs w:val="22"/>
              </w:rPr>
            </w:pPr>
            <w:r w:rsidRPr="002F610E">
              <w:rPr>
                <w:b/>
                <w:sz w:val="22"/>
                <w:szCs w:val="22"/>
              </w:rPr>
              <w:t>p.k.</w:t>
            </w:r>
          </w:p>
        </w:tc>
        <w:tc>
          <w:tcPr>
            <w:tcW w:w="6183" w:type="dxa"/>
            <w:shd w:val="clear" w:color="auto" w:fill="auto"/>
            <w:vAlign w:val="center"/>
          </w:tcPr>
          <w:p w:rsidR="002F610E" w:rsidRPr="002F610E" w:rsidRDefault="002F610E" w:rsidP="002F610E">
            <w:pPr>
              <w:jc w:val="center"/>
              <w:rPr>
                <w:b/>
                <w:sz w:val="22"/>
                <w:szCs w:val="22"/>
              </w:rPr>
            </w:pPr>
            <w:r w:rsidRPr="002F610E">
              <w:rPr>
                <w:b/>
                <w:sz w:val="22"/>
                <w:szCs w:val="22"/>
              </w:rPr>
              <w:t>Pasūtītāja izvirzītās prasības</w:t>
            </w:r>
          </w:p>
        </w:tc>
        <w:tc>
          <w:tcPr>
            <w:tcW w:w="2949" w:type="dxa"/>
            <w:shd w:val="clear" w:color="auto" w:fill="auto"/>
            <w:vAlign w:val="center"/>
          </w:tcPr>
          <w:p w:rsidR="002F610E" w:rsidRPr="008F7AA5" w:rsidRDefault="002F610E" w:rsidP="00ED655F">
            <w:pPr>
              <w:spacing w:after="120"/>
              <w:jc w:val="center"/>
              <w:rPr>
                <w:b/>
                <w:sz w:val="24"/>
                <w:szCs w:val="24"/>
              </w:rPr>
            </w:pPr>
            <w:r w:rsidRPr="008F7AA5">
              <w:rPr>
                <w:b/>
                <w:sz w:val="24"/>
                <w:szCs w:val="24"/>
              </w:rPr>
              <w:t>Pretendenta piedāvājums</w:t>
            </w:r>
          </w:p>
          <w:p w:rsidR="008F7AA5" w:rsidRPr="008F7AA5" w:rsidRDefault="005C3B74" w:rsidP="008F7AA5">
            <w:pPr>
              <w:jc w:val="center"/>
              <w:rPr>
                <w:i/>
                <w:color w:val="FF0000"/>
                <w:sz w:val="21"/>
                <w:szCs w:val="21"/>
              </w:rPr>
            </w:pPr>
            <w:r w:rsidRPr="008F7AA5">
              <w:rPr>
                <w:i/>
                <w:color w:val="FF0000"/>
                <w:sz w:val="21"/>
                <w:szCs w:val="21"/>
              </w:rPr>
              <w:t xml:space="preserve">Aizpilda pretendents, norādot detalizētu </w:t>
            </w:r>
            <w:r w:rsidR="008F7AA5" w:rsidRPr="008F7AA5">
              <w:rPr>
                <w:i/>
                <w:color w:val="FF0000"/>
                <w:sz w:val="21"/>
                <w:szCs w:val="21"/>
              </w:rPr>
              <w:t xml:space="preserve">piedāvāto </w:t>
            </w:r>
            <w:r w:rsidRPr="008F7AA5">
              <w:rPr>
                <w:i/>
                <w:color w:val="FF0000"/>
                <w:sz w:val="21"/>
                <w:szCs w:val="21"/>
              </w:rPr>
              <w:t xml:space="preserve">pakalpojuma </w:t>
            </w:r>
            <w:r w:rsidR="008F7AA5" w:rsidRPr="008F7AA5">
              <w:rPr>
                <w:i/>
                <w:color w:val="FF0000"/>
                <w:sz w:val="21"/>
                <w:szCs w:val="21"/>
              </w:rPr>
              <w:t>aprakstu</w:t>
            </w:r>
          </w:p>
        </w:tc>
      </w:tr>
      <w:tr w:rsidR="002F610E" w:rsidRPr="002F610E" w:rsidTr="008F7AA5">
        <w:trPr>
          <w:trHeight w:val="361"/>
        </w:trPr>
        <w:tc>
          <w:tcPr>
            <w:tcW w:w="899" w:type="dxa"/>
            <w:shd w:val="clear" w:color="auto" w:fill="FFFFCC"/>
            <w:vAlign w:val="center"/>
          </w:tcPr>
          <w:p w:rsidR="002F610E" w:rsidRPr="002F610E" w:rsidRDefault="002F610E" w:rsidP="002F610E">
            <w:pPr>
              <w:rPr>
                <w:b/>
                <w:sz w:val="22"/>
                <w:szCs w:val="22"/>
              </w:rPr>
            </w:pPr>
            <w:r w:rsidRPr="002F610E">
              <w:rPr>
                <w:b/>
                <w:sz w:val="22"/>
                <w:szCs w:val="22"/>
              </w:rPr>
              <w:t>1.</w:t>
            </w:r>
          </w:p>
        </w:tc>
        <w:tc>
          <w:tcPr>
            <w:tcW w:w="6183" w:type="dxa"/>
            <w:shd w:val="clear" w:color="auto" w:fill="FFFFCC"/>
            <w:vAlign w:val="center"/>
          </w:tcPr>
          <w:p w:rsidR="002F610E" w:rsidRPr="000F7FFC" w:rsidRDefault="002F610E" w:rsidP="002F610E">
            <w:pPr>
              <w:jc w:val="both"/>
              <w:rPr>
                <w:b/>
                <w:sz w:val="22"/>
                <w:szCs w:val="22"/>
              </w:rPr>
            </w:pPr>
            <w:r>
              <w:rPr>
                <w:b/>
                <w:sz w:val="22"/>
                <w:szCs w:val="22"/>
              </w:rPr>
              <w:t>Biļetes</w:t>
            </w:r>
          </w:p>
        </w:tc>
        <w:tc>
          <w:tcPr>
            <w:tcW w:w="2949" w:type="dxa"/>
            <w:shd w:val="clear" w:color="auto" w:fill="FFFFCC"/>
            <w:vAlign w:val="center"/>
          </w:tcPr>
          <w:p w:rsidR="002F610E" w:rsidRPr="002F610E" w:rsidRDefault="002F610E" w:rsidP="008F7AA5">
            <w:pPr>
              <w:jc w:val="center"/>
              <w:rPr>
                <w:b/>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1.1.</w:t>
            </w:r>
          </w:p>
        </w:tc>
        <w:tc>
          <w:tcPr>
            <w:tcW w:w="6183" w:type="dxa"/>
            <w:shd w:val="clear" w:color="auto" w:fill="auto"/>
          </w:tcPr>
          <w:p w:rsidR="002F610E" w:rsidRPr="002F610E" w:rsidRDefault="002F610E" w:rsidP="002F610E">
            <w:pPr>
              <w:pStyle w:val="Style24"/>
              <w:widowControl/>
              <w:spacing w:line="240" w:lineRule="auto"/>
              <w:rPr>
                <w:rStyle w:val="FontStyle62"/>
                <w:sz w:val="22"/>
                <w:szCs w:val="22"/>
                <w:u w:val="single"/>
                <w:lang w:eastAsia="en-US"/>
              </w:rPr>
            </w:pPr>
            <w:r w:rsidRPr="002F610E">
              <w:rPr>
                <w:rStyle w:val="FontStyle60"/>
                <w:sz w:val="22"/>
                <w:szCs w:val="22"/>
              </w:rPr>
              <w:t>Pretendents pēc Pasūtītāja pieprasījuma un norādījumiem nodrošina darbinieka visa veida transporta biļešu (avio, autobusa, vilciena, kuģa/prāmja) rezervēšanu un piegādi, nepieciešamības gadījumā arī maiņu vai anulēšanu.</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1.2.</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Biļešu cenām ir jāatbilst tiešā pakalpojumu sniedzēja</w:t>
            </w:r>
            <w:r w:rsidRPr="002F610E">
              <w:rPr>
                <w:rStyle w:val="FontStyle60"/>
                <w:sz w:val="22"/>
                <w:szCs w:val="22"/>
              </w:rPr>
              <w:br/>
              <w:t>noteiktajām biļešu cenām biļešu rezervēšanas un</w:t>
            </w:r>
            <w:r w:rsidRPr="002F610E">
              <w:rPr>
                <w:rStyle w:val="FontStyle60"/>
                <w:sz w:val="22"/>
                <w:szCs w:val="22"/>
              </w:rPr>
              <w:br/>
              <w:t>izpirkšanas brīdī.</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1.3.</w:t>
            </w:r>
          </w:p>
        </w:tc>
        <w:tc>
          <w:tcPr>
            <w:tcW w:w="6183" w:type="dxa"/>
            <w:shd w:val="clear" w:color="auto" w:fill="auto"/>
          </w:tcPr>
          <w:p w:rsidR="002F610E" w:rsidRPr="002F610E" w:rsidRDefault="002F610E" w:rsidP="002F610E">
            <w:pPr>
              <w:pStyle w:val="CommentText"/>
              <w:jc w:val="both"/>
              <w:rPr>
                <w:sz w:val="22"/>
                <w:szCs w:val="22"/>
              </w:rPr>
            </w:pPr>
            <w:r w:rsidRPr="002F610E">
              <w:rPr>
                <w:sz w:val="22"/>
                <w:szCs w:val="22"/>
              </w:rPr>
              <w:t>Pretendentam jāpiedāvā biļetes ar visizdevīgākajiem ceļošanas laikiem, pa visizdevīgāko ceļo</w:t>
            </w:r>
            <w:r w:rsidR="00385F36">
              <w:rPr>
                <w:sz w:val="22"/>
                <w:szCs w:val="22"/>
              </w:rPr>
              <w:t>juma maršrutu un lētāko maksu pa</w:t>
            </w:r>
            <w:r w:rsidRPr="002F610E">
              <w:rPr>
                <w:sz w:val="22"/>
                <w:szCs w:val="22"/>
              </w:rPr>
              <w:t>r ekonomiskās klases tarifiem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1.4.</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Pretendentam jānodrošina Pasūtītājam iespēja savietot dažāda veida transporta veidu izmantošanu galamērķa sasniegšanai.</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1.5.</w:t>
            </w:r>
          </w:p>
        </w:tc>
        <w:tc>
          <w:tcPr>
            <w:tcW w:w="6183" w:type="dxa"/>
            <w:shd w:val="clear" w:color="auto" w:fill="auto"/>
          </w:tcPr>
          <w:p w:rsidR="002F610E" w:rsidRPr="002F610E" w:rsidRDefault="002F610E" w:rsidP="002F610E">
            <w:pPr>
              <w:pStyle w:val="Style42"/>
              <w:widowControl/>
              <w:spacing w:line="250" w:lineRule="exact"/>
              <w:rPr>
                <w:rStyle w:val="FontStyle60"/>
                <w:sz w:val="22"/>
                <w:szCs w:val="22"/>
              </w:rPr>
            </w:pPr>
            <w:r w:rsidRPr="002F610E">
              <w:rPr>
                <w:rStyle w:val="FontStyle60"/>
                <w:sz w:val="22"/>
                <w:szCs w:val="22"/>
              </w:rPr>
              <w:t xml:space="preserve">Aviobiļetes jānodrošina lidošanai ekonomiskajā klasē. Pretendents nosūta Pasūtītājam pa e-pastu </w:t>
            </w:r>
            <w:proofErr w:type="spellStart"/>
            <w:r w:rsidRPr="002F610E">
              <w:rPr>
                <w:rStyle w:val="FontStyle60"/>
                <w:sz w:val="22"/>
                <w:szCs w:val="22"/>
              </w:rPr>
              <w:t>optimālāko</w:t>
            </w:r>
            <w:proofErr w:type="spellEnd"/>
            <w:r w:rsidRPr="002F610E">
              <w:rPr>
                <w:rStyle w:val="FontStyle60"/>
                <w:sz w:val="22"/>
                <w:szCs w:val="22"/>
              </w:rPr>
              <w:t xml:space="preserve"> biļetes rezervāciju, kurā norādīta šāda informācija:</w:t>
            </w:r>
          </w:p>
          <w:p w:rsidR="002F610E" w:rsidRPr="002F610E" w:rsidRDefault="002F610E" w:rsidP="002F610E">
            <w:pPr>
              <w:pStyle w:val="Style36"/>
              <w:widowControl/>
              <w:numPr>
                <w:ilvl w:val="0"/>
                <w:numId w:val="14"/>
              </w:numPr>
              <w:tabs>
                <w:tab w:val="left" w:pos="178"/>
              </w:tabs>
              <w:spacing w:line="250" w:lineRule="exact"/>
              <w:jc w:val="both"/>
              <w:rPr>
                <w:rStyle w:val="FontStyle60"/>
                <w:sz w:val="22"/>
                <w:szCs w:val="22"/>
              </w:rPr>
            </w:pPr>
            <w:r w:rsidRPr="002F610E">
              <w:rPr>
                <w:rStyle w:val="FontStyle60"/>
                <w:sz w:val="22"/>
                <w:szCs w:val="22"/>
              </w:rPr>
              <w:t>maršruts;</w:t>
            </w:r>
          </w:p>
          <w:p w:rsidR="002F610E" w:rsidRPr="002F610E" w:rsidRDefault="002F610E" w:rsidP="002F610E">
            <w:pPr>
              <w:pStyle w:val="Style36"/>
              <w:widowControl/>
              <w:numPr>
                <w:ilvl w:val="0"/>
                <w:numId w:val="14"/>
              </w:numPr>
              <w:tabs>
                <w:tab w:val="left" w:pos="178"/>
              </w:tabs>
              <w:spacing w:line="250" w:lineRule="exact"/>
              <w:jc w:val="both"/>
              <w:rPr>
                <w:rStyle w:val="FontStyle60"/>
                <w:sz w:val="22"/>
                <w:szCs w:val="22"/>
              </w:rPr>
            </w:pPr>
            <w:r w:rsidRPr="002F610E">
              <w:rPr>
                <w:rStyle w:val="FontStyle60"/>
                <w:sz w:val="22"/>
                <w:szCs w:val="22"/>
              </w:rPr>
              <w:t>izlidošanas/ielidošanas laiks, reisa numurs;</w:t>
            </w:r>
          </w:p>
          <w:p w:rsidR="002F610E" w:rsidRPr="002F610E" w:rsidRDefault="002F610E" w:rsidP="002F610E">
            <w:pPr>
              <w:pStyle w:val="Style36"/>
              <w:widowControl/>
              <w:numPr>
                <w:ilvl w:val="0"/>
                <w:numId w:val="14"/>
              </w:numPr>
              <w:tabs>
                <w:tab w:val="left" w:pos="178"/>
              </w:tabs>
              <w:spacing w:line="250" w:lineRule="exact"/>
              <w:jc w:val="both"/>
              <w:rPr>
                <w:rStyle w:val="FontStyle60"/>
                <w:sz w:val="22"/>
                <w:szCs w:val="22"/>
              </w:rPr>
            </w:pPr>
            <w:r w:rsidRPr="002F610E">
              <w:rPr>
                <w:rStyle w:val="FontStyle60"/>
                <w:sz w:val="22"/>
                <w:szCs w:val="22"/>
              </w:rPr>
              <w:t>avio kompānijas nosaukums;</w:t>
            </w:r>
          </w:p>
          <w:p w:rsidR="002F610E" w:rsidRPr="002F610E" w:rsidRDefault="002F610E" w:rsidP="002F610E">
            <w:pPr>
              <w:pStyle w:val="CommentText"/>
              <w:numPr>
                <w:ilvl w:val="0"/>
                <w:numId w:val="14"/>
              </w:numPr>
              <w:jc w:val="both"/>
              <w:rPr>
                <w:sz w:val="22"/>
                <w:szCs w:val="22"/>
              </w:rPr>
            </w:pPr>
            <w:r w:rsidRPr="002F610E">
              <w:rPr>
                <w:rStyle w:val="FontStyle60"/>
                <w:sz w:val="22"/>
                <w:szCs w:val="22"/>
              </w:rPr>
              <w:t>lidostas nosaukums un informācija par izlidošanas/ielidošanas termināļiem, ja ir zināms.</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1.6.</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 xml:space="preserve">Biļešu cenā jābūt iekļautiem visiem normatīvajos aktos paredzētajiem nodokļiem un nodevām, kā arī iespējamajām atlaidēm un Pretendentam pieejamiem atvieglojumiem. </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1.7.</w:t>
            </w:r>
          </w:p>
        </w:tc>
        <w:tc>
          <w:tcPr>
            <w:tcW w:w="6183" w:type="dxa"/>
            <w:shd w:val="clear" w:color="auto" w:fill="auto"/>
          </w:tcPr>
          <w:p w:rsidR="00385F36" w:rsidRDefault="002F610E" w:rsidP="002F610E">
            <w:pPr>
              <w:pStyle w:val="CommentText"/>
              <w:jc w:val="both"/>
              <w:rPr>
                <w:rStyle w:val="FontStyle60"/>
                <w:sz w:val="22"/>
                <w:szCs w:val="22"/>
              </w:rPr>
            </w:pPr>
            <w:r w:rsidRPr="002F610E">
              <w:rPr>
                <w:rStyle w:val="FontStyle60"/>
                <w:sz w:val="22"/>
                <w:szCs w:val="22"/>
              </w:rPr>
              <w:t xml:space="preserve">Pretendents elektroniski nosūta Pasūtītājam </w:t>
            </w:r>
            <w:proofErr w:type="spellStart"/>
            <w:r w:rsidRPr="002F610E">
              <w:rPr>
                <w:rStyle w:val="FontStyle60"/>
                <w:sz w:val="22"/>
                <w:szCs w:val="22"/>
              </w:rPr>
              <w:t>optimālāko</w:t>
            </w:r>
            <w:proofErr w:type="spellEnd"/>
            <w:r w:rsidRPr="002F610E">
              <w:rPr>
                <w:rStyle w:val="FontStyle60"/>
                <w:sz w:val="22"/>
                <w:szCs w:val="22"/>
              </w:rPr>
              <w:t xml:space="preserve"> biļetes rezervāciju, kurā norādīta šāda informācija: pasažiera vārds un uzvārds, maršruts, izbraukšanas un atgriešanās laiki, transporta</w:t>
            </w:r>
            <w:proofErr w:type="gramStart"/>
            <w:r w:rsidRPr="002F610E">
              <w:rPr>
                <w:rStyle w:val="FontStyle60"/>
                <w:sz w:val="22"/>
                <w:szCs w:val="22"/>
              </w:rPr>
              <w:t xml:space="preserve">  </w:t>
            </w:r>
            <w:proofErr w:type="gramEnd"/>
            <w:r w:rsidRPr="002F610E">
              <w:rPr>
                <w:rStyle w:val="FontStyle60"/>
                <w:sz w:val="22"/>
                <w:szCs w:val="22"/>
              </w:rPr>
              <w:t xml:space="preserve">kompānijas nosaukums, lidostas nosaukums un, ja tas ir iespējams, informācija par izlidošanas/ielidošanas termināļiem (aviobiļetes gadījumā), rezervācijas maiņas un anulēšanas noteikumi, tās izpirkšanas datums un laiks, maksa, t.sk. par reģistrētu bagāžu, ja Pasūtītājs norādījis, ka tāda nepieciešama. </w:t>
            </w:r>
          </w:p>
          <w:p w:rsidR="002F610E" w:rsidRPr="002F610E" w:rsidRDefault="002F610E" w:rsidP="002F610E">
            <w:pPr>
              <w:pStyle w:val="CommentText"/>
              <w:jc w:val="both"/>
              <w:rPr>
                <w:sz w:val="22"/>
                <w:szCs w:val="22"/>
              </w:rPr>
            </w:pPr>
            <w:r w:rsidRPr="002F610E">
              <w:rPr>
                <w:rStyle w:val="FontStyle60"/>
                <w:sz w:val="22"/>
                <w:szCs w:val="22"/>
              </w:rPr>
              <w:t xml:space="preserve">Pretendents piedāvā </w:t>
            </w:r>
            <w:r w:rsidRPr="008F7AA5">
              <w:rPr>
                <w:rStyle w:val="FontStyle60"/>
                <w:sz w:val="22"/>
                <w:szCs w:val="22"/>
              </w:rPr>
              <w:t xml:space="preserve">Pasūtītājam vismaz 2 (divus) variantus </w:t>
            </w:r>
            <w:r w:rsidRPr="002F610E">
              <w:rPr>
                <w:rStyle w:val="FontStyle60"/>
                <w:sz w:val="22"/>
                <w:szCs w:val="22"/>
              </w:rPr>
              <w:t>nokļūšanai galamērķī vienam komandējuma braucienam ar visizdevīgāko variantu cenas ziņā, izdevīgākajiem ceļošanas laikiem un izdevīgāko ceļošanas maršrutu.</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1.8.</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Lidojumus ar galamērķi Eiropā iespēju robežās nodrošina ar ne vairāk kā vienu pārsēšanos, ar galamērķi ārpus Eiropas - ar ne vairāk kā divām pārsēšanās reizēm.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lastRenderedPageBreak/>
              <w:t>1.9.</w:t>
            </w:r>
          </w:p>
        </w:tc>
        <w:tc>
          <w:tcPr>
            <w:tcW w:w="6183" w:type="dxa"/>
            <w:shd w:val="clear" w:color="auto" w:fill="auto"/>
          </w:tcPr>
          <w:p w:rsidR="00547F90" w:rsidRDefault="002F610E" w:rsidP="002F610E">
            <w:pPr>
              <w:pStyle w:val="CommentText"/>
              <w:jc w:val="both"/>
              <w:rPr>
                <w:rStyle w:val="FontStyle60"/>
                <w:sz w:val="22"/>
                <w:szCs w:val="22"/>
              </w:rPr>
            </w:pPr>
            <w:r w:rsidRPr="002F610E">
              <w:rPr>
                <w:rStyle w:val="FontStyle60"/>
                <w:sz w:val="22"/>
                <w:szCs w:val="22"/>
              </w:rPr>
              <w:t>Pretendents nodrošina biļešu maršruta, izlidošanas/atgriešanās datumu un laiku, pasažiera vārda un uzvārda maiņas, atcelšanas un nodošanas iespējas pirms un pēc biļešu izpirkšanas atbilstoši tiešo pakal</w:t>
            </w:r>
            <w:r w:rsidR="00547F90">
              <w:rPr>
                <w:rStyle w:val="FontStyle60"/>
                <w:sz w:val="22"/>
                <w:szCs w:val="22"/>
              </w:rPr>
              <w:t>pojumu sniedzēja</w:t>
            </w:r>
            <w:proofErr w:type="gramStart"/>
            <w:r w:rsidR="00547F90">
              <w:rPr>
                <w:rStyle w:val="FontStyle60"/>
                <w:sz w:val="22"/>
                <w:szCs w:val="22"/>
              </w:rPr>
              <w:t xml:space="preserve">  </w:t>
            </w:r>
            <w:proofErr w:type="gramEnd"/>
            <w:r w:rsidR="00547F90">
              <w:rPr>
                <w:rStyle w:val="FontStyle60"/>
                <w:sz w:val="22"/>
                <w:szCs w:val="22"/>
              </w:rPr>
              <w:t xml:space="preserve">noteikumiem. </w:t>
            </w:r>
          </w:p>
          <w:p w:rsidR="002F610E" w:rsidRPr="002F610E" w:rsidRDefault="002F610E" w:rsidP="002F610E">
            <w:pPr>
              <w:pStyle w:val="CommentText"/>
              <w:jc w:val="both"/>
              <w:rPr>
                <w:sz w:val="22"/>
                <w:szCs w:val="22"/>
              </w:rPr>
            </w:pPr>
            <w:r w:rsidRPr="002F610E">
              <w:rPr>
                <w:rStyle w:val="FontStyle60"/>
                <w:sz w:val="22"/>
                <w:szCs w:val="22"/>
              </w:rPr>
              <w:t>Komandējuma atcelšanas gadījumā, Pretendents organizē Pasūtītāja iztērēto līdzekļu atmaksu atbilstoši attiecīgo pakalpojumu sniedzēju nosacījumiem 10 (desmit) darba dienu laikā.</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1.10.</w:t>
            </w:r>
          </w:p>
        </w:tc>
        <w:tc>
          <w:tcPr>
            <w:tcW w:w="6183" w:type="dxa"/>
            <w:shd w:val="clear" w:color="auto" w:fill="auto"/>
          </w:tcPr>
          <w:p w:rsidR="00547F90" w:rsidRDefault="002F610E" w:rsidP="00547F90">
            <w:pPr>
              <w:pStyle w:val="CommentText"/>
              <w:jc w:val="both"/>
              <w:rPr>
                <w:rStyle w:val="FontStyle60"/>
                <w:sz w:val="22"/>
                <w:szCs w:val="22"/>
              </w:rPr>
            </w:pPr>
            <w:r w:rsidRPr="002F610E">
              <w:rPr>
                <w:rStyle w:val="FontStyle60"/>
                <w:sz w:val="22"/>
                <w:szCs w:val="22"/>
              </w:rPr>
              <w:t xml:space="preserve">Pretendents iespējami īsākā laikā, bet ne ilgāk kā 60 (sešdesmit) minūšu laikā pēc informācijas saņemšanas no aviokompānijas, informē Pasūtītāja </w:t>
            </w:r>
            <w:r w:rsidRPr="0056346E">
              <w:rPr>
                <w:rStyle w:val="FontStyle60"/>
                <w:sz w:val="22"/>
                <w:szCs w:val="22"/>
              </w:rPr>
              <w:t>pārstāvi (pa e-pastu)</w:t>
            </w:r>
            <w:r w:rsidRPr="002F610E">
              <w:rPr>
                <w:rStyle w:val="FontStyle60"/>
                <w:sz w:val="22"/>
                <w:szCs w:val="22"/>
              </w:rPr>
              <w:t xml:space="preserve"> par aviokompāniju veiktajām izmaiņām avioreisu izlidošanas/atgriešanās laikos, reisu atcelšanu, kā arī par laika apstākļiem, streikiem, krīzes situācijām un citiem faktoriem, kas var ietekmēt pasažiera drošu nokļūšanu galamērķī. </w:t>
            </w:r>
          </w:p>
          <w:p w:rsidR="002F610E" w:rsidRPr="002F610E" w:rsidRDefault="002F610E" w:rsidP="00547F90">
            <w:pPr>
              <w:pStyle w:val="CommentText"/>
              <w:jc w:val="both"/>
              <w:rPr>
                <w:sz w:val="22"/>
                <w:szCs w:val="22"/>
              </w:rPr>
            </w:pPr>
            <w:r w:rsidRPr="002F610E">
              <w:rPr>
                <w:rStyle w:val="FontStyle60"/>
                <w:sz w:val="22"/>
                <w:szCs w:val="22"/>
              </w:rPr>
              <w:t>Nepieciešamības gadījumā Pretendents pārplāno braucienu (komandējumu), mainot/atceļot biļešu rezervācijas un piedāvājot Pasūtītāja darbiniekam nokļūt galamērķī ar citiem transporta veidiem.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001AB">
        <w:trPr>
          <w:trHeight w:val="621"/>
        </w:trPr>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t>2.</w:t>
            </w:r>
          </w:p>
        </w:tc>
        <w:tc>
          <w:tcPr>
            <w:tcW w:w="6183" w:type="dxa"/>
            <w:shd w:val="clear" w:color="auto" w:fill="FFFFCC"/>
            <w:vAlign w:val="center"/>
          </w:tcPr>
          <w:p w:rsidR="002F610E" w:rsidRPr="002F610E" w:rsidRDefault="002F610E" w:rsidP="008001AB">
            <w:pPr>
              <w:pStyle w:val="CommentText"/>
              <w:spacing w:line="276" w:lineRule="auto"/>
              <w:jc w:val="both"/>
              <w:rPr>
                <w:sz w:val="22"/>
                <w:szCs w:val="22"/>
              </w:rPr>
            </w:pPr>
            <w:r w:rsidRPr="002F610E">
              <w:rPr>
                <w:rStyle w:val="FontStyle62"/>
                <w:sz w:val="22"/>
                <w:szCs w:val="22"/>
              </w:rPr>
              <w:t>Viesnīcas (naktsmītnes) rezervācija ārvalstu komandējumu vajadzībām un ārvalstu delegāciju uzņemšanai Latvijā</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001AB">
        <w:trPr>
          <w:trHeight w:val="559"/>
        </w:trPr>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2.1.</w:t>
            </w:r>
          </w:p>
        </w:tc>
        <w:tc>
          <w:tcPr>
            <w:tcW w:w="6183" w:type="dxa"/>
            <w:shd w:val="clear" w:color="auto" w:fill="auto"/>
            <w:vAlign w:val="center"/>
          </w:tcPr>
          <w:p w:rsidR="002F610E" w:rsidRPr="002F610E" w:rsidRDefault="002F610E" w:rsidP="008001AB">
            <w:pPr>
              <w:pStyle w:val="CommentText"/>
              <w:jc w:val="both"/>
              <w:rPr>
                <w:sz w:val="22"/>
                <w:szCs w:val="22"/>
              </w:rPr>
            </w:pPr>
            <w:r w:rsidRPr="002F610E">
              <w:rPr>
                <w:rStyle w:val="FontStyle60"/>
                <w:sz w:val="22"/>
                <w:szCs w:val="22"/>
              </w:rPr>
              <w:t>Pretendents veic viesnīcas (naktsmītnes) meklēšanu un rezervēšanu atbilstoši Pasūtītāja norādītajam personu skaitam un nosacījumiem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2.2.</w:t>
            </w:r>
          </w:p>
        </w:tc>
        <w:tc>
          <w:tcPr>
            <w:tcW w:w="6183" w:type="dxa"/>
            <w:shd w:val="clear" w:color="auto" w:fill="auto"/>
          </w:tcPr>
          <w:p w:rsidR="002F610E" w:rsidRPr="002F610E" w:rsidRDefault="002F610E" w:rsidP="00547F90">
            <w:pPr>
              <w:pStyle w:val="CommentText"/>
              <w:jc w:val="both"/>
              <w:rPr>
                <w:sz w:val="22"/>
                <w:szCs w:val="22"/>
              </w:rPr>
            </w:pPr>
            <w:r w:rsidRPr="002F610E">
              <w:rPr>
                <w:rStyle w:val="FontStyle60"/>
                <w:sz w:val="22"/>
                <w:szCs w:val="22"/>
              </w:rPr>
              <w:t>Pretendents piedāvā Pasūtītāja darbinieka izmitināšanu viesnīcā (naktsmītnē)</w:t>
            </w:r>
            <w:r w:rsidRPr="002F610E">
              <w:rPr>
                <w:sz w:val="22"/>
                <w:szCs w:val="22"/>
              </w:rPr>
              <w:t xml:space="preserve"> </w:t>
            </w:r>
            <w:r w:rsidRPr="002F610E">
              <w:rPr>
                <w:rStyle w:val="FontStyle42"/>
              </w:rPr>
              <w:t>ne zemāk kā trīszvaigžņu kategorijas viesnīcās</w:t>
            </w:r>
            <w:r w:rsidRPr="002F610E">
              <w:rPr>
                <w:rStyle w:val="FontStyle60"/>
                <w:sz w:val="22"/>
                <w:szCs w:val="22"/>
              </w:rPr>
              <w:t xml:space="preserve">, kas atrodas maksimāli tuvu komandējuma galamērķim (ne tālāk par 2 km) vai arī ir jābūt ērtai sabiedriskā transporta satiksmei no viesnīcas (naktsmītnes) līdz pasākuma vietai. Lai izvēlētos Pasūtītājam lētāko un izdevīgāko viesnīcu (naktsmītni), Pretendentam jāpiedāvā </w:t>
            </w:r>
            <w:r w:rsidRPr="008F7AA5">
              <w:rPr>
                <w:rStyle w:val="FontStyle60"/>
                <w:sz w:val="22"/>
                <w:szCs w:val="22"/>
              </w:rPr>
              <w:t>vismaz 2 (divi) viesnīcu (naktsmītņu</w:t>
            </w:r>
            <w:r w:rsidRPr="002F610E">
              <w:rPr>
                <w:rStyle w:val="FontStyle60"/>
                <w:sz w:val="22"/>
                <w:szCs w:val="22"/>
              </w:rPr>
              <w:t>) piedāvājumi vienā komandējuma vietā.</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2.3.</w:t>
            </w:r>
          </w:p>
        </w:tc>
        <w:tc>
          <w:tcPr>
            <w:tcW w:w="6183" w:type="dxa"/>
            <w:shd w:val="clear" w:color="auto" w:fill="auto"/>
          </w:tcPr>
          <w:p w:rsidR="002F610E" w:rsidRPr="002F610E" w:rsidRDefault="002F610E" w:rsidP="00547F90">
            <w:pPr>
              <w:pStyle w:val="Style2"/>
              <w:widowControl/>
              <w:spacing w:line="274" w:lineRule="exact"/>
              <w:rPr>
                <w:sz w:val="22"/>
                <w:szCs w:val="22"/>
              </w:rPr>
            </w:pPr>
            <w:r w:rsidRPr="002F610E">
              <w:rPr>
                <w:rStyle w:val="FontStyle42"/>
              </w:rPr>
              <w:t>Pretendents piedāvā trīszvaigžņu un četrzvaigžņu viesnīcas par cenām, kas nepārsniedz</w:t>
            </w:r>
            <w:r w:rsidR="00EB7F35">
              <w:rPr>
                <w:rStyle w:val="FontStyle42"/>
              </w:rPr>
              <w:t xml:space="preserve"> </w:t>
            </w:r>
            <w:r w:rsidRPr="002F610E">
              <w:rPr>
                <w:rStyle w:val="FontStyle42"/>
              </w:rPr>
              <w:t>Ministru kabineta 2010. gada 12. oktobra noteikumos Nr. 969 "Kārtība, kādā atlīdzināmi ar komandējumiem saistītie izdevumi" noteiktās maksimālās viesnīcas maksas par diennakti normas un pretendenta piedāvājumā nor</w:t>
            </w:r>
            <w:r w:rsidR="00EB7F35">
              <w:rPr>
                <w:rStyle w:val="FontStyle42"/>
              </w:rPr>
              <w:t>ādītās speciālās viesnīcu cenas.</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2.4.</w:t>
            </w:r>
          </w:p>
        </w:tc>
        <w:tc>
          <w:tcPr>
            <w:tcW w:w="6183" w:type="dxa"/>
            <w:shd w:val="clear" w:color="auto" w:fill="auto"/>
          </w:tcPr>
          <w:p w:rsidR="002F610E" w:rsidRPr="002F610E" w:rsidRDefault="002F610E" w:rsidP="00547F90">
            <w:pPr>
              <w:pStyle w:val="CommentText"/>
              <w:jc w:val="both"/>
              <w:rPr>
                <w:sz w:val="22"/>
                <w:szCs w:val="22"/>
              </w:rPr>
            </w:pPr>
            <w:r w:rsidRPr="002F610E">
              <w:rPr>
                <w:rStyle w:val="FontStyle60"/>
                <w:sz w:val="22"/>
                <w:szCs w:val="22"/>
              </w:rPr>
              <w:t>Viesnīcas (naktsmītnes) pakalpojumu izmaksām ir jāatbilst tiešā pakalpojuma sniedzēja cenām, piemērojot tiešā pakalpojumu sniedzēja piešķirtās atlaides un Pretendentam pieejamos atvieglojumus.</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547F90">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2.5.</w:t>
            </w:r>
          </w:p>
        </w:tc>
        <w:tc>
          <w:tcPr>
            <w:tcW w:w="6183" w:type="dxa"/>
            <w:shd w:val="clear" w:color="auto" w:fill="auto"/>
            <w:vAlign w:val="center"/>
          </w:tcPr>
          <w:p w:rsidR="002F610E" w:rsidRPr="002F610E" w:rsidRDefault="002F610E" w:rsidP="00547F90">
            <w:pPr>
              <w:pStyle w:val="CommentText"/>
              <w:jc w:val="both"/>
              <w:rPr>
                <w:sz w:val="22"/>
                <w:szCs w:val="22"/>
              </w:rPr>
            </w:pPr>
            <w:r w:rsidRPr="002F610E">
              <w:rPr>
                <w:rStyle w:val="FontStyle60"/>
                <w:sz w:val="22"/>
                <w:szCs w:val="22"/>
              </w:rPr>
              <w:t xml:space="preserve">Pretendents pēc Pasūtītāja pieprasījuma garantē rezervāciju ar savu kredītkarti vai veic avansa pārskaitījumu viesnīcai, izsniedzot Pasūtītājam viesnīcas (naktsmītnes) rezervācijas apstiprinājumu </w:t>
            </w:r>
            <w:r w:rsidRPr="002F610E">
              <w:rPr>
                <w:rStyle w:val="FontStyle61"/>
                <w:sz w:val="22"/>
                <w:szCs w:val="22"/>
              </w:rPr>
              <w:t>(</w:t>
            </w:r>
            <w:proofErr w:type="spellStart"/>
            <w:r w:rsidRPr="002F610E">
              <w:rPr>
                <w:rStyle w:val="FontStyle61"/>
                <w:sz w:val="22"/>
                <w:szCs w:val="22"/>
              </w:rPr>
              <w:t>vaučeri</w:t>
            </w:r>
            <w:proofErr w:type="spellEnd"/>
            <w:r w:rsidRPr="002F610E">
              <w:rPr>
                <w:rStyle w:val="FontStyle61"/>
                <w:sz w:val="22"/>
                <w:szCs w:val="22"/>
              </w:rPr>
              <w:t xml:space="preserve">), </w:t>
            </w:r>
            <w:r w:rsidRPr="002F610E">
              <w:rPr>
                <w:rStyle w:val="FontStyle60"/>
                <w:sz w:val="22"/>
                <w:szCs w:val="22"/>
              </w:rPr>
              <w:t>ja vien Pretendents un Pasūtītājs nav vienojušies citādi.</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2.6.</w:t>
            </w:r>
          </w:p>
        </w:tc>
        <w:tc>
          <w:tcPr>
            <w:tcW w:w="6183" w:type="dxa"/>
            <w:shd w:val="clear" w:color="auto" w:fill="auto"/>
          </w:tcPr>
          <w:p w:rsidR="002F610E" w:rsidRPr="002F610E" w:rsidRDefault="002F610E" w:rsidP="00547F90">
            <w:pPr>
              <w:pStyle w:val="Style6"/>
              <w:widowControl/>
              <w:spacing w:line="250" w:lineRule="exact"/>
              <w:rPr>
                <w:rStyle w:val="FontStyle60"/>
                <w:sz w:val="22"/>
                <w:szCs w:val="22"/>
              </w:rPr>
            </w:pPr>
            <w:r w:rsidRPr="002F610E">
              <w:rPr>
                <w:rStyle w:val="FontStyle60"/>
                <w:sz w:val="22"/>
                <w:szCs w:val="22"/>
              </w:rPr>
              <w:t>Pretendents nosūta Pasūtītājam pa e-pastu apstiprināto viesnīcas (naktsmītne</w:t>
            </w:r>
            <w:r w:rsidR="00EB7F35">
              <w:rPr>
                <w:rStyle w:val="FontStyle60"/>
                <w:sz w:val="22"/>
                <w:szCs w:val="22"/>
              </w:rPr>
              <w:t xml:space="preserve">s) rezervācijas apstiprinājumu </w:t>
            </w:r>
            <w:r w:rsidRPr="002F610E">
              <w:rPr>
                <w:rStyle w:val="FontStyle60"/>
                <w:sz w:val="22"/>
                <w:szCs w:val="22"/>
              </w:rPr>
              <w:t>(</w:t>
            </w:r>
            <w:proofErr w:type="spellStart"/>
            <w:r w:rsidRPr="002F610E">
              <w:rPr>
                <w:rStyle w:val="FontStyle60"/>
                <w:sz w:val="22"/>
                <w:szCs w:val="22"/>
              </w:rPr>
              <w:t>vaučeri</w:t>
            </w:r>
            <w:proofErr w:type="spellEnd"/>
            <w:r w:rsidRPr="002F610E">
              <w:rPr>
                <w:rStyle w:val="FontStyle60"/>
                <w:sz w:val="22"/>
                <w:szCs w:val="22"/>
              </w:rPr>
              <w:t>), kur norādīta šāda informācija:</w:t>
            </w:r>
          </w:p>
          <w:p w:rsidR="002F610E" w:rsidRPr="002F610E" w:rsidRDefault="002F610E" w:rsidP="00547F90">
            <w:pPr>
              <w:pStyle w:val="Style36"/>
              <w:widowControl/>
              <w:numPr>
                <w:ilvl w:val="0"/>
                <w:numId w:val="15"/>
              </w:numPr>
              <w:tabs>
                <w:tab w:val="left" w:pos="120"/>
              </w:tabs>
              <w:spacing w:line="250" w:lineRule="exact"/>
              <w:jc w:val="both"/>
              <w:rPr>
                <w:rStyle w:val="FontStyle60"/>
                <w:sz w:val="22"/>
                <w:szCs w:val="22"/>
              </w:rPr>
            </w:pPr>
            <w:r w:rsidRPr="002F610E">
              <w:rPr>
                <w:rStyle w:val="FontStyle60"/>
                <w:sz w:val="22"/>
                <w:szCs w:val="22"/>
              </w:rPr>
              <w:t>Pasūtītāja darbinieka vārds un uzvārds,</w:t>
            </w:r>
          </w:p>
          <w:p w:rsidR="002F610E" w:rsidRPr="002F610E" w:rsidRDefault="002F610E" w:rsidP="00547F90">
            <w:pPr>
              <w:pStyle w:val="Style36"/>
              <w:widowControl/>
              <w:numPr>
                <w:ilvl w:val="0"/>
                <w:numId w:val="15"/>
              </w:numPr>
              <w:tabs>
                <w:tab w:val="left" w:pos="120"/>
              </w:tabs>
              <w:spacing w:line="250" w:lineRule="exact"/>
              <w:jc w:val="both"/>
              <w:rPr>
                <w:rStyle w:val="FontStyle60"/>
                <w:sz w:val="22"/>
                <w:szCs w:val="22"/>
              </w:rPr>
            </w:pPr>
            <w:r w:rsidRPr="002F610E">
              <w:rPr>
                <w:rStyle w:val="FontStyle60"/>
                <w:sz w:val="22"/>
                <w:szCs w:val="22"/>
              </w:rPr>
              <w:t>viesnīcas nosaukums,</w:t>
            </w:r>
          </w:p>
          <w:p w:rsidR="002F610E" w:rsidRPr="002F610E" w:rsidRDefault="002F610E" w:rsidP="00547F90">
            <w:pPr>
              <w:pStyle w:val="Style36"/>
              <w:widowControl/>
              <w:numPr>
                <w:ilvl w:val="0"/>
                <w:numId w:val="15"/>
              </w:numPr>
              <w:tabs>
                <w:tab w:val="left" w:pos="120"/>
              </w:tabs>
              <w:spacing w:line="250" w:lineRule="exact"/>
              <w:jc w:val="both"/>
              <w:rPr>
                <w:rStyle w:val="FontStyle60"/>
                <w:sz w:val="22"/>
                <w:szCs w:val="22"/>
              </w:rPr>
            </w:pPr>
            <w:r w:rsidRPr="002F610E">
              <w:rPr>
                <w:rStyle w:val="FontStyle60"/>
                <w:sz w:val="22"/>
                <w:szCs w:val="22"/>
              </w:rPr>
              <w:t>viesnīcas adrese,</w:t>
            </w:r>
          </w:p>
          <w:p w:rsidR="002F610E" w:rsidRPr="002F610E" w:rsidRDefault="002F610E" w:rsidP="00547F90">
            <w:pPr>
              <w:pStyle w:val="Style36"/>
              <w:widowControl/>
              <w:numPr>
                <w:ilvl w:val="0"/>
                <w:numId w:val="15"/>
              </w:numPr>
              <w:tabs>
                <w:tab w:val="left" w:pos="120"/>
              </w:tabs>
              <w:spacing w:line="250" w:lineRule="exact"/>
              <w:jc w:val="both"/>
              <w:rPr>
                <w:rStyle w:val="FontStyle60"/>
                <w:sz w:val="22"/>
                <w:szCs w:val="22"/>
              </w:rPr>
            </w:pPr>
            <w:r w:rsidRPr="002F610E">
              <w:rPr>
                <w:rStyle w:val="FontStyle60"/>
                <w:sz w:val="22"/>
                <w:szCs w:val="22"/>
              </w:rPr>
              <w:t>rezervācijas sākuma un beigu datumi,</w:t>
            </w:r>
          </w:p>
          <w:p w:rsidR="002F610E" w:rsidRPr="002F610E" w:rsidRDefault="002F610E" w:rsidP="00547F90">
            <w:pPr>
              <w:pStyle w:val="Style36"/>
              <w:widowControl/>
              <w:numPr>
                <w:ilvl w:val="0"/>
                <w:numId w:val="15"/>
              </w:numPr>
              <w:tabs>
                <w:tab w:val="left" w:pos="120"/>
              </w:tabs>
              <w:spacing w:line="250" w:lineRule="exact"/>
              <w:jc w:val="both"/>
              <w:rPr>
                <w:rStyle w:val="FontStyle60"/>
                <w:sz w:val="22"/>
                <w:szCs w:val="22"/>
              </w:rPr>
            </w:pPr>
            <w:r w:rsidRPr="002F610E">
              <w:rPr>
                <w:rStyle w:val="FontStyle60"/>
                <w:sz w:val="22"/>
                <w:szCs w:val="22"/>
              </w:rPr>
              <w:t>rezervācijā iekļauti pakalpojumi,</w:t>
            </w:r>
          </w:p>
          <w:p w:rsidR="002F610E" w:rsidRPr="002F610E" w:rsidRDefault="002F610E" w:rsidP="00547F90">
            <w:pPr>
              <w:pStyle w:val="CommentText"/>
              <w:numPr>
                <w:ilvl w:val="0"/>
                <w:numId w:val="15"/>
              </w:numPr>
              <w:jc w:val="both"/>
              <w:rPr>
                <w:sz w:val="22"/>
                <w:szCs w:val="22"/>
              </w:rPr>
            </w:pPr>
            <w:r w:rsidRPr="002F610E">
              <w:rPr>
                <w:rStyle w:val="FontStyle60"/>
                <w:sz w:val="22"/>
                <w:szCs w:val="22"/>
              </w:rPr>
              <w:t>rezervācijas izpirkšanas datums, laiks un maksa</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547F90">
            <w:pPr>
              <w:tabs>
                <w:tab w:val="left" w:pos="142"/>
              </w:tabs>
              <w:ind w:left="142"/>
              <w:rPr>
                <w:sz w:val="22"/>
                <w:szCs w:val="22"/>
              </w:rPr>
            </w:pPr>
            <w:r w:rsidRPr="002F610E">
              <w:rPr>
                <w:sz w:val="22"/>
                <w:szCs w:val="22"/>
              </w:rPr>
              <w:t>2.7.</w:t>
            </w:r>
          </w:p>
        </w:tc>
        <w:tc>
          <w:tcPr>
            <w:tcW w:w="6183" w:type="dxa"/>
            <w:shd w:val="clear" w:color="auto" w:fill="auto"/>
          </w:tcPr>
          <w:p w:rsidR="002F610E" w:rsidRPr="002F610E" w:rsidRDefault="002F610E" w:rsidP="00547F90">
            <w:pPr>
              <w:pStyle w:val="CommentText"/>
              <w:jc w:val="both"/>
              <w:rPr>
                <w:sz w:val="22"/>
                <w:szCs w:val="22"/>
              </w:rPr>
            </w:pPr>
            <w:r w:rsidRPr="002F610E">
              <w:rPr>
                <w:rStyle w:val="FontStyle60"/>
                <w:sz w:val="22"/>
                <w:szCs w:val="22"/>
              </w:rPr>
              <w:t>Pretendents nodrošina viesnīcas (naktsmītnes) rezervācijas vārda un uzvārda maiņu, sākuma un beigu datumu maiņu, kā arī atcelšanu pirms un pēc rezervācijas izpirkšanas, atbilstoši tiešā pakalpojumu sniedzēja noteikumiem. Pretendents garantē bezmaksas viesnīcas rezervācijas atcelšanu 24 (divdesmit četras) stundas pirms komandējuma sākuma.</w:t>
            </w:r>
          </w:p>
        </w:tc>
        <w:tc>
          <w:tcPr>
            <w:tcW w:w="2949" w:type="dxa"/>
            <w:vAlign w:val="center"/>
          </w:tcPr>
          <w:p w:rsidR="002F610E" w:rsidRPr="002F610E" w:rsidRDefault="002F610E" w:rsidP="00547F90">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lastRenderedPageBreak/>
              <w:t>2.8.</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Viesnīcas (naktsmītnes) rezervācijas cenā jābūt iekļautām brokastīm, visiem nodokļiem un nodevām, ja vien Pasūtītājs nav norādījis citādi. Pretendentam jāinformē Pasūtītāja pārstāvis par to, ka rezervācijā nav iespējams iekļaut brokastis, nodokļus vai nodevas.</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2.9.</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Pretendents garantē viesnīcas rezervēšanu un iespēju Pasūtītājam veikt apmaksu uz vietas viesnīcā, ja Pasūtītājs īpaši norādījis, ka par viesnīcas pakalpojumiem norēķināsies bez Pretendenta kā pakalpojumu sniedzēja</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2.10.</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Nepieciešamības gadījumā Pretendents nodrošina viesnīcas pakalpojumus Latvijā, t.sk. citu Latvijas un ārvalstu institūciju darbiniekiem.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rPr>
          <w:trHeight w:val="411"/>
        </w:trPr>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t>3.</w:t>
            </w:r>
          </w:p>
        </w:tc>
        <w:tc>
          <w:tcPr>
            <w:tcW w:w="6183" w:type="dxa"/>
            <w:shd w:val="clear" w:color="auto" w:fill="FFFFCC"/>
            <w:vAlign w:val="center"/>
          </w:tcPr>
          <w:p w:rsidR="002F610E" w:rsidRPr="002F610E" w:rsidRDefault="002F610E" w:rsidP="002F610E">
            <w:pPr>
              <w:pStyle w:val="Style29"/>
              <w:widowControl/>
              <w:rPr>
                <w:sz w:val="22"/>
                <w:szCs w:val="22"/>
              </w:rPr>
            </w:pPr>
            <w:r w:rsidRPr="002F610E">
              <w:rPr>
                <w:rStyle w:val="FontStyle62"/>
                <w:sz w:val="22"/>
                <w:szCs w:val="22"/>
              </w:rPr>
              <w:t>Apdrošināšanas polises noformēšana un izdošana</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3.1.</w:t>
            </w:r>
          </w:p>
        </w:tc>
        <w:tc>
          <w:tcPr>
            <w:tcW w:w="6183" w:type="dxa"/>
            <w:shd w:val="clear" w:color="auto" w:fill="auto"/>
          </w:tcPr>
          <w:p w:rsidR="002F610E" w:rsidRPr="002F610E" w:rsidRDefault="002F610E" w:rsidP="008001AB">
            <w:pPr>
              <w:numPr>
                <w:ilvl w:val="0"/>
                <w:numId w:val="13"/>
              </w:numPr>
              <w:overflowPunct w:val="0"/>
              <w:autoSpaceDE w:val="0"/>
              <w:autoSpaceDN w:val="0"/>
              <w:adjustRightInd w:val="0"/>
              <w:spacing w:after="120"/>
              <w:ind w:left="340" w:hanging="357"/>
              <w:jc w:val="both"/>
              <w:textAlignment w:val="baseline"/>
              <w:rPr>
                <w:sz w:val="22"/>
                <w:szCs w:val="22"/>
              </w:rPr>
            </w:pPr>
            <w:r w:rsidRPr="002F610E">
              <w:rPr>
                <w:sz w:val="22"/>
                <w:szCs w:val="22"/>
              </w:rPr>
              <w:t xml:space="preserve">Pirms pasūtītāja darbinieku ceļojuma (brauciena) apdrošināšanas veikšanas, Pretendentam jāsaskaņo ar Pasūtītāju vēlamo </w:t>
            </w:r>
            <w:proofErr w:type="gramStart"/>
            <w:r w:rsidRPr="002F610E">
              <w:rPr>
                <w:sz w:val="22"/>
                <w:szCs w:val="22"/>
              </w:rPr>
              <w:t>apdrošināšanas sabiedrību, apdrošināmos riskus un citus jautājumus</w:t>
            </w:r>
            <w:proofErr w:type="gramEnd"/>
            <w:r w:rsidRPr="002F610E">
              <w:rPr>
                <w:sz w:val="22"/>
                <w:szCs w:val="22"/>
              </w:rPr>
              <w:t xml:space="preserve">, kas saistīti ar apdrošināšanas veikšanu. </w:t>
            </w:r>
          </w:p>
          <w:p w:rsidR="002F610E" w:rsidRPr="002F610E" w:rsidRDefault="002F610E" w:rsidP="008001AB">
            <w:pPr>
              <w:numPr>
                <w:ilvl w:val="0"/>
                <w:numId w:val="13"/>
              </w:numPr>
              <w:overflowPunct w:val="0"/>
              <w:autoSpaceDE w:val="0"/>
              <w:autoSpaceDN w:val="0"/>
              <w:adjustRightInd w:val="0"/>
              <w:spacing w:after="120"/>
              <w:ind w:left="340" w:hanging="357"/>
              <w:jc w:val="both"/>
              <w:textAlignment w:val="baseline"/>
              <w:rPr>
                <w:sz w:val="22"/>
                <w:szCs w:val="22"/>
              </w:rPr>
            </w:pPr>
            <w:r w:rsidRPr="002F610E">
              <w:rPr>
                <w:sz w:val="22"/>
                <w:szCs w:val="22"/>
              </w:rPr>
              <w:t xml:space="preserve">Apdrošināšana veicama, darbojas un sedz riskus saskaņā ar attiecīgās apdrošināšanas sabiedrības noteikumiem, ar kuriem pretendentam jāiepazīstina Pasūtītāju pirms apdrošināšanas veikšanas. </w:t>
            </w:r>
          </w:p>
          <w:p w:rsidR="002F610E" w:rsidRPr="00287961" w:rsidRDefault="002F610E" w:rsidP="002F610E">
            <w:pPr>
              <w:numPr>
                <w:ilvl w:val="0"/>
                <w:numId w:val="13"/>
              </w:numPr>
              <w:overflowPunct w:val="0"/>
              <w:autoSpaceDE w:val="0"/>
              <w:autoSpaceDN w:val="0"/>
              <w:adjustRightInd w:val="0"/>
              <w:ind w:left="341"/>
              <w:jc w:val="both"/>
              <w:textAlignment w:val="baseline"/>
              <w:rPr>
                <w:b/>
                <w:bCs/>
                <w:sz w:val="22"/>
                <w:szCs w:val="22"/>
              </w:rPr>
            </w:pPr>
            <w:r w:rsidRPr="00287961">
              <w:rPr>
                <w:b/>
                <w:sz w:val="22"/>
                <w:szCs w:val="22"/>
              </w:rPr>
              <w:t>Pretendenta piedāvātajai apdrošināšanai obligāti jāparedz (minimālās prasības) risks:</w:t>
            </w:r>
          </w:p>
          <w:p w:rsidR="002F610E" w:rsidRPr="002F610E" w:rsidRDefault="002F610E" w:rsidP="002F610E">
            <w:pPr>
              <w:overflowPunct w:val="0"/>
              <w:autoSpaceDE w:val="0"/>
              <w:autoSpaceDN w:val="0"/>
              <w:adjustRightInd w:val="0"/>
              <w:ind w:left="625" w:hanging="284"/>
              <w:jc w:val="both"/>
              <w:textAlignment w:val="baseline"/>
              <w:rPr>
                <w:bCs/>
                <w:sz w:val="22"/>
                <w:szCs w:val="22"/>
              </w:rPr>
            </w:pPr>
            <w:r w:rsidRPr="002F610E">
              <w:rPr>
                <w:sz w:val="22"/>
                <w:szCs w:val="22"/>
              </w:rPr>
              <w:t xml:space="preserve"> - medicīniskie izdevumi ar apdrošinājuma summu ne mazāk kā EUR 70 000. </w:t>
            </w:r>
          </w:p>
          <w:p w:rsidR="002F610E" w:rsidRPr="002F610E" w:rsidRDefault="002F610E" w:rsidP="002F610E">
            <w:pPr>
              <w:overflowPunct w:val="0"/>
              <w:autoSpaceDE w:val="0"/>
              <w:autoSpaceDN w:val="0"/>
              <w:adjustRightInd w:val="0"/>
              <w:ind w:left="341"/>
              <w:jc w:val="both"/>
              <w:textAlignment w:val="baseline"/>
              <w:rPr>
                <w:bCs/>
                <w:sz w:val="22"/>
                <w:szCs w:val="22"/>
              </w:rPr>
            </w:pPr>
            <w:r w:rsidRPr="002F610E">
              <w:rPr>
                <w:bCs/>
                <w:sz w:val="22"/>
                <w:szCs w:val="22"/>
              </w:rPr>
              <w:t xml:space="preserve">- </w:t>
            </w:r>
            <w:r w:rsidRPr="002F610E">
              <w:rPr>
                <w:sz w:val="22"/>
                <w:szCs w:val="22"/>
              </w:rPr>
              <w:t xml:space="preserve">Teritorija – visa pasaule. </w:t>
            </w:r>
          </w:p>
          <w:p w:rsidR="002F610E" w:rsidRPr="002F610E" w:rsidRDefault="002F610E" w:rsidP="008001AB">
            <w:pPr>
              <w:pStyle w:val="Style6"/>
              <w:widowControl/>
              <w:spacing w:after="120" w:line="250" w:lineRule="exact"/>
              <w:ind w:left="340"/>
              <w:rPr>
                <w:sz w:val="22"/>
                <w:szCs w:val="22"/>
              </w:rPr>
            </w:pPr>
            <w:r w:rsidRPr="002F610E">
              <w:rPr>
                <w:sz w:val="22"/>
                <w:szCs w:val="22"/>
              </w:rPr>
              <w:t>- Pasūtītāja pašrisks – 0%.</w:t>
            </w:r>
            <w:r w:rsidRPr="002F610E">
              <w:rPr>
                <w:rStyle w:val="FontStyle60"/>
                <w:sz w:val="22"/>
                <w:szCs w:val="22"/>
              </w:rPr>
              <w:t xml:space="preserve"> </w:t>
            </w:r>
          </w:p>
        </w:tc>
        <w:tc>
          <w:tcPr>
            <w:tcW w:w="2949" w:type="dxa"/>
            <w:vAlign w:val="center"/>
          </w:tcPr>
          <w:p w:rsidR="002F610E" w:rsidRPr="00287961" w:rsidRDefault="002F610E" w:rsidP="00287961">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3.2.</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Apdrošināšanas līgumam un apdrošināšanas polisei jābūt spēkā visā komandējuma laikā, iekļaujoties termiņos, kas biļetē norādīti kā izbraukšanas un atgriešanās datumi.</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3.3.</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Apdrošināšanas prēmijai ir jāatbilst tiešā pakalpojumu sniedzēja noteiktajai apdrošināšanas prēmijai, piemēroj</w:t>
            </w:r>
            <w:r w:rsidR="00EB7F35">
              <w:rPr>
                <w:rStyle w:val="FontStyle60"/>
                <w:sz w:val="22"/>
                <w:szCs w:val="22"/>
              </w:rPr>
              <w:t>ot tiešā pakalpojuma sniedzēja piešķirtās atlaides</w:t>
            </w:r>
            <w:r w:rsidRPr="002F610E">
              <w:rPr>
                <w:rStyle w:val="FontStyle60"/>
                <w:sz w:val="22"/>
                <w:szCs w:val="22"/>
              </w:rPr>
              <w:t xml:space="preserve"> un Pretendentam pieejamos atvieglojumus.</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3.4.</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Apdrošināšanas prēmija nosakāma atbilstoši diennakšu skaitam komandējuma laikā.</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3.5.</w:t>
            </w:r>
          </w:p>
        </w:tc>
        <w:tc>
          <w:tcPr>
            <w:tcW w:w="6183" w:type="dxa"/>
            <w:shd w:val="clear" w:color="auto" w:fill="auto"/>
          </w:tcPr>
          <w:p w:rsidR="002F610E" w:rsidRPr="002F610E" w:rsidRDefault="002F610E" w:rsidP="002F610E">
            <w:pPr>
              <w:pStyle w:val="CommentText"/>
              <w:jc w:val="both"/>
              <w:rPr>
                <w:sz w:val="22"/>
                <w:szCs w:val="22"/>
              </w:rPr>
            </w:pPr>
            <w:r w:rsidRPr="002F610E">
              <w:rPr>
                <w:sz w:val="22"/>
                <w:szCs w:val="22"/>
              </w:rPr>
              <w:t>Pirms pasūtītāja ceļojuma (brauciena) apdrošināšanas veikšanas, pretendentam jāinformē Pasūtītāju par ieceļojošā valstī esošajiem apdrošināšanas aģentiem un apdrošināšanas sabiedrību pārstāvniecībām, to adresēm un tālruņiem.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26111">
        <w:trPr>
          <w:trHeight w:val="472"/>
        </w:trPr>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t>4.</w:t>
            </w:r>
          </w:p>
        </w:tc>
        <w:tc>
          <w:tcPr>
            <w:tcW w:w="6183" w:type="dxa"/>
            <w:shd w:val="clear" w:color="auto" w:fill="FFFFCC"/>
            <w:vAlign w:val="center"/>
          </w:tcPr>
          <w:p w:rsidR="002F610E" w:rsidRPr="002F610E" w:rsidRDefault="002F610E" w:rsidP="002F610E">
            <w:pPr>
              <w:pStyle w:val="CommentText"/>
              <w:rPr>
                <w:sz w:val="22"/>
                <w:szCs w:val="22"/>
              </w:rPr>
            </w:pPr>
            <w:r w:rsidRPr="002F610E">
              <w:rPr>
                <w:rStyle w:val="FontStyle62"/>
                <w:sz w:val="22"/>
                <w:szCs w:val="22"/>
              </w:rPr>
              <w:t>Vīzu noformēšana ārvalstu komandējumiem</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4.1.</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Pretendents informē Pasūtītāja pārstāvi par vīzas (tai skaitā tranzītvīzas) nepieciešamību konkrētajā valstī un nodrošina vīzas saņemšanu ne vēlāk kā 24 (divdesmit četras) stundas pirms ceļojuma (komandējuma) sākuma.</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4.2.</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Pretendents nav atbildīgs par vīzas noformēšanu, ja attiecīgās valsts amatpersonas atsaka vīzu Pasūtītāja darbiniekam.</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4.3.</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Par vīzu Pasūtītājs maksā saskaņā ar attiecīgās valsts noteikto maksu, kā arī veic samaksu par dokumentu nosūtīšanu pa pastu, ja vēstniecība atrodas ārpus Latvijas.</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t>5.</w:t>
            </w:r>
          </w:p>
        </w:tc>
        <w:tc>
          <w:tcPr>
            <w:tcW w:w="6183" w:type="dxa"/>
            <w:shd w:val="clear" w:color="auto" w:fill="FFFFCC"/>
          </w:tcPr>
          <w:p w:rsidR="002F610E" w:rsidRPr="002F610E" w:rsidRDefault="002F610E" w:rsidP="005F4660">
            <w:pPr>
              <w:pStyle w:val="Style47"/>
              <w:widowControl/>
              <w:spacing w:line="276" w:lineRule="auto"/>
              <w:jc w:val="both"/>
              <w:rPr>
                <w:rStyle w:val="FontStyle62"/>
                <w:sz w:val="22"/>
                <w:szCs w:val="22"/>
              </w:rPr>
            </w:pPr>
            <w:r w:rsidRPr="002F610E">
              <w:rPr>
                <w:rStyle w:val="FontStyle62"/>
                <w:sz w:val="22"/>
                <w:szCs w:val="22"/>
              </w:rPr>
              <w:t>Autotransporta nomas organizēšana Latvijā un ārvalstīs</w:t>
            </w:r>
          </w:p>
          <w:p w:rsidR="002F610E" w:rsidRPr="002F610E" w:rsidRDefault="002F610E" w:rsidP="005F4660">
            <w:pPr>
              <w:pStyle w:val="CommentText"/>
              <w:spacing w:line="276" w:lineRule="auto"/>
              <w:jc w:val="both"/>
              <w:rPr>
                <w:sz w:val="22"/>
                <w:szCs w:val="22"/>
              </w:rPr>
            </w:pPr>
            <w:r w:rsidRPr="002F610E">
              <w:rPr>
                <w:rStyle w:val="FontStyle62"/>
                <w:sz w:val="22"/>
                <w:szCs w:val="22"/>
              </w:rPr>
              <w:t xml:space="preserve">- </w:t>
            </w:r>
            <w:r w:rsidRPr="002F610E">
              <w:rPr>
                <w:rStyle w:val="FontStyle60"/>
                <w:sz w:val="22"/>
                <w:szCs w:val="22"/>
              </w:rPr>
              <w:t>individuāla rakstura pakalpojums, par kura saturu un citām detaļām Pretendents vienojas ar Pasūtītāju.</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t>6.</w:t>
            </w:r>
          </w:p>
        </w:tc>
        <w:tc>
          <w:tcPr>
            <w:tcW w:w="6183" w:type="dxa"/>
            <w:shd w:val="clear" w:color="auto" w:fill="FFFFCC"/>
          </w:tcPr>
          <w:p w:rsidR="002F610E" w:rsidRPr="002F610E" w:rsidRDefault="002F610E" w:rsidP="005F4660">
            <w:pPr>
              <w:pStyle w:val="CommentText"/>
              <w:spacing w:line="276" w:lineRule="auto"/>
              <w:jc w:val="both"/>
              <w:rPr>
                <w:sz w:val="22"/>
                <w:szCs w:val="22"/>
              </w:rPr>
            </w:pPr>
            <w:r w:rsidRPr="002F610E">
              <w:rPr>
                <w:rStyle w:val="FontStyle62"/>
                <w:sz w:val="22"/>
                <w:szCs w:val="22"/>
              </w:rPr>
              <w:t>Ekskursiju organizēšana ārvalstu delegācijām Latvijā -</w:t>
            </w:r>
            <w:r w:rsidRPr="002F610E">
              <w:rPr>
                <w:rStyle w:val="FontStyle60"/>
                <w:sz w:val="22"/>
                <w:szCs w:val="22"/>
              </w:rPr>
              <w:t xml:space="preserve"> individuāla rakstura pakalpojums, par kura saturu un citām detaļām Pretendents vienojas ar Pasūtītāju.</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F7AA5">
        <w:trPr>
          <w:trHeight w:val="405"/>
        </w:trPr>
        <w:tc>
          <w:tcPr>
            <w:tcW w:w="899" w:type="dxa"/>
            <w:shd w:val="clear" w:color="auto" w:fill="FFFFCC"/>
            <w:vAlign w:val="center"/>
          </w:tcPr>
          <w:p w:rsidR="002F610E" w:rsidRPr="002F610E" w:rsidRDefault="002F610E" w:rsidP="002F610E">
            <w:pPr>
              <w:tabs>
                <w:tab w:val="left" w:pos="142"/>
              </w:tabs>
              <w:ind w:left="142"/>
              <w:rPr>
                <w:b/>
                <w:sz w:val="22"/>
                <w:szCs w:val="22"/>
              </w:rPr>
            </w:pPr>
            <w:r w:rsidRPr="002F610E">
              <w:rPr>
                <w:b/>
                <w:sz w:val="22"/>
                <w:szCs w:val="22"/>
              </w:rPr>
              <w:lastRenderedPageBreak/>
              <w:t>7.</w:t>
            </w:r>
          </w:p>
        </w:tc>
        <w:tc>
          <w:tcPr>
            <w:tcW w:w="6183" w:type="dxa"/>
            <w:shd w:val="clear" w:color="auto" w:fill="FFFFCC"/>
            <w:vAlign w:val="center"/>
          </w:tcPr>
          <w:p w:rsidR="002F610E" w:rsidRPr="002F610E" w:rsidRDefault="002F610E" w:rsidP="002F610E">
            <w:pPr>
              <w:pStyle w:val="Style24"/>
              <w:widowControl/>
              <w:spacing w:line="240" w:lineRule="auto"/>
              <w:jc w:val="left"/>
              <w:rPr>
                <w:b/>
                <w:bCs/>
                <w:sz w:val="22"/>
                <w:szCs w:val="22"/>
              </w:rPr>
            </w:pPr>
            <w:r w:rsidRPr="002F610E">
              <w:rPr>
                <w:rStyle w:val="FontStyle62"/>
                <w:sz w:val="22"/>
                <w:szCs w:val="22"/>
              </w:rPr>
              <w:t>Pakalpojuma izpilde</w:t>
            </w:r>
          </w:p>
        </w:tc>
        <w:tc>
          <w:tcPr>
            <w:tcW w:w="2949" w:type="dxa"/>
            <w:shd w:val="clear" w:color="auto" w:fill="FFFFCC"/>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7.1.</w:t>
            </w:r>
          </w:p>
        </w:tc>
        <w:tc>
          <w:tcPr>
            <w:tcW w:w="6183" w:type="dxa"/>
            <w:shd w:val="clear" w:color="auto" w:fill="auto"/>
          </w:tcPr>
          <w:p w:rsidR="002F610E" w:rsidRPr="002F610E" w:rsidRDefault="002F610E" w:rsidP="002F610E">
            <w:pPr>
              <w:pStyle w:val="CommentText"/>
              <w:jc w:val="both"/>
              <w:rPr>
                <w:sz w:val="22"/>
                <w:szCs w:val="22"/>
              </w:rPr>
            </w:pPr>
            <w:r w:rsidRPr="002F610E">
              <w:rPr>
                <w:rStyle w:val="FontStyle60"/>
                <w:sz w:val="22"/>
                <w:szCs w:val="22"/>
              </w:rPr>
              <w:t>Pretendents iesaka un nodrošina Pasūtītājam iespējamos</w:t>
            </w:r>
            <w:r w:rsidRPr="002F610E">
              <w:rPr>
                <w:rStyle w:val="FontStyle60"/>
                <w:sz w:val="22"/>
                <w:szCs w:val="22"/>
              </w:rPr>
              <w:br/>
              <w:t>finansiāli izdevīgākos maršrutus un pakalpojumus.</w:t>
            </w:r>
          </w:p>
        </w:tc>
        <w:tc>
          <w:tcPr>
            <w:tcW w:w="2949" w:type="dxa"/>
            <w:vAlign w:val="center"/>
          </w:tcPr>
          <w:p w:rsidR="002F610E" w:rsidRPr="002F610E" w:rsidRDefault="002F610E" w:rsidP="008F7AA5">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9E647F">
            <w:pPr>
              <w:tabs>
                <w:tab w:val="left" w:pos="142"/>
              </w:tabs>
              <w:ind w:left="142"/>
              <w:rPr>
                <w:sz w:val="22"/>
                <w:szCs w:val="22"/>
              </w:rPr>
            </w:pPr>
            <w:r w:rsidRPr="002F610E">
              <w:rPr>
                <w:sz w:val="22"/>
                <w:szCs w:val="22"/>
              </w:rPr>
              <w:t>7.2.</w:t>
            </w:r>
          </w:p>
        </w:tc>
        <w:tc>
          <w:tcPr>
            <w:tcW w:w="6183" w:type="dxa"/>
            <w:shd w:val="clear" w:color="auto" w:fill="auto"/>
          </w:tcPr>
          <w:p w:rsidR="002F610E" w:rsidRPr="007D2A07" w:rsidRDefault="002F610E" w:rsidP="00C72429">
            <w:pPr>
              <w:pStyle w:val="Style24"/>
              <w:widowControl/>
              <w:spacing w:line="240" w:lineRule="auto"/>
              <w:ind w:firstLine="34"/>
              <w:rPr>
                <w:b/>
                <w:sz w:val="22"/>
                <w:szCs w:val="22"/>
              </w:rPr>
            </w:pPr>
            <w:r w:rsidRPr="007D2A07">
              <w:rPr>
                <w:rStyle w:val="FontStyle60"/>
                <w:b/>
                <w:sz w:val="22"/>
                <w:szCs w:val="22"/>
              </w:rPr>
              <w:t xml:space="preserve">Pretendents veic Pasūtītāja pasūtījuma apstrādi </w:t>
            </w:r>
            <w:r w:rsidR="00C72429" w:rsidRPr="007D2A07">
              <w:rPr>
                <w:b/>
                <w:sz w:val="22"/>
                <w:szCs w:val="22"/>
              </w:rPr>
              <w:t xml:space="preserve">un cenu izpēti </w:t>
            </w:r>
            <w:r w:rsidRPr="007D2A07">
              <w:rPr>
                <w:rStyle w:val="FontStyle60"/>
                <w:b/>
                <w:sz w:val="22"/>
                <w:szCs w:val="22"/>
              </w:rPr>
              <w:t>ne ilgāk kā 60 (sešdesmit) minūšu laikā no</w:t>
            </w:r>
            <w:r w:rsidR="008F7AA5" w:rsidRPr="007D2A07">
              <w:rPr>
                <w:rStyle w:val="FontStyle60"/>
                <w:b/>
                <w:sz w:val="22"/>
                <w:szCs w:val="22"/>
              </w:rPr>
              <w:t xml:space="preserve"> pasūtījuma iesniegšanas brīža.</w:t>
            </w:r>
          </w:p>
        </w:tc>
        <w:tc>
          <w:tcPr>
            <w:tcW w:w="2949" w:type="dxa"/>
            <w:vAlign w:val="center"/>
          </w:tcPr>
          <w:p w:rsidR="002F610E" w:rsidRPr="002F610E" w:rsidRDefault="002F610E" w:rsidP="00C72429">
            <w:pPr>
              <w:pStyle w:val="CommentText"/>
              <w:jc w:val="center"/>
              <w:rPr>
                <w:sz w:val="22"/>
                <w:szCs w:val="22"/>
              </w:rPr>
            </w:pPr>
          </w:p>
        </w:tc>
      </w:tr>
      <w:tr w:rsidR="002F610E" w:rsidRPr="002F610E" w:rsidTr="008F7AA5">
        <w:tc>
          <w:tcPr>
            <w:tcW w:w="899" w:type="dxa"/>
            <w:shd w:val="clear" w:color="auto" w:fill="auto"/>
            <w:vAlign w:val="center"/>
          </w:tcPr>
          <w:p w:rsidR="002F610E" w:rsidRPr="002F610E" w:rsidRDefault="002F610E" w:rsidP="002F610E">
            <w:pPr>
              <w:tabs>
                <w:tab w:val="left" w:pos="142"/>
              </w:tabs>
              <w:ind w:left="142"/>
              <w:rPr>
                <w:sz w:val="22"/>
                <w:szCs w:val="22"/>
              </w:rPr>
            </w:pPr>
            <w:r w:rsidRPr="002F610E">
              <w:rPr>
                <w:sz w:val="22"/>
                <w:szCs w:val="22"/>
              </w:rPr>
              <w:t>7.3.</w:t>
            </w:r>
          </w:p>
        </w:tc>
        <w:tc>
          <w:tcPr>
            <w:tcW w:w="6183" w:type="dxa"/>
            <w:shd w:val="clear" w:color="auto" w:fill="auto"/>
          </w:tcPr>
          <w:p w:rsidR="002F610E" w:rsidRPr="007D2A07" w:rsidRDefault="002F610E" w:rsidP="002F610E">
            <w:pPr>
              <w:pStyle w:val="CommentText"/>
              <w:jc w:val="both"/>
              <w:rPr>
                <w:b/>
                <w:sz w:val="22"/>
                <w:szCs w:val="22"/>
              </w:rPr>
            </w:pPr>
            <w:r w:rsidRPr="007D2A07">
              <w:rPr>
                <w:rStyle w:val="FontStyle62"/>
                <w:b w:val="0"/>
                <w:sz w:val="22"/>
                <w:szCs w:val="22"/>
              </w:rPr>
              <w:t xml:space="preserve">Pretendents nodrošina rezervācijas speciāli korporatīvajiem klientiem izstrādātā </w:t>
            </w:r>
            <w:proofErr w:type="spellStart"/>
            <w:r w:rsidRPr="007D2A07">
              <w:rPr>
                <w:rStyle w:val="FontStyle59"/>
                <w:b w:val="0"/>
                <w:sz w:val="22"/>
                <w:szCs w:val="22"/>
              </w:rPr>
              <w:t>on</w:t>
            </w:r>
            <w:r w:rsidRPr="007D2A07">
              <w:rPr>
                <w:rStyle w:val="FontStyle59"/>
                <w:b w:val="0"/>
                <w:sz w:val="22"/>
                <w:szCs w:val="22"/>
              </w:rPr>
              <w:softHyphen/>
              <w:t>line</w:t>
            </w:r>
            <w:proofErr w:type="spellEnd"/>
            <w:r w:rsidRPr="007D2A07">
              <w:rPr>
                <w:rStyle w:val="FontStyle59"/>
                <w:b w:val="0"/>
                <w:sz w:val="22"/>
                <w:szCs w:val="22"/>
              </w:rPr>
              <w:t xml:space="preserve"> </w:t>
            </w:r>
            <w:r w:rsidRPr="007D2A07">
              <w:rPr>
                <w:rStyle w:val="FontStyle62"/>
                <w:b w:val="0"/>
                <w:sz w:val="22"/>
                <w:szCs w:val="22"/>
              </w:rPr>
              <w:t>rezervēšanas sistēmā ar šādiem nosacījumiem:</w:t>
            </w:r>
          </w:p>
        </w:tc>
        <w:tc>
          <w:tcPr>
            <w:tcW w:w="2949" w:type="dxa"/>
            <w:vAlign w:val="center"/>
          </w:tcPr>
          <w:p w:rsidR="002F610E" w:rsidRPr="002F610E" w:rsidRDefault="002F610E"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7.3.1.</w:t>
            </w:r>
          </w:p>
        </w:tc>
        <w:tc>
          <w:tcPr>
            <w:tcW w:w="6183" w:type="dxa"/>
            <w:shd w:val="clear" w:color="auto" w:fill="auto"/>
          </w:tcPr>
          <w:p w:rsidR="007D2A07" w:rsidRPr="002F610E" w:rsidRDefault="007D2A07" w:rsidP="000C11A8">
            <w:pPr>
              <w:pStyle w:val="CommentText"/>
              <w:jc w:val="both"/>
              <w:rPr>
                <w:sz w:val="22"/>
                <w:szCs w:val="22"/>
              </w:rPr>
            </w:pPr>
            <w:r w:rsidRPr="002F610E">
              <w:rPr>
                <w:rStyle w:val="FontStyle60"/>
                <w:sz w:val="22"/>
                <w:szCs w:val="22"/>
              </w:rPr>
              <w:t>Sistēmā ir pieejamas visas aviokompānijas (gan</w:t>
            </w:r>
            <w:r>
              <w:rPr>
                <w:rStyle w:val="FontStyle60"/>
                <w:sz w:val="22"/>
                <w:szCs w:val="22"/>
              </w:rPr>
              <w:t xml:space="preserve"> </w:t>
            </w:r>
            <w:r w:rsidRPr="002F610E">
              <w:rPr>
                <w:rStyle w:val="FontStyle60"/>
                <w:sz w:val="22"/>
                <w:szCs w:val="22"/>
              </w:rPr>
              <w:t>tradicionālās, gan zemo cenu), kā arī Pretendenta pārstāvētā globālā biznesa tīkla viesnīcas.</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7.3.2.</w:t>
            </w:r>
          </w:p>
        </w:tc>
        <w:tc>
          <w:tcPr>
            <w:tcW w:w="6183" w:type="dxa"/>
            <w:shd w:val="clear" w:color="auto" w:fill="auto"/>
          </w:tcPr>
          <w:p w:rsidR="007D2A07" w:rsidRPr="002F610E" w:rsidRDefault="007D2A07" w:rsidP="000C11A8">
            <w:pPr>
              <w:pStyle w:val="CommentText"/>
              <w:jc w:val="both"/>
              <w:rPr>
                <w:sz w:val="22"/>
                <w:szCs w:val="22"/>
              </w:rPr>
            </w:pPr>
            <w:r w:rsidRPr="002F610E">
              <w:rPr>
                <w:rStyle w:val="FontStyle60"/>
                <w:sz w:val="22"/>
                <w:szCs w:val="22"/>
              </w:rPr>
              <w:t>Sistēmā ir iespējams apskatīt un salīdzināt lidojumu grafikus un cenas, pieejamo viesnīcu cenas, kā arī nepieciešamības gadījumā veikt biļešu, viesnīcu rezervāciju.</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7.3.4.</w:t>
            </w:r>
          </w:p>
        </w:tc>
        <w:tc>
          <w:tcPr>
            <w:tcW w:w="6183" w:type="dxa"/>
            <w:shd w:val="clear" w:color="auto" w:fill="auto"/>
          </w:tcPr>
          <w:p w:rsidR="007D2A07" w:rsidRPr="002F610E" w:rsidRDefault="007D2A07" w:rsidP="005B3DFD">
            <w:pPr>
              <w:pStyle w:val="CommentText"/>
              <w:jc w:val="both"/>
              <w:rPr>
                <w:rStyle w:val="FontStyle60"/>
                <w:sz w:val="22"/>
                <w:szCs w:val="22"/>
              </w:rPr>
            </w:pPr>
            <w:r w:rsidRPr="002F610E">
              <w:rPr>
                <w:rStyle w:val="FontStyle60"/>
                <w:sz w:val="22"/>
                <w:szCs w:val="22"/>
              </w:rPr>
              <w:t>Veikto rezervāciju iespējams mainīt un atcelt saskaņā ar tiešo pakalpojumu sniedzēju noteikumiem, izņemot zemo cenu aviokompānijas</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7.3.5.</w:t>
            </w:r>
          </w:p>
        </w:tc>
        <w:tc>
          <w:tcPr>
            <w:tcW w:w="6183" w:type="dxa"/>
            <w:shd w:val="clear" w:color="auto" w:fill="auto"/>
          </w:tcPr>
          <w:p w:rsidR="007D2A07" w:rsidRPr="00412EC9" w:rsidRDefault="007D2A07" w:rsidP="003F73A3">
            <w:pPr>
              <w:pStyle w:val="Style24"/>
              <w:widowControl/>
              <w:spacing w:before="19" w:line="250" w:lineRule="exact"/>
              <w:ind w:left="94" w:hanging="60"/>
              <w:rPr>
                <w:rStyle w:val="FontStyle60"/>
                <w:sz w:val="22"/>
                <w:szCs w:val="22"/>
              </w:rPr>
            </w:pPr>
            <w:r w:rsidRPr="00412EC9">
              <w:rPr>
                <w:rStyle w:val="FontStyle60"/>
                <w:sz w:val="22"/>
                <w:szCs w:val="22"/>
              </w:rPr>
              <w:t>Rezervācija nav jāizpērk rezervēšanas brīdī, izņemot zemo cenu aviokompānijas</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7.3.6.</w:t>
            </w:r>
          </w:p>
        </w:tc>
        <w:tc>
          <w:tcPr>
            <w:tcW w:w="6183" w:type="dxa"/>
            <w:shd w:val="clear" w:color="auto" w:fill="auto"/>
          </w:tcPr>
          <w:p w:rsidR="007D2A07" w:rsidRPr="000A7D64" w:rsidRDefault="007D2A07" w:rsidP="007D2A07">
            <w:pPr>
              <w:pStyle w:val="CommentText"/>
              <w:jc w:val="both"/>
              <w:rPr>
                <w:rStyle w:val="FontStyle60"/>
                <w:sz w:val="22"/>
                <w:szCs w:val="22"/>
              </w:rPr>
            </w:pPr>
            <w:r w:rsidRPr="000A7D64">
              <w:rPr>
                <w:rStyle w:val="FontStyle60"/>
                <w:sz w:val="22"/>
                <w:szCs w:val="22"/>
              </w:rPr>
              <w:t xml:space="preserve">Pretendents nodrošina vismaz diviem pasūtītāja pārstāvjiem profesionālās konsultācijas un apmācības par speciāli korporatīvajiem klientiem izstrādāto </w:t>
            </w:r>
            <w:r w:rsidRPr="000A7D64">
              <w:rPr>
                <w:rStyle w:val="FontStyle60"/>
                <w:i/>
                <w:sz w:val="22"/>
                <w:szCs w:val="22"/>
              </w:rPr>
              <w:t>on-</w:t>
            </w:r>
            <w:proofErr w:type="spellStart"/>
            <w:r w:rsidRPr="000A7D64">
              <w:rPr>
                <w:rStyle w:val="FontStyle60"/>
                <w:i/>
                <w:sz w:val="22"/>
                <w:szCs w:val="22"/>
              </w:rPr>
              <w:t>line</w:t>
            </w:r>
            <w:proofErr w:type="spellEnd"/>
            <w:r w:rsidRPr="000A7D64">
              <w:rPr>
                <w:rStyle w:val="FontStyle60"/>
                <w:sz w:val="22"/>
                <w:szCs w:val="22"/>
              </w:rPr>
              <w:t xml:space="preserve"> rezervēšanas sistēmu.</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7.3.7.</w:t>
            </w:r>
          </w:p>
        </w:tc>
        <w:tc>
          <w:tcPr>
            <w:tcW w:w="6183" w:type="dxa"/>
            <w:shd w:val="clear" w:color="auto" w:fill="auto"/>
          </w:tcPr>
          <w:p w:rsidR="007D2A07" w:rsidRPr="00412EC9" w:rsidRDefault="007D2A07" w:rsidP="007D2A07">
            <w:pPr>
              <w:pStyle w:val="CommentText"/>
              <w:jc w:val="both"/>
              <w:rPr>
                <w:rStyle w:val="FontStyle60"/>
                <w:sz w:val="22"/>
                <w:szCs w:val="22"/>
              </w:rPr>
            </w:pPr>
            <w:r>
              <w:rPr>
                <w:sz w:val="22"/>
                <w:szCs w:val="22"/>
              </w:rPr>
              <w:t xml:space="preserve">Pretendents nodrošina </w:t>
            </w:r>
            <w:r w:rsidRPr="007D2A07">
              <w:rPr>
                <w:sz w:val="22"/>
                <w:szCs w:val="22"/>
              </w:rPr>
              <w:t xml:space="preserve">pasūtītāja pilnvarotajai personai </w:t>
            </w:r>
            <w:r>
              <w:rPr>
                <w:sz w:val="22"/>
                <w:szCs w:val="22"/>
              </w:rPr>
              <w:t>p</w:t>
            </w:r>
            <w:r w:rsidRPr="007D2A07">
              <w:rPr>
                <w:sz w:val="22"/>
                <w:szCs w:val="22"/>
              </w:rPr>
              <w:t>iekļuv</w:t>
            </w:r>
            <w:r>
              <w:rPr>
                <w:sz w:val="22"/>
                <w:szCs w:val="22"/>
              </w:rPr>
              <w:t>i</w:t>
            </w:r>
            <w:r w:rsidRPr="007D2A07">
              <w:rPr>
                <w:sz w:val="22"/>
                <w:szCs w:val="22"/>
              </w:rPr>
              <w:t xml:space="preserve"> </w:t>
            </w:r>
            <w:r w:rsidRPr="007D2A07">
              <w:rPr>
                <w:i/>
                <w:sz w:val="22"/>
                <w:szCs w:val="22"/>
              </w:rPr>
              <w:t>on-</w:t>
            </w:r>
            <w:proofErr w:type="spellStart"/>
            <w:r w:rsidRPr="007D2A07">
              <w:rPr>
                <w:i/>
                <w:sz w:val="22"/>
                <w:szCs w:val="22"/>
              </w:rPr>
              <w:t>line</w:t>
            </w:r>
            <w:proofErr w:type="spellEnd"/>
            <w:r w:rsidRPr="007D2A07">
              <w:rPr>
                <w:sz w:val="22"/>
                <w:szCs w:val="22"/>
              </w:rPr>
              <w:t xml:space="preserve"> rezervēšanas sistēm</w:t>
            </w:r>
            <w:r>
              <w:rPr>
                <w:sz w:val="22"/>
                <w:szCs w:val="22"/>
              </w:rPr>
              <w:t>ai</w:t>
            </w:r>
            <w:r w:rsidRPr="007D2A07">
              <w:rPr>
                <w:sz w:val="22"/>
                <w:szCs w:val="22"/>
              </w:rPr>
              <w:t xml:space="preserve"> katru dienu 24 (divdesmit četras) stundas diennaktī (arī brīvdienās un svētku dienās).</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7.3.8.</w:t>
            </w:r>
          </w:p>
        </w:tc>
        <w:tc>
          <w:tcPr>
            <w:tcW w:w="6183" w:type="dxa"/>
            <w:tcBorders>
              <w:bottom w:val="single" w:sz="4" w:space="0" w:color="auto"/>
            </w:tcBorders>
            <w:shd w:val="clear" w:color="auto" w:fill="auto"/>
          </w:tcPr>
          <w:p w:rsidR="007D2A07" w:rsidRPr="00412EC9" w:rsidRDefault="007D2A07" w:rsidP="009E647F">
            <w:pPr>
              <w:pStyle w:val="Style24"/>
              <w:widowControl/>
              <w:spacing w:before="19" w:line="240" w:lineRule="auto"/>
              <w:rPr>
                <w:sz w:val="22"/>
                <w:szCs w:val="22"/>
              </w:rPr>
            </w:pPr>
            <w:r w:rsidRPr="00412EC9">
              <w:rPr>
                <w:rStyle w:val="FontStyle60"/>
                <w:sz w:val="22"/>
                <w:szCs w:val="22"/>
              </w:rPr>
              <w:t xml:space="preserve">Pēc Pasūtītāja pieprasījuma Pretendents nodrošina ceļotāja profila izveidi </w:t>
            </w:r>
            <w:r w:rsidRPr="00412EC9">
              <w:rPr>
                <w:rStyle w:val="FontStyle60"/>
                <w:i/>
                <w:sz w:val="22"/>
                <w:szCs w:val="22"/>
              </w:rPr>
              <w:t>on-</w:t>
            </w:r>
            <w:proofErr w:type="spellStart"/>
            <w:r w:rsidRPr="00412EC9">
              <w:rPr>
                <w:rStyle w:val="FontStyle60"/>
                <w:i/>
                <w:sz w:val="22"/>
                <w:szCs w:val="22"/>
              </w:rPr>
              <w:t>line</w:t>
            </w:r>
            <w:proofErr w:type="spellEnd"/>
            <w:r w:rsidRPr="00412EC9">
              <w:rPr>
                <w:rStyle w:val="FontStyle60"/>
                <w:sz w:val="22"/>
                <w:szCs w:val="22"/>
              </w:rPr>
              <w:t xml:space="preserve"> rezervēšanas sistēmā</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sidRPr="002F610E">
              <w:rPr>
                <w:sz w:val="22"/>
                <w:szCs w:val="22"/>
              </w:rPr>
              <w:t>7.4.</w:t>
            </w:r>
          </w:p>
        </w:tc>
        <w:tc>
          <w:tcPr>
            <w:tcW w:w="6183" w:type="dxa"/>
            <w:tcBorders>
              <w:bottom w:val="single" w:sz="4" w:space="0" w:color="auto"/>
            </w:tcBorders>
            <w:shd w:val="clear" w:color="auto" w:fill="auto"/>
          </w:tcPr>
          <w:p w:rsidR="007D2A07" w:rsidRPr="00412EC9" w:rsidRDefault="007D2A07" w:rsidP="009E647F">
            <w:pPr>
              <w:pStyle w:val="Style6"/>
              <w:widowControl/>
              <w:spacing w:line="250" w:lineRule="exact"/>
              <w:ind w:left="34"/>
              <w:rPr>
                <w:rStyle w:val="FontStyle60"/>
                <w:sz w:val="22"/>
                <w:szCs w:val="22"/>
              </w:rPr>
            </w:pPr>
            <w:r w:rsidRPr="00412EC9">
              <w:rPr>
                <w:rStyle w:val="FontStyle60"/>
                <w:sz w:val="22"/>
                <w:szCs w:val="22"/>
              </w:rPr>
              <w:t>Pretendents nodrošina kvalitatīvu dokumentu (biļetes, apdrošināšanas līgums, apdrošināšanas polise</w:t>
            </w:r>
            <w:r w:rsidRPr="00412EC9">
              <w:rPr>
                <w:rStyle w:val="FontStyle60"/>
                <w:sz w:val="22"/>
                <w:szCs w:val="22"/>
                <w:u w:val="single"/>
              </w:rPr>
              <w:t>,</w:t>
            </w:r>
            <w:r w:rsidRPr="00412EC9">
              <w:rPr>
                <w:sz w:val="22"/>
                <w:szCs w:val="22"/>
              </w:rPr>
              <w:t xml:space="preserve"> </w:t>
            </w:r>
            <w:r w:rsidRPr="00412EC9">
              <w:rPr>
                <w:rStyle w:val="FontStyle60"/>
                <w:sz w:val="22"/>
                <w:szCs w:val="22"/>
              </w:rPr>
              <w:t xml:space="preserve">rezervācijas apstiprinājums u.c.) piegādi (elektroniski, papīra veidā, ja nepieciešams), kas attiecas uz sniegtajiem pakalpojumiem Iepirkumā. </w:t>
            </w:r>
          </w:p>
          <w:p w:rsidR="007D2A07" w:rsidRPr="00412EC9" w:rsidRDefault="007D2A07" w:rsidP="00547F90">
            <w:pPr>
              <w:pStyle w:val="Style6"/>
              <w:widowControl/>
              <w:spacing w:line="250" w:lineRule="exact"/>
              <w:ind w:left="34"/>
              <w:rPr>
                <w:sz w:val="22"/>
                <w:szCs w:val="22"/>
              </w:rPr>
            </w:pPr>
            <w:r w:rsidRPr="00412EC9">
              <w:rPr>
                <w:rStyle w:val="FontStyle60"/>
                <w:sz w:val="22"/>
                <w:szCs w:val="22"/>
              </w:rPr>
              <w:t>Pretendentam jānodrošina dokumentu piegāde uz adresi: Lielā iela 2, 177 kab., Jelgavā vai citā Pasūtītāja norādītā vietā ne vēlāk kā 2 (divu) darba dienu laikā pirms biļetē norādītā izlidošanas/izbraukšanas datuma, steidzamos gadījumos, ko norāda Pasūtītājs, piegāde – 1 (vienas) stundas laikā.</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6F3596">
            <w:pPr>
              <w:tabs>
                <w:tab w:val="left" w:pos="142"/>
              </w:tabs>
              <w:ind w:left="142"/>
              <w:rPr>
                <w:sz w:val="22"/>
                <w:szCs w:val="22"/>
              </w:rPr>
            </w:pPr>
            <w:r w:rsidRPr="002F610E">
              <w:rPr>
                <w:sz w:val="22"/>
                <w:szCs w:val="22"/>
              </w:rPr>
              <w:t>7.5.</w:t>
            </w:r>
          </w:p>
        </w:tc>
        <w:tc>
          <w:tcPr>
            <w:tcW w:w="6183" w:type="dxa"/>
            <w:tcBorders>
              <w:top w:val="single" w:sz="4" w:space="0" w:color="auto"/>
            </w:tcBorders>
            <w:shd w:val="clear" w:color="auto" w:fill="auto"/>
          </w:tcPr>
          <w:p w:rsidR="007D2A07" w:rsidRPr="002F610E" w:rsidRDefault="007D2A07" w:rsidP="00422279">
            <w:pPr>
              <w:pStyle w:val="Style6"/>
              <w:widowControl/>
              <w:pBdr>
                <w:top w:val="single" w:sz="4" w:space="1" w:color="auto"/>
              </w:pBdr>
              <w:spacing w:line="250" w:lineRule="exact"/>
              <w:ind w:left="34"/>
              <w:rPr>
                <w:rStyle w:val="FontStyle60"/>
                <w:sz w:val="22"/>
                <w:szCs w:val="22"/>
              </w:rPr>
            </w:pPr>
            <w:r w:rsidRPr="002F610E">
              <w:rPr>
                <w:rStyle w:val="FontStyle60"/>
                <w:sz w:val="22"/>
                <w:szCs w:val="22"/>
              </w:rPr>
              <w:t xml:space="preserve">Pasūtītājam ir tiesības mainīt un atdot atpakaļ visa veida transporta biļetes, viesnīcas rezervācijas, </w:t>
            </w:r>
            <w:proofErr w:type="spellStart"/>
            <w:r w:rsidRPr="002F610E">
              <w:rPr>
                <w:rStyle w:val="FontStyle61"/>
                <w:sz w:val="22"/>
                <w:szCs w:val="22"/>
              </w:rPr>
              <w:t>vaučerus</w:t>
            </w:r>
            <w:proofErr w:type="spellEnd"/>
            <w:r w:rsidRPr="002F610E">
              <w:rPr>
                <w:rStyle w:val="FontStyle61"/>
                <w:sz w:val="22"/>
                <w:szCs w:val="22"/>
              </w:rPr>
              <w:t xml:space="preserve">, </w:t>
            </w:r>
            <w:r w:rsidRPr="002F610E">
              <w:rPr>
                <w:rStyle w:val="FontStyle60"/>
                <w:sz w:val="22"/>
                <w:szCs w:val="22"/>
              </w:rPr>
              <w:t xml:space="preserve">apdrošināšanas polises u.c. dokumentus jebkurā brīdī. </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Pr>
                <w:sz w:val="22"/>
                <w:szCs w:val="22"/>
              </w:rPr>
              <w:t>7.6.</w:t>
            </w:r>
          </w:p>
        </w:tc>
        <w:tc>
          <w:tcPr>
            <w:tcW w:w="6183" w:type="dxa"/>
            <w:shd w:val="clear" w:color="auto" w:fill="auto"/>
          </w:tcPr>
          <w:p w:rsidR="007D2A07" w:rsidRPr="002F610E" w:rsidRDefault="007D2A07" w:rsidP="009E647F">
            <w:pPr>
              <w:pStyle w:val="Style6"/>
              <w:widowControl/>
              <w:spacing w:line="250" w:lineRule="exact"/>
              <w:ind w:left="34"/>
              <w:rPr>
                <w:rStyle w:val="FontStyle60"/>
                <w:sz w:val="22"/>
                <w:szCs w:val="22"/>
              </w:rPr>
            </w:pPr>
            <w:r w:rsidRPr="002F610E">
              <w:rPr>
                <w:rStyle w:val="FontStyle60"/>
                <w:sz w:val="22"/>
                <w:szCs w:val="22"/>
              </w:rPr>
              <w:t>Pretendents regulāri informē Pasūtītāju par ceļojumu organizēšanas, maršrutu, avioreisu, viesnīcu aktualitātēm.</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2F610E">
            <w:pPr>
              <w:tabs>
                <w:tab w:val="left" w:pos="142"/>
              </w:tabs>
              <w:ind w:left="142"/>
              <w:rPr>
                <w:sz w:val="22"/>
                <w:szCs w:val="22"/>
              </w:rPr>
            </w:pPr>
            <w:r>
              <w:rPr>
                <w:sz w:val="22"/>
                <w:szCs w:val="22"/>
              </w:rPr>
              <w:t>7.7.</w:t>
            </w:r>
          </w:p>
        </w:tc>
        <w:tc>
          <w:tcPr>
            <w:tcW w:w="6183" w:type="dxa"/>
            <w:shd w:val="clear" w:color="auto" w:fill="auto"/>
          </w:tcPr>
          <w:p w:rsidR="007D2A07" w:rsidRPr="002F610E" w:rsidRDefault="007D2A07" w:rsidP="002F610E">
            <w:pPr>
              <w:pStyle w:val="CommentText"/>
              <w:jc w:val="both"/>
              <w:rPr>
                <w:sz w:val="22"/>
                <w:szCs w:val="22"/>
              </w:rPr>
            </w:pPr>
            <w:r w:rsidRPr="002F610E">
              <w:rPr>
                <w:rStyle w:val="FontStyle60"/>
                <w:sz w:val="22"/>
                <w:szCs w:val="22"/>
              </w:rPr>
              <w:t>Pretendents nodrošina Pasūtītājam iespēju operatīvi</w:t>
            </w:r>
            <w:r w:rsidRPr="002F610E">
              <w:rPr>
                <w:rStyle w:val="FontStyle60"/>
                <w:sz w:val="22"/>
                <w:szCs w:val="22"/>
              </w:rPr>
              <w:br/>
              <w:t xml:space="preserve">sazināties ar Pretendenta norīkotu darbinieku darba laikā (no plkst.8.30 </w:t>
            </w:r>
            <w:r w:rsidRPr="00412EC9">
              <w:rPr>
                <w:rStyle w:val="FontStyle60"/>
                <w:sz w:val="22"/>
                <w:szCs w:val="22"/>
              </w:rPr>
              <w:t>līdz plkst.17.15) pa tālruni, e-pastu vai faksu, kā arī visu diennakti pa informatīvo tālruni steidzamu jautājumu kārtošanai vai neatliekamas informācijas saņemšana.</w:t>
            </w:r>
          </w:p>
        </w:tc>
        <w:tc>
          <w:tcPr>
            <w:tcW w:w="2949" w:type="dxa"/>
            <w:vAlign w:val="center"/>
          </w:tcPr>
          <w:p w:rsidR="007D2A07" w:rsidRPr="002F610E" w:rsidRDefault="007D2A07" w:rsidP="008F7AA5">
            <w:pPr>
              <w:pStyle w:val="CommentText"/>
              <w:jc w:val="center"/>
              <w:rPr>
                <w:sz w:val="22"/>
                <w:szCs w:val="22"/>
              </w:rPr>
            </w:pPr>
          </w:p>
        </w:tc>
      </w:tr>
      <w:tr w:rsidR="007D2A07" w:rsidRPr="002F610E" w:rsidTr="008F7AA5">
        <w:tc>
          <w:tcPr>
            <w:tcW w:w="899" w:type="dxa"/>
            <w:shd w:val="clear" w:color="auto" w:fill="auto"/>
            <w:vAlign w:val="center"/>
          </w:tcPr>
          <w:p w:rsidR="007D2A07" w:rsidRPr="002F610E" w:rsidRDefault="007D2A07" w:rsidP="00422279">
            <w:pPr>
              <w:tabs>
                <w:tab w:val="left" w:pos="142"/>
              </w:tabs>
              <w:ind w:left="142"/>
              <w:rPr>
                <w:sz w:val="22"/>
                <w:szCs w:val="22"/>
              </w:rPr>
            </w:pPr>
            <w:r w:rsidRPr="002F610E">
              <w:rPr>
                <w:sz w:val="22"/>
                <w:szCs w:val="22"/>
              </w:rPr>
              <w:t>7.</w:t>
            </w:r>
            <w:r>
              <w:rPr>
                <w:sz w:val="22"/>
                <w:szCs w:val="22"/>
              </w:rPr>
              <w:t>8</w:t>
            </w:r>
            <w:r w:rsidRPr="002F610E">
              <w:rPr>
                <w:sz w:val="22"/>
                <w:szCs w:val="22"/>
              </w:rPr>
              <w:t>.</w:t>
            </w:r>
          </w:p>
        </w:tc>
        <w:tc>
          <w:tcPr>
            <w:tcW w:w="6183" w:type="dxa"/>
            <w:shd w:val="clear" w:color="auto" w:fill="auto"/>
          </w:tcPr>
          <w:p w:rsidR="007D2A07" w:rsidRPr="002F610E" w:rsidRDefault="007D2A07" w:rsidP="002F610E">
            <w:pPr>
              <w:pStyle w:val="CommentText"/>
              <w:jc w:val="both"/>
              <w:rPr>
                <w:sz w:val="22"/>
                <w:szCs w:val="22"/>
              </w:rPr>
            </w:pPr>
            <w:r w:rsidRPr="002F610E">
              <w:rPr>
                <w:bCs w:val="0"/>
                <w:sz w:val="22"/>
                <w:szCs w:val="22"/>
              </w:rPr>
              <w:t>Apmaksas termiņš nedrīkst būt īsāks par 30 (trīsdesmit) darba dienām. Rēķinā jābūt norādītam maksātāja un pakalpojuma sniedzēja rekvizīti, personas vārds, uzvārds, biļetes turp un atpakaļ datums, ceļojuma apdrošināšanas polises termiņš, kā arī viesnīcas nosaukums un rezervēšanas nakšu skaits, ja tāda rezervēta</w:t>
            </w:r>
          </w:p>
        </w:tc>
        <w:tc>
          <w:tcPr>
            <w:tcW w:w="2949" w:type="dxa"/>
            <w:vAlign w:val="center"/>
          </w:tcPr>
          <w:p w:rsidR="007D2A07" w:rsidRPr="002F610E" w:rsidRDefault="007D2A07" w:rsidP="008F7AA5">
            <w:pPr>
              <w:pStyle w:val="CommentText"/>
              <w:jc w:val="center"/>
              <w:rPr>
                <w:sz w:val="22"/>
                <w:szCs w:val="22"/>
              </w:rPr>
            </w:pPr>
          </w:p>
        </w:tc>
      </w:tr>
    </w:tbl>
    <w:p w:rsidR="002F610E" w:rsidRDefault="002F610E" w:rsidP="002F610E">
      <w:pPr>
        <w:spacing w:line="276" w:lineRule="auto"/>
        <w:rPr>
          <w:sz w:val="16"/>
          <w:szCs w:val="16"/>
        </w:rPr>
      </w:pPr>
    </w:p>
    <w:p w:rsidR="00547F90" w:rsidRDefault="00547F90" w:rsidP="002F610E">
      <w:pPr>
        <w:spacing w:line="276" w:lineRule="auto"/>
        <w:rPr>
          <w:sz w:val="16"/>
          <w:szCs w:val="16"/>
        </w:rPr>
      </w:pPr>
    </w:p>
    <w:p w:rsidR="002F610E" w:rsidRDefault="002F610E" w:rsidP="002F610E">
      <w:pPr>
        <w:spacing w:line="276" w:lineRule="auto"/>
        <w:rPr>
          <w:sz w:val="16"/>
          <w:szCs w:val="16"/>
        </w:rPr>
      </w:pPr>
    </w:p>
    <w:p w:rsidR="00547F90" w:rsidRDefault="00547F90" w:rsidP="002F610E">
      <w:pPr>
        <w:spacing w:line="276" w:lineRule="auto"/>
        <w:rPr>
          <w:sz w:val="16"/>
          <w:szCs w:val="16"/>
        </w:rPr>
      </w:pPr>
    </w:p>
    <w:p w:rsidR="00547F90" w:rsidRDefault="00547F90" w:rsidP="002F610E">
      <w:pPr>
        <w:spacing w:line="276" w:lineRule="auto"/>
        <w:rPr>
          <w:sz w:val="16"/>
          <w:szCs w:val="16"/>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547F90" w:rsidRDefault="00547F90" w:rsidP="002F610E">
      <w:pPr>
        <w:spacing w:line="276" w:lineRule="auto"/>
        <w:rPr>
          <w:sz w:val="16"/>
          <w:szCs w:val="16"/>
        </w:rPr>
      </w:pPr>
    </w:p>
    <w:p w:rsidR="00422279" w:rsidRDefault="00422279">
      <w:pPr>
        <w:spacing w:after="200" w:line="276" w:lineRule="auto"/>
        <w:rPr>
          <w:b/>
          <w:sz w:val="22"/>
          <w:szCs w:val="22"/>
        </w:rPr>
      </w:pPr>
      <w:r>
        <w:rPr>
          <w:b/>
          <w:sz w:val="22"/>
          <w:szCs w:val="22"/>
        </w:rPr>
        <w:br w:type="page"/>
      </w:r>
    </w:p>
    <w:p w:rsidR="002A6BA2" w:rsidRPr="001E6A2B" w:rsidRDefault="002A6BA2" w:rsidP="002A6BA2">
      <w:pPr>
        <w:jc w:val="right"/>
        <w:rPr>
          <w:b/>
          <w:bCs/>
          <w:sz w:val="22"/>
          <w:szCs w:val="22"/>
        </w:rPr>
      </w:pPr>
      <w:r w:rsidRPr="001E6A2B">
        <w:rPr>
          <w:b/>
          <w:sz w:val="22"/>
          <w:szCs w:val="22"/>
        </w:rPr>
        <w:lastRenderedPageBreak/>
        <w:t>P</w:t>
      </w:r>
      <w:r w:rsidRPr="001E6A2B">
        <w:rPr>
          <w:b/>
          <w:bCs/>
          <w:sz w:val="22"/>
          <w:szCs w:val="22"/>
        </w:rPr>
        <w:t>ielikums Nr.</w:t>
      </w:r>
      <w:r>
        <w:rPr>
          <w:b/>
          <w:bCs/>
          <w:sz w:val="22"/>
          <w:szCs w:val="22"/>
        </w:rPr>
        <w:t>2</w:t>
      </w:r>
    </w:p>
    <w:p w:rsidR="002A6BA2" w:rsidRPr="001E6A2B" w:rsidRDefault="002A6BA2" w:rsidP="002A6BA2">
      <w:pPr>
        <w:jc w:val="right"/>
        <w:rPr>
          <w:sz w:val="18"/>
          <w:szCs w:val="18"/>
        </w:rPr>
      </w:pPr>
      <w:r w:rsidRPr="001E6A2B">
        <w:rPr>
          <w:sz w:val="18"/>
          <w:szCs w:val="18"/>
        </w:rPr>
        <w:t>Iepirkuma</w:t>
      </w:r>
    </w:p>
    <w:p w:rsidR="002A6BA2" w:rsidRPr="001E6A2B" w:rsidRDefault="002A6BA2" w:rsidP="002A6BA2">
      <w:pPr>
        <w:jc w:val="right"/>
        <w:rPr>
          <w:sz w:val="18"/>
          <w:szCs w:val="18"/>
        </w:rPr>
      </w:pPr>
      <w:r w:rsidRPr="001E6A2B">
        <w:rPr>
          <w:sz w:val="18"/>
          <w:szCs w:val="18"/>
        </w:rPr>
        <w:t xml:space="preserve">Nr. </w:t>
      </w:r>
      <w:r w:rsidRPr="00DF2299">
        <w:rPr>
          <w:sz w:val="18"/>
          <w:szCs w:val="18"/>
        </w:rPr>
        <w:t>LLU/2016/</w:t>
      </w:r>
      <w:r w:rsidR="00DF2299" w:rsidRPr="00DF2299">
        <w:rPr>
          <w:sz w:val="18"/>
          <w:szCs w:val="18"/>
        </w:rPr>
        <w:t>32</w:t>
      </w:r>
      <w:r w:rsidRPr="00DF2299">
        <w:rPr>
          <w:sz w:val="18"/>
          <w:szCs w:val="18"/>
        </w:rPr>
        <w:t>/mi</w:t>
      </w:r>
    </w:p>
    <w:p w:rsidR="002A6BA2" w:rsidRPr="001E6A2B" w:rsidRDefault="002A6BA2" w:rsidP="002A6BA2">
      <w:pPr>
        <w:pStyle w:val="Footer"/>
        <w:tabs>
          <w:tab w:val="clear" w:pos="4153"/>
          <w:tab w:val="clear" w:pos="8306"/>
        </w:tabs>
        <w:jc w:val="right"/>
        <w:rPr>
          <w:sz w:val="18"/>
          <w:szCs w:val="18"/>
        </w:rPr>
      </w:pPr>
      <w:r w:rsidRPr="001E6A2B">
        <w:rPr>
          <w:sz w:val="18"/>
          <w:szCs w:val="18"/>
        </w:rPr>
        <w:t>Nolikumam</w:t>
      </w:r>
    </w:p>
    <w:p w:rsidR="00467861" w:rsidRDefault="00467861" w:rsidP="009D58F0">
      <w:pPr>
        <w:jc w:val="right"/>
        <w:rPr>
          <w:i/>
          <w:color w:val="FF0000"/>
          <w:sz w:val="24"/>
          <w:szCs w:val="24"/>
        </w:rPr>
      </w:pPr>
      <w:r w:rsidRPr="00467861">
        <w:rPr>
          <w:i/>
          <w:color w:val="FF0000"/>
          <w:sz w:val="24"/>
          <w:szCs w:val="24"/>
        </w:rPr>
        <w:t xml:space="preserve">Kvalitātes un efektivitātes novērtēšana konkrēta </w:t>
      </w:r>
    </w:p>
    <w:p w:rsidR="00206724" w:rsidRDefault="00467861" w:rsidP="009D58F0">
      <w:pPr>
        <w:jc w:val="right"/>
        <w:rPr>
          <w:i/>
          <w:color w:val="FF0000"/>
          <w:sz w:val="24"/>
          <w:szCs w:val="24"/>
        </w:rPr>
      </w:pPr>
      <w:r w:rsidRPr="00467861">
        <w:rPr>
          <w:i/>
          <w:color w:val="FF0000"/>
          <w:sz w:val="24"/>
          <w:szCs w:val="24"/>
        </w:rPr>
        <w:t>(teorētiska) uzdevuma izpildē</w:t>
      </w:r>
    </w:p>
    <w:p w:rsidR="00467861" w:rsidRDefault="00467861" w:rsidP="00206724">
      <w:pPr>
        <w:spacing w:line="276" w:lineRule="auto"/>
        <w:jc w:val="right"/>
        <w:rPr>
          <w:sz w:val="16"/>
          <w:szCs w:val="16"/>
        </w:rPr>
      </w:pPr>
    </w:p>
    <w:p w:rsidR="00B21285" w:rsidRPr="00B21285" w:rsidRDefault="00B21285" w:rsidP="00B21285">
      <w:pPr>
        <w:spacing w:line="276" w:lineRule="auto"/>
        <w:jc w:val="center"/>
        <w:rPr>
          <w:b/>
        </w:rPr>
      </w:pPr>
      <w:r w:rsidRPr="00B21285">
        <w:rPr>
          <w:b/>
        </w:rPr>
        <w:t>IEPIRKUMA Nr. LLU/2016/</w:t>
      </w:r>
      <w:r w:rsidR="00DF2299">
        <w:rPr>
          <w:b/>
        </w:rPr>
        <w:t>32</w:t>
      </w:r>
      <w:r w:rsidRPr="00B21285">
        <w:rPr>
          <w:b/>
        </w:rPr>
        <w:t>/mi</w:t>
      </w:r>
    </w:p>
    <w:p w:rsidR="00B21285" w:rsidRPr="00B21285" w:rsidRDefault="00B21285" w:rsidP="00B21285">
      <w:pPr>
        <w:spacing w:line="276" w:lineRule="auto"/>
        <w:jc w:val="center"/>
        <w:rPr>
          <w:i/>
        </w:rPr>
      </w:pPr>
      <w:r w:rsidRPr="00B21285">
        <w:rPr>
          <w:i/>
        </w:rPr>
        <w:t>Komandējumu pakalpojumu nodrošināšana LLU vajadzībām</w:t>
      </w:r>
    </w:p>
    <w:p w:rsidR="00B21285" w:rsidRPr="009D58F0" w:rsidRDefault="00B21285" w:rsidP="002F610E">
      <w:pPr>
        <w:spacing w:line="276" w:lineRule="auto"/>
        <w:rPr>
          <w:sz w:val="16"/>
          <w:szCs w:val="16"/>
        </w:rPr>
      </w:pPr>
    </w:p>
    <w:p w:rsidR="00B21285" w:rsidRPr="00A060B7" w:rsidRDefault="00467861" w:rsidP="00467861">
      <w:pPr>
        <w:tabs>
          <w:tab w:val="center" w:pos="4535"/>
        </w:tabs>
        <w:spacing w:after="200" w:line="276" w:lineRule="auto"/>
        <w:jc w:val="center"/>
        <w:rPr>
          <w:b/>
          <w:bCs/>
        </w:rPr>
      </w:pPr>
      <w:r w:rsidRPr="00A060B7">
        <w:rPr>
          <w:b/>
          <w:bCs/>
        </w:rPr>
        <w:t>KVALITĀTES UN EFEKTIVITĀTES NOVĒRTĒŠANA KONKRĒT</w:t>
      </w:r>
      <w:r>
        <w:rPr>
          <w:b/>
          <w:bCs/>
        </w:rPr>
        <w:t>O UZDEVUMU</w:t>
      </w:r>
      <w:r w:rsidRPr="00A060B7">
        <w:rPr>
          <w:b/>
          <w:bCs/>
        </w:rPr>
        <w:t xml:space="preserve"> (TEORĒTISK</w:t>
      </w:r>
      <w:r>
        <w:rPr>
          <w:b/>
          <w:bCs/>
        </w:rPr>
        <w:t>Ā</w:t>
      </w:r>
      <w:r w:rsidRPr="00A060B7">
        <w:rPr>
          <w:b/>
          <w:bCs/>
        </w:rPr>
        <w:t>) IZPILD</w:t>
      </w:r>
      <w:r>
        <w:rPr>
          <w:b/>
          <w:bCs/>
        </w:rPr>
        <w:t>Ē</w:t>
      </w:r>
    </w:p>
    <w:p w:rsidR="00B21285" w:rsidRDefault="00B21285" w:rsidP="00B21285">
      <w:pPr>
        <w:tabs>
          <w:tab w:val="center" w:pos="4535"/>
        </w:tabs>
        <w:jc w:val="both"/>
        <w:rPr>
          <w:b/>
          <w:bCs/>
          <w:sz w:val="16"/>
          <w:szCs w:val="16"/>
        </w:rPr>
      </w:pPr>
    </w:p>
    <w:p w:rsidR="00467861" w:rsidRPr="006F3596" w:rsidRDefault="00467861" w:rsidP="00B21285">
      <w:pPr>
        <w:tabs>
          <w:tab w:val="center" w:pos="4535"/>
        </w:tabs>
        <w:jc w:val="both"/>
        <w:rPr>
          <w:b/>
          <w:bCs/>
          <w:sz w:val="16"/>
          <w:szCs w:val="16"/>
        </w:rPr>
      </w:pPr>
    </w:p>
    <w:p w:rsidR="00B21285" w:rsidRPr="00FF12B2" w:rsidRDefault="00B21285" w:rsidP="00B21285">
      <w:pPr>
        <w:tabs>
          <w:tab w:val="center" w:pos="4535"/>
        </w:tabs>
        <w:jc w:val="both"/>
        <w:rPr>
          <w:sz w:val="24"/>
          <w:szCs w:val="24"/>
        </w:rPr>
      </w:pPr>
      <w:r w:rsidRPr="00FF12B2">
        <w:rPr>
          <w:sz w:val="24"/>
          <w:szCs w:val="24"/>
        </w:rPr>
        <w:t>Lai izvērtētu pretendentu spējas piedāvāt Pasūtītājam izdevīgākos un lētākos ceļojuma (komandējuma) variantus, pretendentiem ir jāsagatavo piedāvājums Pasūtītāja darbinieka/-u komandējuma nodrošināšanai:</w:t>
      </w:r>
    </w:p>
    <w:p w:rsidR="006848C5" w:rsidRPr="00FF12B2" w:rsidRDefault="00B21285" w:rsidP="006848C5">
      <w:pPr>
        <w:pStyle w:val="PlainText"/>
        <w:jc w:val="both"/>
        <w:rPr>
          <w:rFonts w:ascii="Times New Roman" w:hAnsi="Times New Roman"/>
          <w:sz w:val="24"/>
          <w:szCs w:val="24"/>
        </w:rPr>
      </w:pPr>
      <w:r w:rsidRPr="00FF12B2">
        <w:rPr>
          <w:rFonts w:ascii="Times New Roman" w:hAnsi="Times New Roman"/>
          <w:b/>
          <w:sz w:val="24"/>
          <w:szCs w:val="24"/>
          <w:u w:val="single"/>
        </w:rPr>
        <w:t>1.uzdevums:</w:t>
      </w:r>
      <w:r w:rsidRPr="00FF12B2">
        <w:rPr>
          <w:rFonts w:ascii="Times New Roman" w:hAnsi="Times New Roman"/>
          <w:sz w:val="24"/>
          <w:szCs w:val="24"/>
        </w:rPr>
        <w:t xml:space="preserve"> </w:t>
      </w:r>
    </w:p>
    <w:p w:rsidR="00754A39" w:rsidRPr="00FF12B2" w:rsidRDefault="00B21285" w:rsidP="00932635">
      <w:pPr>
        <w:pStyle w:val="PlainText"/>
        <w:numPr>
          <w:ilvl w:val="0"/>
          <w:numId w:val="20"/>
        </w:numPr>
        <w:ind w:left="284" w:hanging="284"/>
        <w:jc w:val="both"/>
        <w:rPr>
          <w:rFonts w:ascii="Times New Roman" w:hAnsi="Times New Roman"/>
          <w:sz w:val="24"/>
          <w:szCs w:val="24"/>
        </w:rPr>
      </w:pPr>
      <w:r w:rsidRPr="00FF12B2">
        <w:rPr>
          <w:rFonts w:ascii="Times New Roman" w:hAnsi="Times New Roman"/>
          <w:sz w:val="24"/>
          <w:szCs w:val="24"/>
        </w:rPr>
        <w:t>Pasūtītāja 1 persona</w:t>
      </w:r>
      <w:r w:rsidR="00754A39" w:rsidRPr="00FF12B2">
        <w:rPr>
          <w:rFonts w:ascii="Times New Roman" w:hAnsi="Times New Roman"/>
          <w:sz w:val="24"/>
          <w:szCs w:val="24"/>
        </w:rPr>
        <w:t xml:space="preserve"> dodas uz </w:t>
      </w:r>
      <w:r w:rsidR="000479C0" w:rsidRPr="000479C0">
        <w:rPr>
          <w:rFonts w:ascii="Times New Roman" w:hAnsi="Times New Roman"/>
          <w:sz w:val="24"/>
          <w:szCs w:val="24"/>
        </w:rPr>
        <w:t>Eiropas Komisijas galven</w:t>
      </w:r>
      <w:r w:rsidR="000479C0">
        <w:rPr>
          <w:rFonts w:ascii="Times New Roman" w:hAnsi="Times New Roman"/>
          <w:sz w:val="24"/>
          <w:szCs w:val="24"/>
        </w:rPr>
        <w:t>o</w:t>
      </w:r>
      <w:r w:rsidR="000479C0" w:rsidRPr="000479C0">
        <w:rPr>
          <w:rFonts w:ascii="Times New Roman" w:hAnsi="Times New Roman"/>
          <w:sz w:val="24"/>
          <w:szCs w:val="24"/>
        </w:rPr>
        <w:t xml:space="preserve"> mītn</w:t>
      </w:r>
      <w:r w:rsidR="000479C0">
        <w:rPr>
          <w:rFonts w:ascii="Times New Roman" w:hAnsi="Times New Roman"/>
          <w:sz w:val="24"/>
          <w:szCs w:val="24"/>
        </w:rPr>
        <w:t xml:space="preserve">i </w:t>
      </w:r>
      <w:r w:rsidR="000479C0" w:rsidRPr="000479C0">
        <w:rPr>
          <w:rFonts w:ascii="Times New Roman" w:hAnsi="Times New Roman"/>
          <w:sz w:val="24"/>
          <w:szCs w:val="24"/>
        </w:rPr>
        <w:t>Briselē</w:t>
      </w:r>
      <w:r w:rsidR="00754A39" w:rsidRPr="00FF12B2">
        <w:rPr>
          <w:rFonts w:ascii="Times New Roman" w:hAnsi="Times New Roman"/>
          <w:sz w:val="24"/>
          <w:szCs w:val="24"/>
        </w:rPr>
        <w:t>, Beļģij</w:t>
      </w:r>
      <w:r w:rsidR="00932635">
        <w:rPr>
          <w:rFonts w:ascii="Times New Roman" w:hAnsi="Times New Roman"/>
          <w:sz w:val="24"/>
          <w:szCs w:val="24"/>
        </w:rPr>
        <w:t xml:space="preserve">ā bez </w:t>
      </w:r>
      <w:r w:rsidR="00754A39" w:rsidRPr="00FF12B2">
        <w:rPr>
          <w:rFonts w:ascii="Times New Roman" w:hAnsi="Times New Roman"/>
          <w:sz w:val="24"/>
          <w:szCs w:val="24"/>
        </w:rPr>
        <w:t>nododamās bagāžas.</w:t>
      </w:r>
    </w:p>
    <w:p w:rsidR="0046027C" w:rsidRPr="00543384" w:rsidRDefault="00B21285" w:rsidP="0046027C">
      <w:pPr>
        <w:pStyle w:val="PlainText"/>
        <w:numPr>
          <w:ilvl w:val="0"/>
          <w:numId w:val="20"/>
        </w:numPr>
        <w:ind w:left="284" w:hanging="284"/>
        <w:jc w:val="both"/>
        <w:rPr>
          <w:rFonts w:ascii="Times New Roman" w:hAnsi="Times New Roman"/>
          <w:sz w:val="24"/>
          <w:szCs w:val="24"/>
        </w:rPr>
      </w:pPr>
      <w:r w:rsidRPr="00543384">
        <w:rPr>
          <w:rFonts w:ascii="Times New Roman" w:hAnsi="Times New Roman"/>
          <w:sz w:val="24"/>
          <w:szCs w:val="24"/>
        </w:rPr>
        <w:t>Pasākums notiek 1 (vienu) dienu</w:t>
      </w:r>
      <w:r w:rsidR="00471BC9" w:rsidRPr="00543384">
        <w:rPr>
          <w:rFonts w:ascii="Times New Roman" w:hAnsi="Times New Roman"/>
          <w:sz w:val="24"/>
          <w:szCs w:val="24"/>
        </w:rPr>
        <w:t>: 2016.gada 08</w:t>
      </w:r>
      <w:r w:rsidRPr="00543384">
        <w:rPr>
          <w:rFonts w:ascii="Times New Roman" w:hAnsi="Times New Roman"/>
          <w:sz w:val="24"/>
          <w:szCs w:val="24"/>
        </w:rPr>
        <w:t>.</w:t>
      </w:r>
      <w:r w:rsidR="00471BC9" w:rsidRPr="00543384">
        <w:rPr>
          <w:rFonts w:ascii="Times New Roman" w:hAnsi="Times New Roman"/>
          <w:sz w:val="24"/>
          <w:szCs w:val="24"/>
        </w:rPr>
        <w:t>jūnijā</w:t>
      </w:r>
      <w:r w:rsidRPr="00543384">
        <w:rPr>
          <w:rFonts w:ascii="Times New Roman" w:hAnsi="Times New Roman"/>
          <w:sz w:val="24"/>
          <w:szCs w:val="24"/>
        </w:rPr>
        <w:t xml:space="preserve"> no plkst.10:00 līdz plkst.1</w:t>
      </w:r>
      <w:r w:rsidR="00206724" w:rsidRPr="00543384">
        <w:rPr>
          <w:rFonts w:ascii="Times New Roman" w:hAnsi="Times New Roman"/>
          <w:sz w:val="24"/>
          <w:szCs w:val="24"/>
        </w:rPr>
        <w:t>8</w:t>
      </w:r>
      <w:r w:rsidRPr="00543384">
        <w:rPr>
          <w:rFonts w:ascii="Times New Roman" w:hAnsi="Times New Roman"/>
          <w:sz w:val="24"/>
          <w:szCs w:val="24"/>
        </w:rPr>
        <w:t>:00.</w:t>
      </w:r>
    </w:p>
    <w:p w:rsidR="0046027C" w:rsidRPr="006F3596" w:rsidRDefault="0046027C" w:rsidP="0046027C">
      <w:pPr>
        <w:pStyle w:val="PlainText"/>
        <w:ind w:left="284"/>
        <w:jc w:val="both"/>
        <w:rPr>
          <w:rFonts w:ascii="Times New Roman" w:hAnsi="Times New Roman"/>
          <w:b/>
          <w:sz w:val="20"/>
          <w:szCs w:val="20"/>
        </w:rPr>
      </w:pPr>
    </w:p>
    <w:p w:rsidR="00097BBB" w:rsidRPr="006F3596" w:rsidRDefault="00097BBB" w:rsidP="00702B37">
      <w:pPr>
        <w:pStyle w:val="PlainText"/>
        <w:ind w:left="720"/>
        <w:jc w:val="both"/>
        <w:rPr>
          <w:rFonts w:ascii="Times New Roman" w:hAnsi="Times New Roman"/>
          <w:sz w:val="20"/>
          <w:szCs w:val="20"/>
        </w:rPr>
      </w:pPr>
    </w:p>
    <w:p w:rsidR="00C06D5A" w:rsidRPr="00543384" w:rsidRDefault="00B21285" w:rsidP="00C06D5A">
      <w:pPr>
        <w:pStyle w:val="PlainText"/>
        <w:jc w:val="both"/>
        <w:rPr>
          <w:rFonts w:ascii="Times New Roman" w:hAnsi="Times New Roman"/>
          <w:sz w:val="24"/>
          <w:szCs w:val="24"/>
        </w:rPr>
      </w:pPr>
      <w:r w:rsidRPr="00543384">
        <w:rPr>
          <w:rFonts w:ascii="Times New Roman" w:hAnsi="Times New Roman"/>
          <w:b/>
          <w:sz w:val="24"/>
          <w:szCs w:val="24"/>
          <w:u w:val="single"/>
        </w:rPr>
        <w:t>2.uzdevums:</w:t>
      </w:r>
      <w:r w:rsidRPr="00543384">
        <w:rPr>
          <w:rFonts w:ascii="Times New Roman" w:hAnsi="Times New Roman"/>
          <w:sz w:val="24"/>
          <w:szCs w:val="24"/>
        </w:rPr>
        <w:t xml:space="preserve"> </w:t>
      </w:r>
    </w:p>
    <w:p w:rsidR="00C06D5A" w:rsidRPr="00543384" w:rsidRDefault="00B21285" w:rsidP="00C06D5A">
      <w:pPr>
        <w:pStyle w:val="PlainText"/>
        <w:numPr>
          <w:ilvl w:val="0"/>
          <w:numId w:val="23"/>
        </w:numPr>
        <w:ind w:left="284" w:hanging="284"/>
        <w:jc w:val="both"/>
        <w:rPr>
          <w:rFonts w:ascii="Times New Roman" w:hAnsi="Times New Roman"/>
          <w:sz w:val="24"/>
          <w:szCs w:val="24"/>
        </w:rPr>
      </w:pPr>
      <w:r w:rsidRPr="00543384">
        <w:rPr>
          <w:rFonts w:ascii="Times New Roman" w:hAnsi="Times New Roman"/>
          <w:sz w:val="24"/>
          <w:szCs w:val="24"/>
        </w:rPr>
        <w:t xml:space="preserve">Pasūtītāja </w:t>
      </w:r>
      <w:r w:rsidR="00702B37" w:rsidRPr="00543384">
        <w:rPr>
          <w:rFonts w:ascii="Times New Roman" w:hAnsi="Times New Roman"/>
          <w:sz w:val="24"/>
          <w:szCs w:val="24"/>
        </w:rPr>
        <w:t>3</w:t>
      </w:r>
      <w:r w:rsidRPr="00543384">
        <w:rPr>
          <w:rFonts w:ascii="Times New Roman" w:hAnsi="Times New Roman"/>
          <w:sz w:val="24"/>
          <w:szCs w:val="24"/>
        </w:rPr>
        <w:t xml:space="preserve"> person</w:t>
      </w:r>
      <w:r w:rsidR="00C06D5A" w:rsidRPr="00543384">
        <w:rPr>
          <w:rFonts w:ascii="Times New Roman" w:hAnsi="Times New Roman"/>
          <w:sz w:val="24"/>
          <w:szCs w:val="24"/>
        </w:rPr>
        <w:t>as dodas uz</w:t>
      </w:r>
      <w:r w:rsidRPr="00543384">
        <w:rPr>
          <w:rFonts w:ascii="Times New Roman" w:hAnsi="Times New Roman"/>
          <w:sz w:val="24"/>
          <w:szCs w:val="24"/>
        </w:rPr>
        <w:t xml:space="preserve"> </w:t>
      </w:r>
      <w:r w:rsidR="00471BC9" w:rsidRPr="00543384">
        <w:rPr>
          <w:rFonts w:ascii="Times New Roman" w:hAnsi="Times New Roman"/>
          <w:sz w:val="24"/>
          <w:szCs w:val="24"/>
        </w:rPr>
        <w:t>„</w:t>
      </w:r>
      <w:proofErr w:type="spellStart"/>
      <w:r w:rsidR="00471BC9" w:rsidRPr="00543384">
        <w:rPr>
          <w:rFonts w:ascii="Times New Roman" w:hAnsi="Times New Roman"/>
          <w:sz w:val="24"/>
          <w:szCs w:val="24"/>
        </w:rPr>
        <w:t>Int`l</w:t>
      </w:r>
      <w:proofErr w:type="spellEnd"/>
      <w:r w:rsidR="00471BC9" w:rsidRPr="00543384">
        <w:rPr>
          <w:rFonts w:ascii="Times New Roman" w:hAnsi="Times New Roman"/>
          <w:sz w:val="24"/>
          <w:szCs w:val="24"/>
        </w:rPr>
        <w:t xml:space="preserve"> </w:t>
      </w:r>
      <w:proofErr w:type="spellStart"/>
      <w:r w:rsidR="00471BC9" w:rsidRPr="00543384">
        <w:rPr>
          <w:rFonts w:ascii="Times New Roman" w:hAnsi="Times New Roman"/>
          <w:sz w:val="24"/>
          <w:szCs w:val="24"/>
        </w:rPr>
        <w:t>Food</w:t>
      </w:r>
      <w:proofErr w:type="spellEnd"/>
      <w:r w:rsidR="00471BC9" w:rsidRPr="00543384">
        <w:rPr>
          <w:rFonts w:ascii="Times New Roman" w:hAnsi="Times New Roman"/>
          <w:sz w:val="24"/>
          <w:szCs w:val="24"/>
        </w:rPr>
        <w:t xml:space="preserve"> </w:t>
      </w:r>
      <w:proofErr w:type="spellStart"/>
      <w:r w:rsidR="00471BC9" w:rsidRPr="00543384">
        <w:rPr>
          <w:rFonts w:ascii="Times New Roman" w:hAnsi="Times New Roman"/>
          <w:sz w:val="24"/>
          <w:szCs w:val="24"/>
        </w:rPr>
        <w:t>and</w:t>
      </w:r>
      <w:proofErr w:type="spellEnd"/>
      <w:r w:rsidR="00471BC9" w:rsidRPr="00543384">
        <w:rPr>
          <w:rFonts w:ascii="Times New Roman" w:hAnsi="Times New Roman"/>
          <w:sz w:val="24"/>
          <w:szCs w:val="24"/>
        </w:rPr>
        <w:t xml:space="preserve"> </w:t>
      </w:r>
      <w:proofErr w:type="spellStart"/>
      <w:r w:rsidR="00471BC9" w:rsidRPr="00543384">
        <w:rPr>
          <w:rFonts w:ascii="Times New Roman" w:hAnsi="Times New Roman"/>
          <w:sz w:val="24"/>
          <w:szCs w:val="24"/>
        </w:rPr>
        <w:t>Drinks</w:t>
      </w:r>
      <w:proofErr w:type="spellEnd"/>
      <w:r w:rsidR="00471BC9" w:rsidRPr="00543384">
        <w:rPr>
          <w:rFonts w:ascii="Times New Roman" w:hAnsi="Times New Roman"/>
          <w:sz w:val="24"/>
          <w:szCs w:val="24"/>
        </w:rPr>
        <w:t xml:space="preserve"> </w:t>
      </w:r>
      <w:proofErr w:type="spellStart"/>
      <w:r w:rsidR="00471BC9" w:rsidRPr="00543384">
        <w:rPr>
          <w:rFonts w:ascii="Times New Roman" w:hAnsi="Times New Roman"/>
          <w:sz w:val="24"/>
          <w:szCs w:val="24"/>
        </w:rPr>
        <w:t>Exhibition</w:t>
      </w:r>
      <w:proofErr w:type="spellEnd"/>
      <w:r w:rsidR="00C76EDD">
        <w:rPr>
          <w:rFonts w:ascii="Times New Roman" w:hAnsi="Times New Roman"/>
          <w:sz w:val="24"/>
          <w:szCs w:val="24"/>
        </w:rPr>
        <w:t>”</w:t>
      </w:r>
      <w:r w:rsidR="00471BC9" w:rsidRPr="00543384">
        <w:rPr>
          <w:rFonts w:ascii="Times New Roman" w:hAnsi="Times New Roman"/>
          <w:sz w:val="24"/>
          <w:szCs w:val="24"/>
        </w:rPr>
        <w:t xml:space="preserve">, </w:t>
      </w:r>
      <w:r w:rsidR="00C06D5A" w:rsidRPr="00543384">
        <w:rPr>
          <w:rFonts w:ascii="Times New Roman" w:hAnsi="Times New Roman"/>
          <w:sz w:val="24"/>
          <w:szCs w:val="24"/>
        </w:rPr>
        <w:t xml:space="preserve">Almati, </w:t>
      </w:r>
      <w:r w:rsidRPr="00543384">
        <w:rPr>
          <w:rFonts w:ascii="Times New Roman" w:hAnsi="Times New Roman"/>
          <w:sz w:val="24"/>
          <w:szCs w:val="24"/>
        </w:rPr>
        <w:t>Kazahstān</w:t>
      </w:r>
      <w:r w:rsidR="00C06D5A" w:rsidRPr="00543384">
        <w:rPr>
          <w:rFonts w:ascii="Times New Roman" w:hAnsi="Times New Roman"/>
          <w:sz w:val="24"/>
          <w:szCs w:val="24"/>
        </w:rPr>
        <w:t>a ar nododamo bagāžu (viena vienība</w:t>
      </w:r>
      <w:r w:rsidR="00B214C1" w:rsidRPr="00543384">
        <w:rPr>
          <w:rFonts w:ascii="Times New Roman" w:hAnsi="Times New Roman"/>
          <w:sz w:val="24"/>
          <w:szCs w:val="24"/>
        </w:rPr>
        <w:t xml:space="preserve"> katram</w:t>
      </w:r>
      <w:r w:rsidR="00932635" w:rsidRPr="00543384">
        <w:rPr>
          <w:rFonts w:ascii="Times New Roman" w:hAnsi="Times New Roman"/>
          <w:sz w:val="24"/>
          <w:szCs w:val="24"/>
        </w:rPr>
        <w:t>).</w:t>
      </w:r>
    </w:p>
    <w:p w:rsidR="005A20FD" w:rsidRDefault="00C06D5A" w:rsidP="005A20FD">
      <w:pPr>
        <w:pStyle w:val="PlainText"/>
        <w:numPr>
          <w:ilvl w:val="0"/>
          <w:numId w:val="23"/>
        </w:numPr>
        <w:ind w:left="284" w:hanging="284"/>
        <w:jc w:val="both"/>
        <w:rPr>
          <w:rStyle w:val="sm"/>
          <w:rFonts w:ascii="Times New Roman" w:hAnsi="Times New Roman"/>
          <w:sz w:val="24"/>
          <w:szCs w:val="24"/>
        </w:rPr>
      </w:pPr>
      <w:r w:rsidRPr="00543384">
        <w:rPr>
          <w:rFonts w:ascii="Times New Roman" w:hAnsi="Times New Roman"/>
          <w:sz w:val="24"/>
          <w:szCs w:val="24"/>
        </w:rPr>
        <w:t>P</w:t>
      </w:r>
      <w:r w:rsidR="00B21285" w:rsidRPr="00543384">
        <w:rPr>
          <w:rFonts w:ascii="Times New Roman" w:hAnsi="Times New Roman"/>
          <w:sz w:val="24"/>
          <w:szCs w:val="24"/>
        </w:rPr>
        <w:t>asākuma norises vieta</w:t>
      </w:r>
      <w:r w:rsidR="00754A39" w:rsidRPr="00543384">
        <w:rPr>
          <w:rFonts w:ascii="Times New Roman" w:hAnsi="Times New Roman"/>
          <w:sz w:val="24"/>
          <w:szCs w:val="24"/>
        </w:rPr>
        <w:t>:</w:t>
      </w:r>
      <w:r w:rsidR="00B21285" w:rsidRPr="00543384">
        <w:rPr>
          <w:rFonts w:ascii="Times New Roman" w:hAnsi="Times New Roman"/>
          <w:sz w:val="24"/>
          <w:szCs w:val="24"/>
        </w:rPr>
        <w:t xml:space="preserve"> </w:t>
      </w:r>
      <w:r w:rsidRPr="00543384">
        <w:rPr>
          <w:rFonts w:ascii="Times New Roman" w:hAnsi="Times New Roman"/>
          <w:sz w:val="24"/>
          <w:szCs w:val="24"/>
        </w:rPr>
        <w:t>„</w:t>
      </w:r>
      <w:proofErr w:type="spellStart"/>
      <w:r w:rsidR="00471BC9" w:rsidRPr="00543384">
        <w:rPr>
          <w:rFonts w:ascii="Times New Roman" w:hAnsi="Times New Roman"/>
          <w:sz w:val="24"/>
          <w:szCs w:val="24"/>
        </w:rPr>
        <w:t>Baluan</w:t>
      </w:r>
      <w:proofErr w:type="spellEnd"/>
      <w:r w:rsidR="00471BC9" w:rsidRPr="00543384">
        <w:rPr>
          <w:rFonts w:ascii="Times New Roman" w:hAnsi="Times New Roman"/>
          <w:sz w:val="24"/>
          <w:szCs w:val="24"/>
        </w:rPr>
        <w:t xml:space="preserve"> </w:t>
      </w:r>
      <w:proofErr w:type="spellStart"/>
      <w:r w:rsidR="00471BC9" w:rsidRPr="00543384">
        <w:rPr>
          <w:rFonts w:ascii="Times New Roman" w:hAnsi="Times New Roman"/>
          <w:sz w:val="24"/>
          <w:szCs w:val="24"/>
        </w:rPr>
        <w:t>Sholak</w:t>
      </w:r>
      <w:proofErr w:type="spellEnd"/>
      <w:r w:rsidR="00471BC9" w:rsidRPr="00543384">
        <w:rPr>
          <w:rFonts w:ascii="Times New Roman" w:hAnsi="Times New Roman"/>
          <w:sz w:val="24"/>
          <w:szCs w:val="24"/>
        </w:rPr>
        <w:t xml:space="preserve"> Sports </w:t>
      </w:r>
      <w:proofErr w:type="spellStart"/>
      <w:r w:rsidR="00471BC9" w:rsidRPr="00543384">
        <w:rPr>
          <w:rFonts w:ascii="Times New Roman" w:hAnsi="Times New Roman"/>
          <w:sz w:val="24"/>
          <w:szCs w:val="24"/>
        </w:rPr>
        <w:t>Palace</w:t>
      </w:r>
      <w:proofErr w:type="spellEnd"/>
      <w:r w:rsidRPr="00543384">
        <w:rPr>
          <w:rFonts w:ascii="Times New Roman" w:hAnsi="Times New Roman"/>
          <w:sz w:val="24"/>
          <w:szCs w:val="24"/>
        </w:rPr>
        <w:t>”</w:t>
      </w:r>
      <w:r w:rsidR="00B21285" w:rsidRPr="00543384">
        <w:rPr>
          <w:rFonts w:ascii="Times New Roman" w:hAnsi="Times New Roman"/>
          <w:sz w:val="24"/>
          <w:szCs w:val="24"/>
        </w:rPr>
        <w:t xml:space="preserve">, adrese: </w:t>
      </w:r>
      <w:r w:rsidRPr="00543384">
        <w:rPr>
          <w:rStyle w:val="sm"/>
          <w:rFonts w:ascii="Times New Roman" w:hAnsi="Times New Roman"/>
          <w:sz w:val="24"/>
          <w:szCs w:val="24"/>
          <w:shd w:val="clear" w:color="auto" w:fill="FFFFFF"/>
        </w:rPr>
        <w:t>4</w:t>
      </w:r>
      <w:r w:rsidR="00471BC9" w:rsidRPr="00543384">
        <w:rPr>
          <w:rStyle w:val="sm"/>
          <w:rFonts w:ascii="Times New Roman" w:hAnsi="Times New Roman"/>
          <w:sz w:val="24"/>
          <w:szCs w:val="24"/>
          <w:shd w:val="clear" w:color="auto" w:fill="FFFFFF"/>
        </w:rPr>
        <w:t>4</w:t>
      </w:r>
      <w:r w:rsidRPr="00543384">
        <w:rPr>
          <w:rStyle w:val="sm"/>
          <w:rFonts w:ascii="Times New Roman" w:hAnsi="Times New Roman"/>
          <w:sz w:val="24"/>
          <w:szCs w:val="24"/>
          <w:shd w:val="clear" w:color="auto" w:fill="FFFFFF"/>
        </w:rPr>
        <w:t xml:space="preserve"> </w:t>
      </w:r>
      <w:proofErr w:type="spellStart"/>
      <w:r w:rsidR="00471BC9" w:rsidRPr="00543384">
        <w:rPr>
          <w:rStyle w:val="sm"/>
          <w:rFonts w:ascii="Times New Roman" w:hAnsi="Times New Roman"/>
          <w:sz w:val="24"/>
          <w:szCs w:val="24"/>
          <w:shd w:val="clear" w:color="auto" w:fill="FFFFFF"/>
        </w:rPr>
        <w:t>Abai</w:t>
      </w:r>
      <w:proofErr w:type="spellEnd"/>
      <w:r w:rsidRPr="00543384">
        <w:rPr>
          <w:rStyle w:val="sm"/>
          <w:rFonts w:ascii="Times New Roman" w:hAnsi="Times New Roman"/>
          <w:sz w:val="24"/>
          <w:szCs w:val="24"/>
          <w:shd w:val="clear" w:color="auto" w:fill="FFFFFF"/>
        </w:rPr>
        <w:t xml:space="preserve"> </w:t>
      </w:r>
      <w:proofErr w:type="spellStart"/>
      <w:r w:rsidR="00471BC9" w:rsidRPr="00543384">
        <w:rPr>
          <w:rStyle w:val="sm"/>
          <w:rFonts w:ascii="Times New Roman" w:hAnsi="Times New Roman"/>
          <w:sz w:val="24"/>
          <w:szCs w:val="24"/>
          <w:shd w:val="clear" w:color="auto" w:fill="FFFFFF"/>
        </w:rPr>
        <w:t>Ave</w:t>
      </w:r>
      <w:proofErr w:type="spellEnd"/>
      <w:r w:rsidRPr="00543384">
        <w:rPr>
          <w:rStyle w:val="sm"/>
          <w:rFonts w:ascii="Times New Roman" w:hAnsi="Times New Roman"/>
          <w:sz w:val="24"/>
          <w:szCs w:val="24"/>
          <w:shd w:val="clear" w:color="auto" w:fill="FFFFFF"/>
        </w:rPr>
        <w:t xml:space="preserve">, </w:t>
      </w:r>
      <w:proofErr w:type="spellStart"/>
      <w:r w:rsidRPr="00543384">
        <w:rPr>
          <w:rStyle w:val="sm"/>
          <w:rFonts w:ascii="Times New Roman" w:hAnsi="Times New Roman"/>
          <w:sz w:val="24"/>
          <w:szCs w:val="24"/>
          <w:shd w:val="clear" w:color="auto" w:fill="FFFFFF"/>
        </w:rPr>
        <w:t>Almaty</w:t>
      </w:r>
      <w:proofErr w:type="spellEnd"/>
      <w:r w:rsidRPr="00543384">
        <w:rPr>
          <w:rStyle w:val="sm"/>
          <w:rFonts w:ascii="Times New Roman" w:hAnsi="Times New Roman"/>
          <w:sz w:val="24"/>
          <w:szCs w:val="24"/>
          <w:shd w:val="clear" w:color="auto" w:fill="FFFFFF"/>
        </w:rPr>
        <w:t xml:space="preserve">, </w:t>
      </w:r>
      <w:proofErr w:type="spellStart"/>
      <w:r w:rsidRPr="00FF12B2">
        <w:rPr>
          <w:rStyle w:val="sm"/>
          <w:rFonts w:ascii="Times New Roman" w:hAnsi="Times New Roman"/>
          <w:color w:val="3B3B3B"/>
          <w:sz w:val="24"/>
          <w:szCs w:val="24"/>
          <w:shd w:val="clear" w:color="auto" w:fill="FFFFFF"/>
        </w:rPr>
        <w:t>Kazakhstan</w:t>
      </w:r>
      <w:proofErr w:type="spellEnd"/>
      <w:r w:rsidRPr="00FF12B2">
        <w:rPr>
          <w:rStyle w:val="sm"/>
          <w:rFonts w:ascii="Times New Roman" w:hAnsi="Times New Roman"/>
          <w:color w:val="3B3B3B"/>
          <w:sz w:val="24"/>
          <w:szCs w:val="24"/>
          <w:shd w:val="clear" w:color="auto" w:fill="FFFFFF"/>
        </w:rPr>
        <w:t>.</w:t>
      </w:r>
    </w:p>
    <w:p w:rsidR="005A20FD" w:rsidRPr="002A3E1F" w:rsidRDefault="005A20FD" w:rsidP="005A20FD">
      <w:pPr>
        <w:pStyle w:val="PlainText"/>
        <w:numPr>
          <w:ilvl w:val="0"/>
          <w:numId w:val="23"/>
        </w:numPr>
        <w:ind w:left="284" w:hanging="284"/>
        <w:jc w:val="both"/>
        <w:rPr>
          <w:rFonts w:ascii="Times New Roman" w:hAnsi="Times New Roman"/>
          <w:sz w:val="24"/>
          <w:szCs w:val="24"/>
        </w:rPr>
      </w:pPr>
      <w:r w:rsidRPr="002A3E1F">
        <w:rPr>
          <w:rFonts w:ascii="Times New Roman" w:hAnsi="Times New Roman"/>
          <w:sz w:val="24"/>
          <w:szCs w:val="24"/>
        </w:rPr>
        <w:t>Transfērs Kazahstānā no lidostas uz viesnīcu un no viesnīcas uz lidostu.</w:t>
      </w:r>
    </w:p>
    <w:p w:rsidR="0046027C" w:rsidRPr="00FF12B2" w:rsidRDefault="00B21285" w:rsidP="0046027C">
      <w:pPr>
        <w:pStyle w:val="PlainText"/>
        <w:numPr>
          <w:ilvl w:val="0"/>
          <w:numId w:val="20"/>
        </w:numPr>
        <w:ind w:left="284" w:hanging="284"/>
        <w:jc w:val="both"/>
        <w:rPr>
          <w:rFonts w:ascii="Times New Roman" w:hAnsi="Times New Roman"/>
          <w:sz w:val="24"/>
          <w:szCs w:val="24"/>
        </w:rPr>
      </w:pPr>
      <w:r w:rsidRPr="00543384">
        <w:rPr>
          <w:rFonts w:ascii="Times New Roman" w:hAnsi="Times New Roman"/>
          <w:sz w:val="24"/>
          <w:szCs w:val="24"/>
        </w:rPr>
        <w:t xml:space="preserve">Pasākums notiek </w:t>
      </w:r>
      <w:r w:rsidR="00C06D5A" w:rsidRPr="00543384">
        <w:rPr>
          <w:rFonts w:ascii="Times New Roman" w:hAnsi="Times New Roman"/>
          <w:sz w:val="24"/>
          <w:szCs w:val="24"/>
        </w:rPr>
        <w:t>3</w:t>
      </w:r>
      <w:r w:rsidRPr="00543384">
        <w:rPr>
          <w:rFonts w:ascii="Times New Roman" w:hAnsi="Times New Roman"/>
          <w:sz w:val="24"/>
          <w:szCs w:val="24"/>
        </w:rPr>
        <w:t xml:space="preserve"> (</w:t>
      </w:r>
      <w:r w:rsidR="00C06D5A" w:rsidRPr="00543384">
        <w:rPr>
          <w:rFonts w:ascii="Times New Roman" w:hAnsi="Times New Roman"/>
          <w:sz w:val="24"/>
          <w:szCs w:val="24"/>
        </w:rPr>
        <w:t>trīs</w:t>
      </w:r>
      <w:r w:rsidRPr="00543384">
        <w:rPr>
          <w:rFonts w:ascii="Times New Roman" w:hAnsi="Times New Roman"/>
          <w:sz w:val="24"/>
          <w:szCs w:val="24"/>
        </w:rPr>
        <w:t>) dienas: 201</w:t>
      </w:r>
      <w:r w:rsidR="004B1983" w:rsidRPr="00543384">
        <w:rPr>
          <w:rFonts w:ascii="Times New Roman" w:hAnsi="Times New Roman"/>
          <w:sz w:val="24"/>
          <w:szCs w:val="24"/>
        </w:rPr>
        <w:t>6</w:t>
      </w:r>
      <w:r w:rsidRPr="00543384">
        <w:rPr>
          <w:rFonts w:ascii="Times New Roman" w:hAnsi="Times New Roman"/>
          <w:sz w:val="24"/>
          <w:szCs w:val="24"/>
        </w:rPr>
        <w:t xml:space="preserve">.gada </w:t>
      </w:r>
      <w:r w:rsidR="00471BC9" w:rsidRPr="00543384">
        <w:rPr>
          <w:rFonts w:ascii="Times New Roman" w:hAnsi="Times New Roman"/>
          <w:sz w:val="24"/>
          <w:szCs w:val="24"/>
        </w:rPr>
        <w:t>18</w:t>
      </w:r>
      <w:r w:rsidRPr="00543384">
        <w:rPr>
          <w:rFonts w:ascii="Times New Roman" w:hAnsi="Times New Roman"/>
          <w:sz w:val="24"/>
          <w:szCs w:val="24"/>
        </w:rPr>
        <w:t>.</w:t>
      </w:r>
      <w:r w:rsidR="00471BC9" w:rsidRPr="00543384">
        <w:rPr>
          <w:rFonts w:ascii="Times New Roman" w:hAnsi="Times New Roman"/>
          <w:sz w:val="24"/>
          <w:szCs w:val="24"/>
        </w:rPr>
        <w:t>maija</w:t>
      </w:r>
      <w:r w:rsidRPr="00543384">
        <w:rPr>
          <w:rFonts w:ascii="Times New Roman" w:hAnsi="Times New Roman"/>
          <w:sz w:val="24"/>
          <w:szCs w:val="24"/>
        </w:rPr>
        <w:t xml:space="preserve"> </w:t>
      </w:r>
      <w:r w:rsidR="00C06D5A" w:rsidRPr="00543384">
        <w:rPr>
          <w:rFonts w:ascii="Times New Roman" w:hAnsi="Times New Roman"/>
          <w:sz w:val="24"/>
          <w:szCs w:val="24"/>
        </w:rPr>
        <w:t xml:space="preserve">plkst. </w:t>
      </w:r>
      <w:r w:rsidR="00471BC9" w:rsidRPr="00543384">
        <w:rPr>
          <w:rFonts w:ascii="Times New Roman" w:hAnsi="Times New Roman"/>
          <w:sz w:val="24"/>
          <w:szCs w:val="24"/>
        </w:rPr>
        <w:t>10</w:t>
      </w:r>
      <w:r w:rsidR="00C06D5A" w:rsidRPr="00543384">
        <w:rPr>
          <w:rFonts w:ascii="Times New Roman" w:hAnsi="Times New Roman"/>
          <w:sz w:val="24"/>
          <w:szCs w:val="24"/>
        </w:rPr>
        <w:t xml:space="preserve">.00 </w:t>
      </w:r>
      <w:r w:rsidR="004B1983" w:rsidRPr="00543384">
        <w:rPr>
          <w:rFonts w:ascii="Times New Roman" w:hAnsi="Times New Roman"/>
          <w:sz w:val="24"/>
          <w:szCs w:val="24"/>
        </w:rPr>
        <w:t>līdz</w:t>
      </w:r>
      <w:r w:rsidRPr="00543384">
        <w:rPr>
          <w:rFonts w:ascii="Times New Roman" w:hAnsi="Times New Roman"/>
          <w:sz w:val="24"/>
          <w:szCs w:val="24"/>
        </w:rPr>
        <w:t xml:space="preserve"> </w:t>
      </w:r>
      <w:r w:rsidR="00C06D5A" w:rsidRPr="00543384">
        <w:rPr>
          <w:rFonts w:ascii="Times New Roman" w:hAnsi="Times New Roman"/>
          <w:sz w:val="24"/>
          <w:szCs w:val="24"/>
        </w:rPr>
        <w:t xml:space="preserve">2016.gada </w:t>
      </w:r>
      <w:r w:rsidR="00471BC9" w:rsidRPr="00543384">
        <w:rPr>
          <w:rFonts w:ascii="Times New Roman" w:hAnsi="Times New Roman"/>
          <w:sz w:val="24"/>
          <w:szCs w:val="24"/>
        </w:rPr>
        <w:t>20</w:t>
      </w:r>
      <w:r w:rsidRPr="00543384">
        <w:rPr>
          <w:rFonts w:ascii="Times New Roman" w:hAnsi="Times New Roman"/>
          <w:sz w:val="24"/>
          <w:szCs w:val="24"/>
        </w:rPr>
        <w:t>.</w:t>
      </w:r>
      <w:r w:rsidR="00471BC9" w:rsidRPr="00543384">
        <w:rPr>
          <w:rFonts w:ascii="Times New Roman" w:hAnsi="Times New Roman"/>
          <w:sz w:val="24"/>
          <w:szCs w:val="24"/>
        </w:rPr>
        <w:t>maijam</w:t>
      </w:r>
      <w:r w:rsidRPr="00543384">
        <w:rPr>
          <w:rFonts w:ascii="Times New Roman" w:hAnsi="Times New Roman"/>
          <w:sz w:val="24"/>
          <w:szCs w:val="24"/>
        </w:rPr>
        <w:t xml:space="preserve"> </w:t>
      </w:r>
      <w:r w:rsidR="00C06D5A" w:rsidRPr="00543384">
        <w:rPr>
          <w:rFonts w:ascii="Times New Roman" w:hAnsi="Times New Roman"/>
          <w:sz w:val="24"/>
          <w:szCs w:val="24"/>
        </w:rPr>
        <w:t>plkst.</w:t>
      </w:r>
      <w:r w:rsidR="00C06D5A" w:rsidRPr="00FF12B2">
        <w:rPr>
          <w:rFonts w:ascii="Times New Roman" w:hAnsi="Times New Roman"/>
          <w:sz w:val="24"/>
          <w:szCs w:val="24"/>
        </w:rPr>
        <w:t xml:space="preserve"> 19.00</w:t>
      </w:r>
      <w:r w:rsidRPr="00FF12B2">
        <w:rPr>
          <w:rFonts w:ascii="Times New Roman" w:hAnsi="Times New Roman"/>
          <w:sz w:val="24"/>
          <w:szCs w:val="24"/>
        </w:rPr>
        <w:t>.</w:t>
      </w:r>
    </w:p>
    <w:p w:rsidR="0046027C" w:rsidRPr="00FF12B2" w:rsidRDefault="0046027C" w:rsidP="00FF12B2">
      <w:pPr>
        <w:pStyle w:val="PlainText"/>
        <w:ind w:left="284"/>
        <w:jc w:val="both"/>
        <w:rPr>
          <w:rFonts w:ascii="Times New Roman" w:hAnsi="Times New Roman"/>
          <w:sz w:val="24"/>
          <w:szCs w:val="24"/>
        </w:rPr>
      </w:pPr>
    </w:p>
    <w:p w:rsidR="004B1983" w:rsidRPr="006F3596" w:rsidRDefault="004B1983" w:rsidP="00B21285">
      <w:pPr>
        <w:pStyle w:val="PlainText"/>
        <w:jc w:val="both"/>
        <w:rPr>
          <w:rFonts w:ascii="Times New Roman" w:hAnsi="Times New Roman"/>
          <w:sz w:val="16"/>
          <w:szCs w:val="16"/>
        </w:rPr>
      </w:pPr>
    </w:p>
    <w:p w:rsidR="00B21285" w:rsidRPr="002A6BA2" w:rsidRDefault="002A6BA2" w:rsidP="002A6BA2">
      <w:pPr>
        <w:jc w:val="both"/>
        <w:rPr>
          <w:b/>
          <w:sz w:val="24"/>
          <w:szCs w:val="24"/>
          <w:u w:val="single"/>
        </w:rPr>
      </w:pPr>
      <w:r>
        <w:rPr>
          <w:b/>
          <w:sz w:val="24"/>
          <w:szCs w:val="24"/>
          <w:u w:val="single"/>
        </w:rPr>
        <w:t xml:space="preserve">Pretendenta piedāvātais </w:t>
      </w:r>
      <w:r w:rsidRPr="002A6BA2">
        <w:rPr>
          <w:b/>
          <w:sz w:val="24"/>
          <w:szCs w:val="24"/>
          <w:u w:val="single"/>
        </w:rPr>
        <w:t xml:space="preserve">risinājums uzdevumu izpildei </w:t>
      </w:r>
      <w:r w:rsidR="00B21285" w:rsidRPr="002A6BA2">
        <w:rPr>
          <w:b/>
          <w:sz w:val="24"/>
          <w:szCs w:val="24"/>
          <w:u w:val="single"/>
        </w:rPr>
        <w:t xml:space="preserve">jāiesniedz tabulas formā, atbilstoši </w:t>
      </w:r>
      <w:r>
        <w:rPr>
          <w:b/>
          <w:sz w:val="24"/>
          <w:szCs w:val="24"/>
          <w:u w:val="single"/>
        </w:rPr>
        <w:t>zemāk norādītajam</w:t>
      </w:r>
      <w:r w:rsidR="00B21285" w:rsidRPr="002A6BA2">
        <w:rPr>
          <w:b/>
          <w:sz w:val="24"/>
          <w:szCs w:val="24"/>
          <w:u w:val="single"/>
        </w:rPr>
        <w:t xml:space="preserve"> </w:t>
      </w:r>
      <w:r w:rsidR="00467861">
        <w:rPr>
          <w:b/>
          <w:i/>
          <w:sz w:val="24"/>
          <w:szCs w:val="24"/>
          <w:u w:val="single"/>
        </w:rPr>
        <w:t xml:space="preserve">konkrētā </w:t>
      </w:r>
      <w:r w:rsidRPr="002A6BA2">
        <w:rPr>
          <w:b/>
          <w:i/>
          <w:sz w:val="24"/>
          <w:szCs w:val="24"/>
          <w:u w:val="single"/>
        </w:rPr>
        <w:t xml:space="preserve">uzdevuma izpildes </w:t>
      </w:r>
      <w:r w:rsidR="00B21285" w:rsidRPr="002A6BA2">
        <w:rPr>
          <w:b/>
          <w:i/>
          <w:sz w:val="24"/>
          <w:szCs w:val="24"/>
          <w:u w:val="single"/>
        </w:rPr>
        <w:t>paraugam</w:t>
      </w:r>
      <w:r w:rsidR="00B21285" w:rsidRPr="002A6BA2">
        <w:rPr>
          <w:b/>
          <w:sz w:val="24"/>
          <w:szCs w:val="24"/>
          <w:u w:val="single"/>
        </w:rPr>
        <w:t xml:space="preserve">, ievērojot visus noteiktos papildu nosacījumus. </w:t>
      </w:r>
    </w:p>
    <w:p w:rsidR="00B21285" w:rsidRPr="00561894" w:rsidRDefault="00B21285" w:rsidP="00B21285">
      <w:pPr>
        <w:pStyle w:val="PlainText"/>
        <w:jc w:val="both"/>
        <w:rPr>
          <w:rFonts w:ascii="Times New Roman" w:hAnsi="Times New Roman"/>
          <w:sz w:val="20"/>
          <w:szCs w:val="20"/>
        </w:rPr>
      </w:pPr>
    </w:p>
    <w:p w:rsidR="00467861" w:rsidRDefault="00467861" w:rsidP="00AF7828">
      <w:pPr>
        <w:ind w:left="567"/>
        <w:jc w:val="right"/>
        <w:rPr>
          <w:i/>
          <w:color w:val="FF0000"/>
          <w:sz w:val="20"/>
          <w:szCs w:val="20"/>
        </w:rPr>
      </w:pPr>
      <w:r>
        <w:rPr>
          <w:i/>
          <w:color w:val="FF0000"/>
          <w:sz w:val="20"/>
          <w:szCs w:val="20"/>
        </w:rPr>
        <w:t>Konkrētā u</w:t>
      </w:r>
      <w:r w:rsidR="00AF7828" w:rsidRPr="00AF7828">
        <w:rPr>
          <w:i/>
          <w:color w:val="FF0000"/>
          <w:sz w:val="20"/>
          <w:szCs w:val="20"/>
        </w:rPr>
        <w:t xml:space="preserve">zdevuma </w:t>
      </w:r>
    </w:p>
    <w:p w:rsidR="00AF7828" w:rsidRPr="00AF7828" w:rsidRDefault="00AF7828" w:rsidP="00AF7828">
      <w:pPr>
        <w:ind w:left="567"/>
        <w:jc w:val="right"/>
        <w:rPr>
          <w:i/>
          <w:color w:val="FF0000"/>
          <w:sz w:val="20"/>
          <w:szCs w:val="20"/>
        </w:rPr>
      </w:pPr>
      <w:r w:rsidRPr="00AF7828">
        <w:rPr>
          <w:i/>
          <w:color w:val="FF0000"/>
          <w:sz w:val="20"/>
          <w:szCs w:val="20"/>
        </w:rPr>
        <w:t>izpildes paraugs</w:t>
      </w:r>
    </w:p>
    <w:p w:rsidR="00B21285" w:rsidRDefault="00B21285" w:rsidP="00AF7828">
      <w:pPr>
        <w:spacing w:line="276" w:lineRule="auto"/>
        <w:rPr>
          <w:i/>
          <w:color w:val="FF0000"/>
          <w:sz w:val="20"/>
          <w:szCs w:val="20"/>
        </w:rPr>
      </w:pPr>
    </w:p>
    <w:p w:rsidR="00702B37" w:rsidRPr="00035A62" w:rsidRDefault="00702B37" w:rsidP="00702B37">
      <w:pPr>
        <w:ind w:left="360"/>
        <w:jc w:val="center"/>
        <w:rPr>
          <w:b/>
          <w:sz w:val="24"/>
          <w:szCs w:val="24"/>
        </w:rPr>
      </w:pPr>
      <w:r w:rsidRPr="00035A62">
        <w:rPr>
          <w:b/>
          <w:sz w:val="24"/>
          <w:szCs w:val="24"/>
        </w:rPr>
        <w:t>_________________</w:t>
      </w:r>
      <w:r>
        <w:rPr>
          <w:b/>
          <w:sz w:val="24"/>
          <w:szCs w:val="24"/>
        </w:rPr>
        <w:t>_______</w:t>
      </w:r>
      <w:r w:rsidRPr="00035A62">
        <w:rPr>
          <w:b/>
          <w:sz w:val="24"/>
          <w:szCs w:val="24"/>
        </w:rPr>
        <w:t>_______ piedāvātais risinājums uzdevumu izpildei</w:t>
      </w:r>
    </w:p>
    <w:p w:rsidR="00702B37" w:rsidRPr="00035A62" w:rsidRDefault="00702B37" w:rsidP="00702B37">
      <w:pPr>
        <w:ind w:left="360"/>
        <w:rPr>
          <w:i/>
          <w:sz w:val="16"/>
          <w:szCs w:val="16"/>
        </w:rPr>
      </w:pPr>
      <w:r>
        <w:rPr>
          <w:sz w:val="20"/>
        </w:rPr>
        <w:tab/>
      </w:r>
      <w:r>
        <w:rPr>
          <w:sz w:val="20"/>
        </w:rPr>
        <w:tab/>
      </w:r>
      <w:r>
        <w:rPr>
          <w:sz w:val="20"/>
        </w:rPr>
        <w:tab/>
      </w:r>
      <w:r w:rsidRPr="00035A62">
        <w:rPr>
          <w:i/>
          <w:sz w:val="16"/>
          <w:szCs w:val="16"/>
        </w:rPr>
        <w:t>(Pretendenta nosaukums)</w:t>
      </w:r>
    </w:p>
    <w:p w:rsidR="00702B37" w:rsidRDefault="00702B37" w:rsidP="00702B37">
      <w:pPr>
        <w:ind w:left="360"/>
        <w:rPr>
          <w:sz w:val="20"/>
        </w:rPr>
      </w:pPr>
    </w:p>
    <w:p w:rsidR="00702B37" w:rsidRDefault="00702B37" w:rsidP="00702B37">
      <w:pPr>
        <w:ind w:left="360"/>
        <w:rPr>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5594"/>
        <w:gridCol w:w="1701"/>
        <w:gridCol w:w="1985"/>
      </w:tblGrid>
      <w:tr w:rsidR="00702B37" w:rsidRPr="00D2210D" w:rsidTr="00EB7F35">
        <w:tc>
          <w:tcPr>
            <w:tcW w:w="643" w:type="dxa"/>
            <w:vMerge w:val="restart"/>
            <w:vAlign w:val="center"/>
          </w:tcPr>
          <w:p w:rsidR="00702B37" w:rsidRPr="00D2210D" w:rsidRDefault="00702B37" w:rsidP="00EB7F35">
            <w:pPr>
              <w:jc w:val="center"/>
              <w:rPr>
                <w:b/>
                <w:bCs/>
                <w:snapToGrid w:val="0"/>
                <w:sz w:val="22"/>
                <w:szCs w:val="22"/>
              </w:rPr>
            </w:pPr>
            <w:r w:rsidRPr="00D2210D">
              <w:rPr>
                <w:b/>
                <w:bCs/>
                <w:snapToGrid w:val="0"/>
                <w:sz w:val="22"/>
                <w:szCs w:val="22"/>
              </w:rPr>
              <w:t>Nr.</w:t>
            </w:r>
          </w:p>
          <w:p w:rsidR="00702B37" w:rsidRPr="00D2210D" w:rsidRDefault="00702B37" w:rsidP="00EB7F35">
            <w:pPr>
              <w:jc w:val="center"/>
              <w:rPr>
                <w:b/>
                <w:bCs/>
                <w:snapToGrid w:val="0"/>
                <w:sz w:val="22"/>
                <w:szCs w:val="22"/>
              </w:rPr>
            </w:pPr>
            <w:r w:rsidRPr="00D2210D">
              <w:rPr>
                <w:b/>
                <w:bCs/>
                <w:snapToGrid w:val="0"/>
                <w:sz w:val="22"/>
                <w:szCs w:val="22"/>
              </w:rPr>
              <w:t>p.k.</w:t>
            </w:r>
          </w:p>
        </w:tc>
        <w:tc>
          <w:tcPr>
            <w:tcW w:w="5594" w:type="dxa"/>
            <w:vMerge w:val="restart"/>
            <w:vAlign w:val="center"/>
          </w:tcPr>
          <w:p w:rsidR="00702B37" w:rsidRPr="00D2210D" w:rsidRDefault="00702B37" w:rsidP="00EB7F35">
            <w:pPr>
              <w:jc w:val="center"/>
              <w:rPr>
                <w:b/>
                <w:bCs/>
                <w:snapToGrid w:val="0"/>
                <w:sz w:val="22"/>
                <w:szCs w:val="22"/>
              </w:rPr>
            </w:pPr>
            <w:r w:rsidRPr="00D2210D">
              <w:rPr>
                <w:b/>
                <w:bCs/>
                <w:snapToGrid w:val="0"/>
                <w:sz w:val="22"/>
                <w:szCs w:val="22"/>
              </w:rPr>
              <w:t>Pozīcijas nosaukums</w:t>
            </w:r>
          </w:p>
        </w:tc>
        <w:tc>
          <w:tcPr>
            <w:tcW w:w="3686" w:type="dxa"/>
            <w:gridSpan w:val="2"/>
            <w:vAlign w:val="center"/>
          </w:tcPr>
          <w:p w:rsidR="00702B37" w:rsidRPr="00035A62" w:rsidRDefault="00702B37" w:rsidP="00EB7F35">
            <w:pPr>
              <w:jc w:val="center"/>
              <w:rPr>
                <w:b/>
                <w:sz w:val="24"/>
                <w:szCs w:val="24"/>
              </w:rPr>
            </w:pPr>
            <w:r>
              <w:rPr>
                <w:b/>
                <w:sz w:val="24"/>
                <w:szCs w:val="24"/>
              </w:rPr>
              <w:t>Pretendenta piedāvājums*</w:t>
            </w:r>
          </w:p>
        </w:tc>
      </w:tr>
      <w:tr w:rsidR="00702B37" w:rsidRPr="00D2210D" w:rsidTr="00EB7F35">
        <w:tc>
          <w:tcPr>
            <w:tcW w:w="643" w:type="dxa"/>
            <w:vMerge/>
            <w:vAlign w:val="center"/>
          </w:tcPr>
          <w:p w:rsidR="00702B37" w:rsidRPr="00D2210D" w:rsidRDefault="00702B37" w:rsidP="00EB7F35">
            <w:pPr>
              <w:jc w:val="center"/>
              <w:rPr>
                <w:b/>
                <w:bCs/>
                <w:snapToGrid w:val="0"/>
                <w:sz w:val="22"/>
                <w:szCs w:val="22"/>
              </w:rPr>
            </w:pPr>
          </w:p>
        </w:tc>
        <w:tc>
          <w:tcPr>
            <w:tcW w:w="5594" w:type="dxa"/>
            <w:vMerge/>
            <w:vAlign w:val="center"/>
          </w:tcPr>
          <w:p w:rsidR="00702B37" w:rsidRPr="00D2210D" w:rsidRDefault="00702B37" w:rsidP="00EB7F35">
            <w:pPr>
              <w:jc w:val="center"/>
              <w:rPr>
                <w:b/>
                <w:bCs/>
                <w:snapToGrid w:val="0"/>
                <w:sz w:val="22"/>
                <w:szCs w:val="22"/>
              </w:rPr>
            </w:pPr>
          </w:p>
        </w:tc>
        <w:tc>
          <w:tcPr>
            <w:tcW w:w="1701" w:type="dxa"/>
            <w:vAlign w:val="center"/>
          </w:tcPr>
          <w:p w:rsidR="00702B37" w:rsidRPr="00D2210D" w:rsidRDefault="00702B37" w:rsidP="00EB7F35">
            <w:pPr>
              <w:jc w:val="center"/>
              <w:rPr>
                <w:b/>
                <w:bCs/>
                <w:snapToGrid w:val="0"/>
                <w:sz w:val="22"/>
                <w:szCs w:val="22"/>
              </w:rPr>
            </w:pPr>
            <w:r w:rsidRPr="00035A62">
              <w:rPr>
                <w:b/>
                <w:sz w:val="24"/>
                <w:szCs w:val="24"/>
              </w:rPr>
              <w:t>Brisele</w:t>
            </w:r>
          </w:p>
        </w:tc>
        <w:tc>
          <w:tcPr>
            <w:tcW w:w="1985" w:type="dxa"/>
          </w:tcPr>
          <w:p w:rsidR="00702B37" w:rsidRPr="00035A62" w:rsidRDefault="00702B37" w:rsidP="00EB7F35">
            <w:pPr>
              <w:jc w:val="center"/>
              <w:rPr>
                <w:b/>
                <w:sz w:val="24"/>
                <w:szCs w:val="24"/>
              </w:rPr>
            </w:pPr>
            <w:r>
              <w:rPr>
                <w:b/>
                <w:sz w:val="24"/>
                <w:szCs w:val="24"/>
              </w:rPr>
              <w:t>Almati</w:t>
            </w:r>
            <w:r w:rsidR="004C2FDA">
              <w:rPr>
                <w:b/>
                <w:sz w:val="24"/>
                <w:szCs w:val="24"/>
              </w:rPr>
              <w:t>**</w:t>
            </w:r>
          </w:p>
        </w:tc>
      </w:tr>
      <w:tr w:rsidR="00702B37" w:rsidRPr="00D2210D" w:rsidTr="00EB7F35">
        <w:tc>
          <w:tcPr>
            <w:tcW w:w="643" w:type="dxa"/>
            <w:vMerge/>
            <w:vAlign w:val="center"/>
          </w:tcPr>
          <w:p w:rsidR="00702B37" w:rsidRPr="00D2210D" w:rsidRDefault="00702B37" w:rsidP="00EB7F35">
            <w:pPr>
              <w:jc w:val="center"/>
              <w:rPr>
                <w:b/>
                <w:bCs/>
                <w:snapToGrid w:val="0"/>
                <w:sz w:val="22"/>
                <w:szCs w:val="22"/>
              </w:rPr>
            </w:pPr>
          </w:p>
        </w:tc>
        <w:tc>
          <w:tcPr>
            <w:tcW w:w="5594" w:type="dxa"/>
            <w:vMerge/>
            <w:vAlign w:val="center"/>
          </w:tcPr>
          <w:p w:rsidR="00702B37" w:rsidRPr="00D2210D" w:rsidRDefault="00702B37" w:rsidP="00EB7F35">
            <w:pPr>
              <w:jc w:val="center"/>
              <w:rPr>
                <w:b/>
                <w:bCs/>
                <w:snapToGrid w:val="0"/>
                <w:sz w:val="22"/>
                <w:szCs w:val="22"/>
              </w:rPr>
            </w:pPr>
          </w:p>
        </w:tc>
        <w:tc>
          <w:tcPr>
            <w:tcW w:w="1701" w:type="dxa"/>
            <w:vAlign w:val="center"/>
          </w:tcPr>
          <w:p w:rsidR="00702B37" w:rsidRPr="00A060B7" w:rsidRDefault="00702B37" w:rsidP="00EB7F35">
            <w:pPr>
              <w:jc w:val="center"/>
              <w:rPr>
                <w:bCs/>
                <w:snapToGrid w:val="0"/>
                <w:sz w:val="22"/>
                <w:szCs w:val="22"/>
              </w:rPr>
            </w:pPr>
            <w:r w:rsidRPr="00A060B7">
              <w:rPr>
                <w:bCs/>
                <w:snapToGrid w:val="0"/>
                <w:sz w:val="22"/>
                <w:szCs w:val="22"/>
              </w:rPr>
              <w:t>Vienai personai</w:t>
            </w:r>
          </w:p>
        </w:tc>
        <w:tc>
          <w:tcPr>
            <w:tcW w:w="1985" w:type="dxa"/>
            <w:vAlign w:val="center"/>
          </w:tcPr>
          <w:p w:rsidR="00702B37" w:rsidRPr="00A060B7" w:rsidRDefault="00702B37" w:rsidP="00EB7F35">
            <w:pPr>
              <w:jc w:val="center"/>
              <w:rPr>
                <w:b/>
                <w:bCs/>
                <w:snapToGrid w:val="0"/>
                <w:sz w:val="22"/>
                <w:szCs w:val="22"/>
              </w:rPr>
            </w:pPr>
            <w:r>
              <w:rPr>
                <w:bCs/>
                <w:snapToGrid w:val="0"/>
                <w:sz w:val="22"/>
                <w:szCs w:val="22"/>
              </w:rPr>
              <w:t>Trīs personām</w:t>
            </w:r>
          </w:p>
        </w:tc>
      </w:tr>
      <w:tr w:rsidR="00702B37" w:rsidRPr="00D2210D" w:rsidTr="00EB7F35">
        <w:trPr>
          <w:trHeight w:val="433"/>
        </w:trPr>
        <w:tc>
          <w:tcPr>
            <w:tcW w:w="643" w:type="dxa"/>
            <w:vAlign w:val="center"/>
          </w:tcPr>
          <w:p w:rsidR="00702B37" w:rsidRPr="00D2210D" w:rsidRDefault="00702B37" w:rsidP="00EB7F35">
            <w:pPr>
              <w:jc w:val="center"/>
              <w:rPr>
                <w:bCs/>
                <w:snapToGrid w:val="0"/>
                <w:sz w:val="22"/>
                <w:szCs w:val="22"/>
              </w:rPr>
            </w:pPr>
            <w:r w:rsidRPr="00D2210D">
              <w:rPr>
                <w:bCs/>
                <w:snapToGrid w:val="0"/>
                <w:sz w:val="22"/>
                <w:szCs w:val="22"/>
              </w:rPr>
              <w:t>1.</w:t>
            </w:r>
          </w:p>
        </w:tc>
        <w:tc>
          <w:tcPr>
            <w:tcW w:w="5594" w:type="dxa"/>
          </w:tcPr>
          <w:p w:rsidR="00702B37" w:rsidRDefault="00702B37" w:rsidP="00EB7F35">
            <w:pPr>
              <w:jc w:val="both"/>
              <w:rPr>
                <w:snapToGrid w:val="0"/>
                <w:sz w:val="22"/>
                <w:szCs w:val="22"/>
              </w:rPr>
            </w:pPr>
            <w:r>
              <w:rPr>
                <w:snapToGrid w:val="0"/>
                <w:sz w:val="22"/>
                <w:szCs w:val="22"/>
              </w:rPr>
              <w:t>P</w:t>
            </w:r>
            <w:r w:rsidRPr="00D2210D">
              <w:rPr>
                <w:snapToGrid w:val="0"/>
                <w:sz w:val="22"/>
                <w:szCs w:val="22"/>
              </w:rPr>
              <w:t xml:space="preserve">iedāvātā </w:t>
            </w:r>
            <w:r>
              <w:rPr>
                <w:snapToGrid w:val="0"/>
                <w:sz w:val="22"/>
                <w:szCs w:val="22"/>
              </w:rPr>
              <w:t>c</w:t>
            </w:r>
            <w:r w:rsidRPr="00D2210D">
              <w:rPr>
                <w:snapToGrid w:val="0"/>
                <w:sz w:val="22"/>
                <w:szCs w:val="22"/>
              </w:rPr>
              <w:t>eļojuma (komandējuma) apraksts</w:t>
            </w:r>
            <w:r>
              <w:rPr>
                <w:snapToGrid w:val="0"/>
                <w:sz w:val="22"/>
                <w:szCs w:val="22"/>
              </w:rPr>
              <w:t>:</w:t>
            </w:r>
          </w:p>
          <w:p w:rsidR="00702B37" w:rsidRPr="00EE287B" w:rsidRDefault="00702B37" w:rsidP="004C2FDA">
            <w:pPr>
              <w:pStyle w:val="ListParagraph"/>
              <w:numPr>
                <w:ilvl w:val="0"/>
                <w:numId w:val="22"/>
              </w:numPr>
              <w:jc w:val="both"/>
              <w:rPr>
                <w:snapToGrid w:val="0"/>
                <w:sz w:val="22"/>
                <w:szCs w:val="22"/>
              </w:rPr>
            </w:pPr>
            <w:r w:rsidRPr="00EE287B">
              <w:rPr>
                <w:snapToGrid w:val="0"/>
                <w:sz w:val="22"/>
                <w:szCs w:val="22"/>
              </w:rPr>
              <w:t xml:space="preserve">aviokompānija, </w:t>
            </w:r>
            <w:r w:rsidR="004C2FDA" w:rsidRPr="00EE287B">
              <w:rPr>
                <w:snapToGrid w:val="0"/>
                <w:sz w:val="22"/>
                <w:szCs w:val="22"/>
              </w:rPr>
              <w:t>lidojuma klase;</w:t>
            </w:r>
          </w:p>
          <w:p w:rsidR="00702B37" w:rsidRPr="00702B37" w:rsidRDefault="00702B37" w:rsidP="00702B37">
            <w:pPr>
              <w:pStyle w:val="ListParagraph"/>
              <w:numPr>
                <w:ilvl w:val="0"/>
                <w:numId w:val="22"/>
              </w:numPr>
              <w:jc w:val="both"/>
              <w:rPr>
                <w:snapToGrid w:val="0"/>
                <w:sz w:val="22"/>
                <w:szCs w:val="22"/>
              </w:rPr>
            </w:pPr>
            <w:r w:rsidRPr="00702B37">
              <w:rPr>
                <w:snapToGrid w:val="0"/>
                <w:sz w:val="22"/>
                <w:szCs w:val="22"/>
              </w:rPr>
              <w:t>izlidošanas datums un laiks</w:t>
            </w:r>
            <w:r w:rsidR="004C2FDA">
              <w:rPr>
                <w:snapToGrid w:val="0"/>
                <w:sz w:val="22"/>
                <w:szCs w:val="22"/>
              </w:rPr>
              <w:t>;</w:t>
            </w:r>
          </w:p>
          <w:p w:rsidR="00702B37" w:rsidRDefault="00702B37" w:rsidP="00702B37">
            <w:pPr>
              <w:pStyle w:val="ListParagraph"/>
              <w:numPr>
                <w:ilvl w:val="0"/>
                <w:numId w:val="22"/>
              </w:numPr>
              <w:jc w:val="both"/>
              <w:rPr>
                <w:snapToGrid w:val="0"/>
                <w:sz w:val="22"/>
                <w:szCs w:val="22"/>
              </w:rPr>
            </w:pPr>
            <w:r w:rsidRPr="00702B37">
              <w:rPr>
                <w:snapToGrid w:val="0"/>
                <w:sz w:val="22"/>
                <w:szCs w:val="22"/>
              </w:rPr>
              <w:t>atgriešanās datums un laiks</w:t>
            </w:r>
            <w:r w:rsidR="004C2FDA">
              <w:rPr>
                <w:snapToGrid w:val="0"/>
                <w:sz w:val="22"/>
                <w:szCs w:val="22"/>
              </w:rPr>
              <w:t>;</w:t>
            </w:r>
            <w:r w:rsidRPr="00702B37">
              <w:rPr>
                <w:snapToGrid w:val="0"/>
                <w:sz w:val="22"/>
                <w:szCs w:val="22"/>
              </w:rPr>
              <w:t xml:space="preserve"> </w:t>
            </w:r>
          </w:p>
          <w:p w:rsidR="00FF12B2" w:rsidRPr="00FF12B2" w:rsidRDefault="00D027A0" w:rsidP="00702B37">
            <w:pPr>
              <w:pStyle w:val="ListParagraph"/>
              <w:numPr>
                <w:ilvl w:val="0"/>
                <w:numId w:val="22"/>
              </w:numPr>
              <w:jc w:val="both"/>
              <w:rPr>
                <w:i/>
                <w:snapToGrid w:val="0"/>
                <w:sz w:val="22"/>
                <w:szCs w:val="22"/>
              </w:rPr>
            </w:pPr>
            <w:r>
              <w:rPr>
                <w:snapToGrid w:val="0"/>
                <w:sz w:val="22"/>
                <w:szCs w:val="22"/>
              </w:rPr>
              <w:t>n</w:t>
            </w:r>
            <w:r w:rsidR="00FF12B2" w:rsidRPr="00FF12B2">
              <w:rPr>
                <w:snapToGrid w:val="0"/>
                <w:sz w:val="22"/>
                <w:szCs w:val="22"/>
              </w:rPr>
              <w:t>ododamās bagāžas</w:t>
            </w:r>
            <w:r w:rsidR="00FF12B2">
              <w:rPr>
                <w:snapToGrid w:val="0"/>
                <w:sz w:val="22"/>
                <w:szCs w:val="22"/>
              </w:rPr>
              <w:t xml:space="preserve"> apjoms, kg </w:t>
            </w:r>
            <w:r w:rsidR="00FF12B2" w:rsidRPr="00FF12B2">
              <w:rPr>
                <w:i/>
                <w:snapToGrid w:val="0"/>
                <w:sz w:val="22"/>
                <w:szCs w:val="22"/>
              </w:rPr>
              <w:t>(ja paredzēts)</w:t>
            </w:r>
            <w:r w:rsidR="00FF12B2">
              <w:rPr>
                <w:i/>
                <w:snapToGrid w:val="0"/>
                <w:sz w:val="22"/>
                <w:szCs w:val="22"/>
              </w:rPr>
              <w:t>;</w:t>
            </w:r>
          </w:p>
          <w:p w:rsidR="00702B37" w:rsidRPr="00702B37" w:rsidRDefault="00702B37" w:rsidP="00702B37">
            <w:pPr>
              <w:pStyle w:val="ListParagraph"/>
              <w:numPr>
                <w:ilvl w:val="0"/>
                <w:numId w:val="22"/>
              </w:numPr>
              <w:jc w:val="both"/>
              <w:rPr>
                <w:snapToGrid w:val="0"/>
                <w:sz w:val="22"/>
                <w:szCs w:val="22"/>
              </w:rPr>
            </w:pPr>
            <w:r w:rsidRPr="00702B37">
              <w:rPr>
                <w:snapToGrid w:val="0"/>
                <w:sz w:val="22"/>
                <w:szCs w:val="22"/>
              </w:rPr>
              <w:t>piedāvātā viesnīca, tās atrašanās adrese</w:t>
            </w:r>
            <w:r w:rsidR="004C2FDA">
              <w:rPr>
                <w:snapToGrid w:val="0"/>
                <w:sz w:val="22"/>
                <w:szCs w:val="22"/>
              </w:rPr>
              <w:t>;</w:t>
            </w:r>
            <w:r w:rsidRPr="00702B37">
              <w:rPr>
                <w:snapToGrid w:val="0"/>
                <w:sz w:val="22"/>
                <w:szCs w:val="22"/>
              </w:rPr>
              <w:t xml:space="preserve"> </w:t>
            </w:r>
          </w:p>
          <w:p w:rsidR="00702B37" w:rsidRPr="00702B37" w:rsidRDefault="00702B37" w:rsidP="00702B37">
            <w:pPr>
              <w:pStyle w:val="ListParagraph"/>
              <w:numPr>
                <w:ilvl w:val="0"/>
                <w:numId w:val="22"/>
              </w:numPr>
              <w:jc w:val="both"/>
              <w:rPr>
                <w:snapToGrid w:val="0"/>
                <w:sz w:val="22"/>
                <w:szCs w:val="22"/>
              </w:rPr>
            </w:pPr>
            <w:r w:rsidRPr="00702B37">
              <w:rPr>
                <w:snapToGrid w:val="0"/>
                <w:sz w:val="22"/>
                <w:szCs w:val="22"/>
              </w:rPr>
              <w:t>u.c. inform</w:t>
            </w:r>
            <w:r>
              <w:rPr>
                <w:snapToGrid w:val="0"/>
                <w:sz w:val="22"/>
                <w:szCs w:val="22"/>
              </w:rPr>
              <w:t>ācija pēc pretendenta ieskatiem</w:t>
            </w:r>
            <w:r w:rsidRPr="00702B37">
              <w:rPr>
                <w:snapToGrid w:val="0"/>
                <w:sz w:val="22"/>
                <w:szCs w:val="22"/>
              </w:rPr>
              <w:t xml:space="preserve">. </w:t>
            </w:r>
          </w:p>
          <w:p w:rsidR="00702B37" w:rsidRPr="00D2210D" w:rsidRDefault="00702B37" w:rsidP="00BB08C8">
            <w:pPr>
              <w:jc w:val="both"/>
              <w:rPr>
                <w:snapToGrid w:val="0"/>
                <w:sz w:val="22"/>
                <w:szCs w:val="22"/>
              </w:rPr>
            </w:pPr>
            <w:r w:rsidRPr="00BD29DD">
              <w:rPr>
                <w:i/>
                <w:snapToGrid w:val="0"/>
                <w:sz w:val="22"/>
                <w:szCs w:val="22"/>
              </w:rPr>
              <w:t xml:space="preserve">Pielikumā </w:t>
            </w:r>
            <w:r w:rsidRPr="002A3E1F">
              <w:rPr>
                <w:i/>
                <w:snapToGrid w:val="0"/>
                <w:sz w:val="22"/>
                <w:szCs w:val="22"/>
              </w:rPr>
              <w:t xml:space="preserve">jāpievieno </w:t>
            </w:r>
            <w:r w:rsidR="00BB08C8" w:rsidRPr="002A3E1F">
              <w:rPr>
                <w:i/>
                <w:snapToGrid w:val="0"/>
                <w:sz w:val="22"/>
                <w:szCs w:val="22"/>
              </w:rPr>
              <w:t>aviokompāniju</w:t>
            </w:r>
            <w:r w:rsidR="00BB08C8" w:rsidRPr="00BD29DD">
              <w:rPr>
                <w:i/>
                <w:snapToGrid w:val="0"/>
                <w:sz w:val="22"/>
                <w:szCs w:val="22"/>
              </w:rPr>
              <w:t xml:space="preserve"> </w:t>
            </w:r>
            <w:r w:rsidR="002A3E1F">
              <w:rPr>
                <w:i/>
                <w:snapToGrid w:val="0"/>
                <w:sz w:val="22"/>
                <w:szCs w:val="22"/>
              </w:rPr>
              <w:t xml:space="preserve">un viesnīcu </w:t>
            </w:r>
            <w:r w:rsidRPr="00BD29DD">
              <w:rPr>
                <w:i/>
                <w:snapToGrid w:val="0"/>
                <w:sz w:val="22"/>
                <w:szCs w:val="22"/>
              </w:rPr>
              <w:t>cenu a</w:t>
            </w:r>
            <w:r>
              <w:rPr>
                <w:i/>
                <w:snapToGrid w:val="0"/>
                <w:sz w:val="22"/>
                <w:szCs w:val="22"/>
              </w:rPr>
              <w:t>p</w:t>
            </w:r>
            <w:r w:rsidRPr="00BD29DD">
              <w:rPr>
                <w:i/>
                <w:snapToGrid w:val="0"/>
                <w:sz w:val="22"/>
                <w:szCs w:val="22"/>
              </w:rPr>
              <w:t>stiprinājumi no rezervācijas sistēmām, vai tiešajiem pakalpojumu sniedzējiem</w:t>
            </w:r>
            <w:r w:rsidR="009A7BE9">
              <w:rPr>
                <w:i/>
                <w:snapToGrid w:val="0"/>
                <w:sz w:val="22"/>
                <w:szCs w:val="22"/>
              </w:rPr>
              <w:t>, kas apliecina to atbilstību reālajai situācijai</w:t>
            </w:r>
          </w:p>
        </w:tc>
        <w:tc>
          <w:tcPr>
            <w:tcW w:w="1701" w:type="dxa"/>
            <w:vAlign w:val="center"/>
          </w:tcPr>
          <w:p w:rsidR="00702B37" w:rsidRPr="008C25B4" w:rsidRDefault="00702B37" w:rsidP="00EB7F35">
            <w:pPr>
              <w:jc w:val="center"/>
              <w:rPr>
                <w:snapToGrid w:val="0"/>
                <w:sz w:val="20"/>
                <w:szCs w:val="20"/>
              </w:rPr>
            </w:pPr>
          </w:p>
        </w:tc>
        <w:tc>
          <w:tcPr>
            <w:tcW w:w="1985" w:type="dxa"/>
          </w:tcPr>
          <w:p w:rsidR="00702B37" w:rsidRPr="00D2210D" w:rsidRDefault="00702B37" w:rsidP="00EB7F35">
            <w:pPr>
              <w:jc w:val="center"/>
              <w:rPr>
                <w:snapToGrid w:val="0"/>
                <w:sz w:val="22"/>
                <w:szCs w:val="22"/>
              </w:rPr>
            </w:pPr>
          </w:p>
        </w:tc>
      </w:tr>
      <w:tr w:rsidR="00FF12B2" w:rsidRPr="00D2210D" w:rsidTr="00FF12B2">
        <w:trPr>
          <w:trHeight w:val="433"/>
        </w:trPr>
        <w:tc>
          <w:tcPr>
            <w:tcW w:w="643" w:type="dxa"/>
            <w:vAlign w:val="center"/>
          </w:tcPr>
          <w:p w:rsidR="00FF12B2" w:rsidRPr="00D2210D" w:rsidRDefault="00FF12B2" w:rsidP="00F54881">
            <w:pPr>
              <w:jc w:val="center"/>
              <w:rPr>
                <w:bCs/>
                <w:snapToGrid w:val="0"/>
                <w:sz w:val="22"/>
                <w:szCs w:val="22"/>
              </w:rPr>
            </w:pPr>
            <w:r w:rsidRPr="00D2210D">
              <w:rPr>
                <w:bCs/>
                <w:snapToGrid w:val="0"/>
                <w:sz w:val="22"/>
                <w:szCs w:val="22"/>
              </w:rPr>
              <w:lastRenderedPageBreak/>
              <w:t>2.</w:t>
            </w:r>
          </w:p>
        </w:tc>
        <w:tc>
          <w:tcPr>
            <w:tcW w:w="5594" w:type="dxa"/>
            <w:vAlign w:val="center"/>
          </w:tcPr>
          <w:p w:rsidR="00FF12B2" w:rsidRPr="002A3E1F" w:rsidRDefault="00FF12B2" w:rsidP="00F54881">
            <w:pPr>
              <w:jc w:val="both"/>
              <w:rPr>
                <w:snapToGrid w:val="0"/>
                <w:sz w:val="22"/>
                <w:szCs w:val="22"/>
              </w:rPr>
            </w:pPr>
            <w:r w:rsidRPr="002A3E1F">
              <w:rPr>
                <w:snapToGrid w:val="0"/>
                <w:sz w:val="22"/>
                <w:szCs w:val="22"/>
              </w:rPr>
              <w:t xml:space="preserve">Kopējais ceļojumā (komandējumā) pavadāmais laiks </w:t>
            </w:r>
            <w:r w:rsidRPr="002A3E1F">
              <w:rPr>
                <w:sz w:val="22"/>
                <w:szCs w:val="22"/>
              </w:rPr>
              <w:t>(stundās)</w:t>
            </w:r>
            <w:r w:rsidRPr="002A3E1F">
              <w:rPr>
                <w:snapToGrid w:val="0"/>
                <w:sz w:val="22"/>
                <w:szCs w:val="22"/>
              </w:rPr>
              <w:t xml:space="preserve"> (izlidošana no starptautiskās lidostas </w:t>
            </w:r>
            <w:r w:rsidRPr="002A3E1F">
              <w:rPr>
                <w:sz w:val="22"/>
                <w:szCs w:val="22"/>
              </w:rPr>
              <w:t xml:space="preserve">“Rīga” – atgriešanās starptautiskajā lidostā “Rīga”) </w:t>
            </w:r>
          </w:p>
        </w:tc>
        <w:tc>
          <w:tcPr>
            <w:tcW w:w="1701" w:type="dxa"/>
            <w:vAlign w:val="center"/>
          </w:tcPr>
          <w:p w:rsidR="00FF12B2" w:rsidRPr="008C25B4" w:rsidRDefault="00FF12B2" w:rsidP="00EB7F35">
            <w:pPr>
              <w:jc w:val="center"/>
              <w:rPr>
                <w:snapToGrid w:val="0"/>
                <w:sz w:val="20"/>
                <w:szCs w:val="20"/>
              </w:rPr>
            </w:pPr>
          </w:p>
        </w:tc>
        <w:tc>
          <w:tcPr>
            <w:tcW w:w="1985" w:type="dxa"/>
          </w:tcPr>
          <w:p w:rsidR="00FF12B2" w:rsidRPr="00D2210D" w:rsidRDefault="00FF12B2" w:rsidP="00EB7F35">
            <w:pPr>
              <w:jc w:val="center"/>
              <w:rPr>
                <w:snapToGrid w:val="0"/>
                <w:sz w:val="22"/>
                <w:szCs w:val="22"/>
              </w:rPr>
            </w:pPr>
          </w:p>
        </w:tc>
      </w:tr>
      <w:tr w:rsidR="00FF12B2" w:rsidRPr="00D2210D" w:rsidTr="00FF12B2">
        <w:tc>
          <w:tcPr>
            <w:tcW w:w="643" w:type="dxa"/>
            <w:vAlign w:val="center"/>
          </w:tcPr>
          <w:p w:rsidR="00FF12B2" w:rsidRPr="00D2210D" w:rsidRDefault="00FF12B2" w:rsidP="00F54881">
            <w:pPr>
              <w:jc w:val="center"/>
              <w:rPr>
                <w:bCs/>
                <w:snapToGrid w:val="0"/>
                <w:sz w:val="22"/>
                <w:szCs w:val="22"/>
              </w:rPr>
            </w:pPr>
            <w:r w:rsidRPr="00D2210D">
              <w:rPr>
                <w:bCs/>
                <w:snapToGrid w:val="0"/>
                <w:sz w:val="22"/>
                <w:szCs w:val="22"/>
              </w:rPr>
              <w:t>3.</w:t>
            </w:r>
          </w:p>
        </w:tc>
        <w:tc>
          <w:tcPr>
            <w:tcW w:w="5594" w:type="dxa"/>
          </w:tcPr>
          <w:p w:rsidR="00FF12B2" w:rsidRPr="002A3E1F" w:rsidRDefault="00FF12B2" w:rsidP="00BB08C8">
            <w:pPr>
              <w:jc w:val="both"/>
              <w:rPr>
                <w:i/>
                <w:snapToGrid w:val="0"/>
                <w:sz w:val="22"/>
                <w:szCs w:val="22"/>
              </w:rPr>
            </w:pPr>
            <w:r w:rsidRPr="002A3E1F">
              <w:rPr>
                <w:snapToGrid w:val="0"/>
                <w:sz w:val="22"/>
                <w:szCs w:val="22"/>
              </w:rPr>
              <w:t xml:space="preserve">Attālums no </w:t>
            </w:r>
            <w:r w:rsidRPr="00EE287B">
              <w:rPr>
                <w:snapToGrid w:val="0"/>
                <w:sz w:val="22"/>
                <w:szCs w:val="22"/>
              </w:rPr>
              <w:t xml:space="preserve">viesnīcas </w:t>
            </w:r>
            <w:r w:rsidRPr="002A3E1F">
              <w:rPr>
                <w:snapToGrid w:val="0"/>
                <w:sz w:val="22"/>
                <w:szCs w:val="22"/>
              </w:rPr>
              <w:t xml:space="preserve">līdz pasākuma norises vietai (metros) </w:t>
            </w:r>
            <w:r w:rsidRPr="002A3E1F">
              <w:rPr>
                <w:i/>
                <w:snapToGrid w:val="0"/>
                <w:sz w:val="22"/>
                <w:szCs w:val="22"/>
              </w:rPr>
              <w:t>(attālums nevar būt 0 metri)</w:t>
            </w:r>
            <w:r w:rsidR="00BB08C8" w:rsidRPr="002A3E1F">
              <w:rPr>
                <w:i/>
                <w:snapToGrid w:val="0"/>
                <w:sz w:val="22"/>
                <w:szCs w:val="22"/>
              </w:rPr>
              <w:t xml:space="preserve"> </w:t>
            </w:r>
          </w:p>
        </w:tc>
        <w:tc>
          <w:tcPr>
            <w:tcW w:w="1701" w:type="dxa"/>
            <w:vAlign w:val="center"/>
          </w:tcPr>
          <w:p w:rsidR="00FF12B2" w:rsidRPr="008C25B4" w:rsidRDefault="00FF12B2" w:rsidP="00EB7F35">
            <w:pPr>
              <w:jc w:val="center"/>
              <w:rPr>
                <w:snapToGrid w:val="0"/>
                <w:sz w:val="20"/>
                <w:szCs w:val="20"/>
              </w:rPr>
            </w:pPr>
          </w:p>
        </w:tc>
        <w:tc>
          <w:tcPr>
            <w:tcW w:w="1985" w:type="dxa"/>
          </w:tcPr>
          <w:p w:rsidR="00FF12B2" w:rsidRPr="00D2210D" w:rsidRDefault="00FF12B2" w:rsidP="00EB7F35">
            <w:pPr>
              <w:jc w:val="center"/>
              <w:rPr>
                <w:snapToGrid w:val="0"/>
                <w:sz w:val="22"/>
                <w:szCs w:val="22"/>
                <w:highlight w:val="yellow"/>
              </w:rPr>
            </w:pPr>
          </w:p>
        </w:tc>
      </w:tr>
      <w:tr w:rsidR="00FF12B2" w:rsidRPr="00BB3981" w:rsidTr="00EB7F35">
        <w:trPr>
          <w:trHeight w:val="391"/>
        </w:trPr>
        <w:tc>
          <w:tcPr>
            <w:tcW w:w="643" w:type="dxa"/>
            <w:shd w:val="clear" w:color="auto" w:fill="FDE9D9"/>
            <w:vAlign w:val="center"/>
          </w:tcPr>
          <w:p w:rsidR="00FF12B2" w:rsidRPr="00AF7828" w:rsidRDefault="00FF12B2" w:rsidP="00EB7F35">
            <w:pPr>
              <w:jc w:val="center"/>
              <w:rPr>
                <w:b/>
                <w:bCs/>
                <w:snapToGrid w:val="0"/>
                <w:sz w:val="22"/>
                <w:szCs w:val="22"/>
              </w:rPr>
            </w:pPr>
            <w:r w:rsidRPr="00AF7828">
              <w:rPr>
                <w:b/>
                <w:bCs/>
                <w:snapToGrid w:val="0"/>
                <w:sz w:val="22"/>
                <w:szCs w:val="22"/>
              </w:rPr>
              <w:t>4.</w:t>
            </w:r>
          </w:p>
        </w:tc>
        <w:tc>
          <w:tcPr>
            <w:tcW w:w="5594" w:type="dxa"/>
            <w:shd w:val="clear" w:color="auto" w:fill="FDE9D9"/>
            <w:vAlign w:val="center"/>
          </w:tcPr>
          <w:p w:rsidR="00FF12B2" w:rsidRPr="00A060B7" w:rsidRDefault="00FF12B2" w:rsidP="00702B37">
            <w:pPr>
              <w:rPr>
                <w:b/>
                <w:snapToGrid w:val="0"/>
                <w:sz w:val="22"/>
                <w:szCs w:val="22"/>
              </w:rPr>
            </w:pPr>
            <w:r w:rsidRPr="00A060B7">
              <w:rPr>
                <w:b/>
                <w:snapToGrid w:val="0"/>
                <w:sz w:val="22"/>
                <w:szCs w:val="22"/>
              </w:rPr>
              <w:t>Ceļojuma izmaksas kopā (</w:t>
            </w:r>
            <w:r>
              <w:rPr>
                <w:b/>
                <w:snapToGrid w:val="0"/>
                <w:sz w:val="22"/>
                <w:szCs w:val="22"/>
              </w:rPr>
              <w:t>EUR</w:t>
            </w:r>
            <w:r w:rsidRPr="00A060B7">
              <w:rPr>
                <w:b/>
                <w:snapToGrid w:val="0"/>
                <w:sz w:val="22"/>
                <w:szCs w:val="22"/>
              </w:rPr>
              <w:t xml:space="preserve"> bez PVN):</w:t>
            </w:r>
          </w:p>
        </w:tc>
        <w:tc>
          <w:tcPr>
            <w:tcW w:w="1701" w:type="dxa"/>
            <w:shd w:val="clear" w:color="auto" w:fill="FDE9D9"/>
            <w:vAlign w:val="center"/>
          </w:tcPr>
          <w:p w:rsidR="00FF12B2" w:rsidRPr="00A060B7" w:rsidRDefault="00FF12B2" w:rsidP="00EB7F35">
            <w:pPr>
              <w:jc w:val="center"/>
              <w:rPr>
                <w:b/>
                <w:snapToGrid w:val="0"/>
                <w:sz w:val="22"/>
                <w:szCs w:val="22"/>
              </w:rPr>
            </w:pPr>
          </w:p>
        </w:tc>
        <w:tc>
          <w:tcPr>
            <w:tcW w:w="1985" w:type="dxa"/>
            <w:shd w:val="clear" w:color="auto" w:fill="FDE9D9"/>
          </w:tcPr>
          <w:p w:rsidR="00FF12B2" w:rsidRPr="00A060B7" w:rsidRDefault="00FF12B2" w:rsidP="00EB7F35">
            <w:pPr>
              <w:jc w:val="center"/>
              <w:rPr>
                <w:snapToGrid w:val="0"/>
                <w:sz w:val="22"/>
                <w:szCs w:val="22"/>
                <w:highlight w:val="cyan"/>
              </w:rPr>
            </w:pPr>
          </w:p>
        </w:tc>
      </w:tr>
      <w:tr w:rsidR="00FF12B2" w:rsidRPr="00BB3981" w:rsidTr="00EB7F35">
        <w:trPr>
          <w:trHeight w:val="340"/>
        </w:trPr>
        <w:tc>
          <w:tcPr>
            <w:tcW w:w="643" w:type="dxa"/>
            <w:vAlign w:val="center"/>
          </w:tcPr>
          <w:p w:rsidR="00FF12B2" w:rsidRPr="00A060B7" w:rsidRDefault="00FF12B2" w:rsidP="00EB7F35">
            <w:pPr>
              <w:rPr>
                <w:snapToGrid w:val="0"/>
                <w:sz w:val="22"/>
                <w:szCs w:val="22"/>
              </w:rPr>
            </w:pPr>
            <w:r w:rsidRPr="00A060B7">
              <w:rPr>
                <w:snapToGrid w:val="0"/>
                <w:sz w:val="22"/>
                <w:szCs w:val="22"/>
              </w:rPr>
              <w:t>4.1.</w:t>
            </w:r>
          </w:p>
        </w:tc>
        <w:tc>
          <w:tcPr>
            <w:tcW w:w="5594" w:type="dxa"/>
            <w:vAlign w:val="center"/>
          </w:tcPr>
          <w:p w:rsidR="00FF12B2" w:rsidRPr="00A060B7" w:rsidRDefault="00FF12B2" w:rsidP="00702B37">
            <w:pPr>
              <w:rPr>
                <w:snapToGrid w:val="0"/>
                <w:sz w:val="22"/>
                <w:szCs w:val="22"/>
              </w:rPr>
            </w:pPr>
            <w:r w:rsidRPr="00A060B7">
              <w:rPr>
                <w:snapToGrid w:val="0"/>
                <w:sz w:val="22"/>
                <w:szCs w:val="22"/>
              </w:rPr>
              <w:t xml:space="preserve">Biļetes abos virzienos </w:t>
            </w:r>
            <w:r>
              <w:rPr>
                <w:snapToGrid w:val="0"/>
                <w:sz w:val="22"/>
                <w:szCs w:val="22"/>
              </w:rPr>
              <w:t>(EUR bez PVN)</w:t>
            </w:r>
          </w:p>
        </w:tc>
        <w:tc>
          <w:tcPr>
            <w:tcW w:w="1701" w:type="dxa"/>
            <w:vAlign w:val="center"/>
          </w:tcPr>
          <w:p w:rsidR="00FF12B2" w:rsidRPr="00A060B7" w:rsidRDefault="00FF12B2" w:rsidP="00EB7F35">
            <w:pPr>
              <w:jc w:val="center"/>
              <w:rPr>
                <w:snapToGrid w:val="0"/>
                <w:sz w:val="22"/>
                <w:szCs w:val="22"/>
              </w:rPr>
            </w:pPr>
          </w:p>
        </w:tc>
        <w:tc>
          <w:tcPr>
            <w:tcW w:w="1985" w:type="dxa"/>
          </w:tcPr>
          <w:p w:rsidR="00FF12B2" w:rsidRPr="00A060B7" w:rsidRDefault="00FF12B2" w:rsidP="00EB7F35">
            <w:pPr>
              <w:jc w:val="center"/>
              <w:rPr>
                <w:snapToGrid w:val="0"/>
                <w:sz w:val="22"/>
                <w:szCs w:val="22"/>
                <w:highlight w:val="cyan"/>
              </w:rPr>
            </w:pPr>
          </w:p>
        </w:tc>
      </w:tr>
      <w:tr w:rsidR="001E3D5D" w:rsidRPr="00BB3981" w:rsidTr="00EB7F35">
        <w:trPr>
          <w:trHeight w:val="340"/>
        </w:trPr>
        <w:tc>
          <w:tcPr>
            <w:tcW w:w="643" w:type="dxa"/>
            <w:vAlign w:val="center"/>
          </w:tcPr>
          <w:p w:rsidR="001E3D5D" w:rsidRPr="00A060B7" w:rsidRDefault="001E3D5D" w:rsidP="00EB7F35">
            <w:pPr>
              <w:rPr>
                <w:snapToGrid w:val="0"/>
                <w:sz w:val="22"/>
                <w:szCs w:val="22"/>
              </w:rPr>
            </w:pPr>
            <w:r>
              <w:rPr>
                <w:snapToGrid w:val="0"/>
                <w:sz w:val="22"/>
                <w:szCs w:val="22"/>
              </w:rPr>
              <w:t>4.2.</w:t>
            </w:r>
          </w:p>
        </w:tc>
        <w:tc>
          <w:tcPr>
            <w:tcW w:w="5594" w:type="dxa"/>
            <w:vAlign w:val="center"/>
          </w:tcPr>
          <w:p w:rsidR="001E3D5D" w:rsidRPr="002A3E1F" w:rsidRDefault="001E3D5D" w:rsidP="001E3D5D">
            <w:pPr>
              <w:rPr>
                <w:snapToGrid w:val="0"/>
                <w:sz w:val="22"/>
                <w:szCs w:val="22"/>
              </w:rPr>
            </w:pPr>
            <w:r w:rsidRPr="002A3E1F">
              <w:rPr>
                <w:snapToGrid w:val="0"/>
                <w:sz w:val="22"/>
                <w:szCs w:val="22"/>
              </w:rPr>
              <w:t>Nododamā bagāža (EUR bez PVN)</w:t>
            </w:r>
          </w:p>
        </w:tc>
        <w:tc>
          <w:tcPr>
            <w:tcW w:w="1701" w:type="dxa"/>
            <w:vAlign w:val="center"/>
          </w:tcPr>
          <w:p w:rsidR="001E3D5D" w:rsidRPr="002A3E1F" w:rsidRDefault="001E3D5D" w:rsidP="00EB7F35">
            <w:pPr>
              <w:jc w:val="center"/>
              <w:rPr>
                <w:snapToGrid w:val="0"/>
                <w:sz w:val="22"/>
                <w:szCs w:val="22"/>
              </w:rPr>
            </w:pPr>
            <w:r w:rsidRPr="002A3E1F">
              <w:rPr>
                <w:snapToGrid w:val="0"/>
                <w:sz w:val="22"/>
                <w:szCs w:val="22"/>
              </w:rPr>
              <w:t>x</w:t>
            </w:r>
          </w:p>
        </w:tc>
        <w:tc>
          <w:tcPr>
            <w:tcW w:w="1985" w:type="dxa"/>
          </w:tcPr>
          <w:p w:rsidR="001E3D5D" w:rsidRPr="00A060B7" w:rsidRDefault="001E3D5D" w:rsidP="00EB7F35">
            <w:pPr>
              <w:jc w:val="center"/>
              <w:rPr>
                <w:snapToGrid w:val="0"/>
                <w:sz w:val="22"/>
                <w:szCs w:val="22"/>
                <w:highlight w:val="cyan"/>
              </w:rPr>
            </w:pPr>
          </w:p>
        </w:tc>
      </w:tr>
      <w:tr w:rsidR="00EE287B" w:rsidRPr="00BB3981" w:rsidTr="00EB7F35">
        <w:trPr>
          <w:trHeight w:val="340"/>
        </w:trPr>
        <w:tc>
          <w:tcPr>
            <w:tcW w:w="643" w:type="dxa"/>
            <w:vAlign w:val="center"/>
          </w:tcPr>
          <w:p w:rsidR="00EE287B" w:rsidRPr="00A060B7" w:rsidRDefault="00EE287B" w:rsidP="008C0FA5">
            <w:pPr>
              <w:jc w:val="center"/>
              <w:rPr>
                <w:snapToGrid w:val="0"/>
                <w:sz w:val="22"/>
                <w:szCs w:val="22"/>
              </w:rPr>
            </w:pPr>
            <w:r w:rsidRPr="00A060B7">
              <w:rPr>
                <w:snapToGrid w:val="0"/>
                <w:sz w:val="22"/>
                <w:szCs w:val="22"/>
              </w:rPr>
              <w:t>4.</w:t>
            </w:r>
            <w:r>
              <w:rPr>
                <w:snapToGrid w:val="0"/>
                <w:sz w:val="22"/>
                <w:szCs w:val="22"/>
              </w:rPr>
              <w:t>3</w:t>
            </w:r>
            <w:r w:rsidRPr="00A060B7">
              <w:rPr>
                <w:snapToGrid w:val="0"/>
                <w:sz w:val="22"/>
                <w:szCs w:val="22"/>
              </w:rPr>
              <w:t>.</w:t>
            </w:r>
          </w:p>
        </w:tc>
        <w:tc>
          <w:tcPr>
            <w:tcW w:w="5594" w:type="dxa"/>
            <w:vAlign w:val="center"/>
          </w:tcPr>
          <w:p w:rsidR="00EE287B" w:rsidRPr="002A3E1F" w:rsidRDefault="00EE287B" w:rsidP="001E3D5D">
            <w:pPr>
              <w:rPr>
                <w:snapToGrid w:val="0"/>
                <w:sz w:val="22"/>
                <w:szCs w:val="22"/>
              </w:rPr>
            </w:pPr>
            <w:r w:rsidRPr="002A3E1F">
              <w:rPr>
                <w:snapToGrid w:val="0"/>
                <w:sz w:val="22"/>
                <w:szCs w:val="22"/>
              </w:rPr>
              <w:t>Transfērs (EUR bez PVN)</w:t>
            </w:r>
          </w:p>
        </w:tc>
        <w:tc>
          <w:tcPr>
            <w:tcW w:w="1701" w:type="dxa"/>
            <w:vAlign w:val="center"/>
          </w:tcPr>
          <w:p w:rsidR="00EE287B" w:rsidRPr="002A3E1F" w:rsidRDefault="00EE287B" w:rsidP="00EB7F35">
            <w:pPr>
              <w:jc w:val="center"/>
              <w:rPr>
                <w:snapToGrid w:val="0"/>
                <w:sz w:val="22"/>
                <w:szCs w:val="22"/>
              </w:rPr>
            </w:pPr>
            <w:r w:rsidRPr="002A3E1F">
              <w:rPr>
                <w:snapToGrid w:val="0"/>
                <w:sz w:val="22"/>
                <w:szCs w:val="22"/>
              </w:rPr>
              <w:t>x</w:t>
            </w:r>
          </w:p>
        </w:tc>
        <w:tc>
          <w:tcPr>
            <w:tcW w:w="1985" w:type="dxa"/>
          </w:tcPr>
          <w:p w:rsidR="00EE287B" w:rsidRPr="00A060B7" w:rsidRDefault="00EE287B" w:rsidP="00EB7F35">
            <w:pPr>
              <w:jc w:val="center"/>
              <w:rPr>
                <w:snapToGrid w:val="0"/>
                <w:sz w:val="22"/>
                <w:szCs w:val="22"/>
                <w:highlight w:val="cyan"/>
              </w:rPr>
            </w:pPr>
          </w:p>
        </w:tc>
      </w:tr>
      <w:tr w:rsidR="00EE287B" w:rsidRPr="00BB3981" w:rsidTr="00EB7F35">
        <w:trPr>
          <w:trHeight w:val="340"/>
        </w:trPr>
        <w:tc>
          <w:tcPr>
            <w:tcW w:w="643" w:type="dxa"/>
            <w:vAlign w:val="center"/>
          </w:tcPr>
          <w:p w:rsidR="00EE287B" w:rsidRPr="00A060B7" w:rsidRDefault="00EE287B" w:rsidP="008C0FA5">
            <w:pPr>
              <w:jc w:val="center"/>
              <w:rPr>
                <w:snapToGrid w:val="0"/>
                <w:sz w:val="22"/>
                <w:szCs w:val="22"/>
              </w:rPr>
            </w:pPr>
            <w:r>
              <w:rPr>
                <w:snapToGrid w:val="0"/>
                <w:sz w:val="22"/>
                <w:szCs w:val="22"/>
              </w:rPr>
              <w:t>4.4.</w:t>
            </w:r>
          </w:p>
        </w:tc>
        <w:tc>
          <w:tcPr>
            <w:tcW w:w="5594" w:type="dxa"/>
            <w:vAlign w:val="center"/>
          </w:tcPr>
          <w:p w:rsidR="00EE287B" w:rsidRPr="002A3E1F" w:rsidRDefault="00EE287B" w:rsidP="00702B37">
            <w:pPr>
              <w:rPr>
                <w:snapToGrid w:val="0"/>
                <w:sz w:val="22"/>
                <w:szCs w:val="22"/>
              </w:rPr>
            </w:pPr>
            <w:r w:rsidRPr="002A3E1F">
              <w:rPr>
                <w:snapToGrid w:val="0"/>
                <w:sz w:val="22"/>
                <w:szCs w:val="22"/>
              </w:rPr>
              <w:t>Viesnīca (EUR bez PVN)</w:t>
            </w:r>
          </w:p>
        </w:tc>
        <w:tc>
          <w:tcPr>
            <w:tcW w:w="1701" w:type="dxa"/>
            <w:vAlign w:val="center"/>
          </w:tcPr>
          <w:p w:rsidR="00EE287B" w:rsidRPr="002A3E1F" w:rsidRDefault="00EE287B" w:rsidP="00EB7F35">
            <w:pPr>
              <w:jc w:val="center"/>
              <w:rPr>
                <w:snapToGrid w:val="0"/>
                <w:sz w:val="22"/>
                <w:szCs w:val="22"/>
              </w:rPr>
            </w:pPr>
            <w:r w:rsidRPr="002A3E1F">
              <w:rPr>
                <w:snapToGrid w:val="0"/>
                <w:sz w:val="22"/>
                <w:szCs w:val="22"/>
              </w:rPr>
              <w:t>x</w:t>
            </w:r>
          </w:p>
        </w:tc>
        <w:tc>
          <w:tcPr>
            <w:tcW w:w="1985" w:type="dxa"/>
          </w:tcPr>
          <w:p w:rsidR="00EE287B" w:rsidRPr="00A060B7" w:rsidRDefault="00EE287B" w:rsidP="00EB7F35">
            <w:pPr>
              <w:jc w:val="center"/>
              <w:rPr>
                <w:snapToGrid w:val="0"/>
                <w:sz w:val="22"/>
                <w:szCs w:val="22"/>
                <w:highlight w:val="cyan"/>
              </w:rPr>
            </w:pPr>
          </w:p>
        </w:tc>
      </w:tr>
      <w:tr w:rsidR="00EE287B" w:rsidRPr="00BB3981" w:rsidTr="00EB7F35">
        <w:trPr>
          <w:trHeight w:val="340"/>
        </w:trPr>
        <w:tc>
          <w:tcPr>
            <w:tcW w:w="643" w:type="dxa"/>
            <w:vAlign w:val="center"/>
          </w:tcPr>
          <w:p w:rsidR="00EE287B" w:rsidRPr="00A060B7" w:rsidRDefault="00EE287B" w:rsidP="008C0FA5">
            <w:pPr>
              <w:jc w:val="center"/>
              <w:rPr>
                <w:snapToGrid w:val="0"/>
                <w:sz w:val="22"/>
                <w:szCs w:val="22"/>
              </w:rPr>
            </w:pPr>
            <w:r>
              <w:rPr>
                <w:snapToGrid w:val="0"/>
                <w:sz w:val="22"/>
                <w:szCs w:val="22"/>
              </w:rPr>
              <w:t>4.5.</w:t>
            </w:r>
          </w:p>
        </w:tc>
        <w:tc>
          <w:tcPr>
            <w:tcW w:w="5594" w:type="dxa"/>
            <w:vAlign w:val="center"/>
          </w:tcPr>
          <w:p w:rsidR="00EE287B" w:rsidRPr="002A3E1F" w:rsidRDefault="00EE287B" w:rsidP="001A6E38">
            <w:pPr>
              <w:rPr>
                <w:snapToGrid w:val="0"/>
                <w:sz w:val="22"/>
                <w:szCs w:val="22"/>
              </w:rPr>
            </w:pPr>
            <w:r w:rsidRPr="002A3E1F">
              <w:rPr>
                <w:snapToGrid w:val="0"/>
                <w:sz w:val="22"/>
                <w:szCs w:val="22"/>
              </w:rPr>
              <w:t xml:space="preserve">Vīzas </w:t>
            </w:r>
            <w:r w:rsidRPr="002A3E1F">
              <w:rPr>
                <w:i/>
                <w:snapToGrid w:val="0"/>
                <w:sz w:val="22"/>
                <w:szCs w:val="22"/>
              </w:rPr>
              <w:t>(ja nepieciešams)</w:t>
            </w:r>
            <w:r w:rsidRPr="002A3E1F">
              <w:rPr>
                <w:snapToGrid w:val="0"/>
                <w:sz w:val="22"/>
                <w:szCs w:val="22"/>
              </w:rPr>
              <w:t xml:space="preserve"> (EUR bez PVN)</w:t>
            </w:r>
          </w:p>
        </w:tc>
        <w:tc>
          <w:tcPr>
            <w:tcW w:w="1701" w:type="dxa"/>
            <w:vAlign w:val="center"/>
          </w:tcPr>
          <w:p w:rsidR="00EE287B" w:rsidRPr="002A3E1F" w:rsidRDefault="00EE287B" w:rsidP="001A6E38">
            <w:pPr>
              <w:jc w:val="center"/>
              <w:rPr>
                <w:snapToGrid w:val="0"/>
                <w:sz w:val="22"/>
                <w:szCs w:val="22"/>
              </w:rPr>
            </w:pPr>
            <w:r w:rsidRPr="002A3E1F">
              <w:rPr>
                <w:snapToGrid w:val="0"/>
                <w:sz w:val="22"/>
                <w:szCs w:val="22"/>
              </w:rPr>
              <w:t>x</w:t>
            </w:r>
          </w:p>
        </w:tc>
        <w:tc>
          <w:tcPr>
            <w:tcW w:w="1985" w:type="dxa"/>
          </w:tcPr>
          <w:p w:rsidR="00EE287B" w:rsidRPr="00A060B7" w:rsidRDefault="00EE287B" w:rsidP="00EB7F35">
            <w:pPr>
              <w:jc w:val="center"/>
              <w:rPr>
                <w:snapToGrid w:val="0"/>
                <w:sz w:val="22"/>
                <w:szCs w:val="22"/>
                <w:highlight w:val="cyan"/>
              </w:rPr>
            </w:pPr>
          </w:p>
        </w:tc>
      </w:tr>
      <w:tr w:rsidR="00EE287B" w:rsidRPr="00BB3981" w:rsidTr="00EB7F35">
        <w:trPr>
          <w:trHeight w:val="340"/>
        </w:trPr>
        <w:tc>
          <w:tcPr>
            <w:tcW w:w="643" w:type="dxa"/>
            <w:vAlign w:val="center"/>
          </w:tcPr>
          <w:p w:rsidR="00EE287B" w:rsidRPr="00A060B7" w:rsidRDefault="00EE287B" w:rsidP="00C93B37">
            <w:pPr>
              <w:jc w:val="center"/>
              <w:rPr>
                <w:snapToGrid w:val="0"/>
                <w:sz w:val="22"/>
                <w:szCs w:val="22"/>
              </w:rPr>
            </w:pPr>
            <w:r>
              <w:rPr>
                <w:snapToGrid w:val="0"/>
                <w:sz w:val="22"/>
                <w:szCs w:val="22"/>
              </w:rPr>
              <w:t>4.6.</w:t>
            </w:r>
          </w:p>
        </w:tc>
        <w:tc>
          <w:tcPr>
            <w:tcW w:w="5594" w:type="dxa"/>
            <w:vAlign w:val="center"/>
          </w:tcPr>
          <w:p w:rsidR="00EE287B" w:rsidRPr="002A3E1F" w:rsidRDefault="00EE287B" w:rsidP="00702B37">
            <w:pPr>
              <w:rPr>
                <w:snapToGrid w:val="0"/>
                <w:sz w:val="22"/>
                <w:szCs w:val="22"/>
              </w:rPr>
            </w:pPr>
            <w:r w:rsidRPr="002A3E1F">
              <w:rPr>
                <w:snapToGrid w:val="0"/>
                <w:sz w:val="22"/>
                <w:szCs w:val="22"/>
              </w:rPr>
              <w:t>Apdrošināšana (EUR bez PVN)</w:t>
            </w:r>
          </w:p>
        </w:tc>
        <w:tc>
          <w:tcPr>
            <w:tcW w:w="1701" w:type="dxa"/>
            <w:vAlign w:val="center"/>
          </w:tcPr>
          <w:p w:rsidR="00EE287B" w:rsidRPr="002A3E1F" w:rsidRDefault="00EE287B" w:rsidP="00EB7F35">
            <w:pPr>
              <w:jc w:val="center"/>
              <w:rPr>
                <w:snapToGrid w:val="0"/>
                <w:sz w:val="22"/>
                <w:szCs w:val="22"/>
              </w:rPr>
            </w:pPr>
          </w:p>
        </w:tc>
        <w:tc>
          <w:tcPr>
            <w:tcW w:w="1985" w:type="dxa"/>
          </w:tcPr>
          <w:p w:rsidR="00EE287B" w:rsidRPr="00A060B7" w:rsidRDefault="00EE287B" w:rsidP="00EB7F35">
            <w:pPr>
              <w:jc w:val="center"/>
              <w:rPr>
                <w:snapToGrid w:val="0"/>
                <w:sz w:val="22"/>
                <w:szCs w:val="22"/>
                <w:highlight w:val="cyan"/>
              </w:rPr>
            </w:pPr>
          </w:p>
        </w:tc>
      </w:tr>
      <w:tr w:rsidR="00EE287B" w:rsidRPr="00BB3981" w:rsidTr="00EB7F35">
        <w:trPr>
          <w:trHeight w:val="340"/>
        </w:trPr>
        <w:tc>
          <w:tcPr>
            <w:tcW w:w="643" w:type="dxa"/>
            <w:vAlign w:val="center"/>
          </w:tcPr>
          <w:p w:rsidR="00EE287B" w:rsidRDefault="00EE287B" w:rsidP="001E3D5D">
            <w:pPr>
              <w:jc w:val="center"/>
              <w:rPr>
                <w:snapToGrid w:val="0"/>
                <w:sz w:val="22"/>
                <w:szCs w:val="22"/>
              </w:rPr>
            </w:pPr>
            <w:r>
              <w:rPr>
                <w:snapToGrid w:val="0"/>
                <w:sz w:val="22"/>
                <w:szCs w:val="22"/>
              </w:rPr>
              <w:t>4.7.</w:t>
            </w:r>
          </w:p>
        </w:tc>
        <w:tc>
          <w:tcPr>
            <w:tcW w:w="5594" w:type="dxa"/>
            <w:vAlign w:val="center"/>
          </w:tcPr>
          <w:p w:rsidR="00EE287B" w:rsidRPr="002A3E1F" w:rsidRDefault="00EE287B" w:rsidP="00547F90">
            <w:pPr>
              <w:rPr>
                <w:snapToGrid w:val="0"/>
                <w:sz w:val="22"/>
                <w:szCs w:val="22"/>
              </w:rPr>
            </w:pPr>
            <w:r w:rsidRPr="002A3E1F">
              <w:rPr>
                <w:snapToGrid w:val="0"/>
                <w:sz w:val="22"/>
                <w:szCs w:val="22"/>
              </w:rPr>
              <w:t>Citas ar pakalpojuma izpildi saistītās izmaksas EUR bez PVN:</w:t>
            </w:r>
          </w:p>
        </w:tc>
        <w:tc>
          <w:tcPr>
            <w:tcW w:w="1701" w:type="dxa"/>
            <w:vAlign w:val="center"/>
          </w:tcPr>
          <w:p w:rsidR="00EE287B" w:rsidRPr="002A3E1F" w:rsidRDefault="00EE287B" w:rsidP="00EB7F35">
            <w:pPr>
              <w:jc w:val="center"/>
              <w:rPr>
                <w:snapToGrid w:val="0"/>
                <w:sz w:val="22"/>
                <w:szCs w:val="22"/>
              </w:rPr>
            </w:pPr>
          </w:p>
        </w:tc>
        <w:tc>
          <w:tcPr>
            <w:tcW w:w="1985" w:type="dxa"/>
          </w:tcPr>
          <w:p w:rsidR="00EE287B" w:rsidRPr="00A060B7" w:rsidRDefault="00EE287B" w:rsidP="00EB7F35">
            <w:pPr>
              <w:jc w:val="center"/>
              <w:rPr>
                <w:snapToGrid w:val="0"/>
                <w:sz w:val="22"/>
                <w:szCs w:val="22"/>
                <w:highlight w:val="cyan"/>
              </w:rPr>
            </w:pPr>
          </w:p>
        </w:tc>
      </w:tr>
    </w:tbl>
    <w:p w:rsidR="00702B37" w:rsidRDefault="00702B37" w:rsidP="00702B37">
      <w:pPr>
        <w:ind w:firstLine="280"/>
        <w:jc w:val="both"/>
        <w:rPr>
          <w:sz w:val="22"/>
          <w:szCs w:val="22"/>
        </w:rPr>
      </w:pPr>
    </w:p>
    <w:p w:rsidR="0046027C" w:rsidRDefault="0046027C" w:rsidP="0046027C">
      <w:pPr>
        <w:tabs>
          <w:tab w:val="left" w:pos="6405"/>
        </w:tabs>
        <w:rPr>
          <w:sz w:val="22"/>
          <w:szCs w:val="22"/>
        </w:rPr>
      </w:pPr>
      <w:r w:rsidRPr="000F7FFC">
        <w:rPr>
          <w:sz w:val="22"/>
          <w:szCs w:val="22"/>
        </w:rPr>
        <w:t>* - aizpilda pretendents, norādot</w:t>
      </w:r>
      <w:r w:rsidR="005A20FD">
        <w:rPr>
          <w:sz w:val="22"/>
          <w:szCs w:val="22"/>
        </w:rPr>
        <w:t xml:space="preserve"> detalizētu </w:t>
      </w:r>
      <w:r w:rsidRPr="000F7FFC">
        <w:rPr>
          <w:sz w:val="22"/>
          <w:szCs w:val="22"/>
        </w:rPr>
        <w:t>piedāvāto pakalpojumu aprakstu.</w:t>
      </w:r>
    </w:p>
    <w:p w:rsidR="004C2FDA" w:rsidRPr="00EE287B" w:rsidRDefault="004C2FDA" w:rsidP="004C2FDA">
      <w:pPr>
        <w:jc w:val="both"/>
        <w:rPr>
          <w:sz w:val="22"/>
          <w:szCs w:val="22"/>
          <w:lang w:eastAsia="en-US"/>
        </w:rPr>
      </w:pPr>
      <w:r w:rsidRPr="00FA4A2A">
        <w:rPr>
          <w:sz w:val="22"/>
          <w:szCs w:val="22"/>
          <w:lang w:eastAsia="en-US"/>
        </w:rPr>
        <w:t xml:space="preserve">**Galamērķa sasniegšanai </w:t>
      </w:r>
      <w:r w:rsidR="002A3E1F" w:rsidRPr="002A3E1F">
        <w:rPr>
          <w:sz w:val="22"/>
          <w:szCs w:val="22"/>
          <w:lang w:eastAsia="en-US"/>
        </w:rPr>
        <w:t xml:space="preserve">var </w:t>
      </w:r>
      <w:r w:rsidRPr="002A3E1F">
        <w:rPr>
          <w:sz w:val="22"/>
          <w:szCs w:val="22"/>
          <w:lang w:eastAsia="en-US"/>
        </w:rPr>
        <w:t>piedāvāt 2 (divas) aviobiļetes</w:t>
      </w:r>
      <w:r w:rsidR="002A3E1F">
        <w:rPr>
          <w:sz w:val="22"/>
          <w:szCs w:val="22"/>
          <w:lang w:eastAsia="en-US"/>
        </w:rPr>
        <w:t>.</w:t>
      </w:r>
      <w:proofErr w:type="gramStart"/>
      <w:r w:rsidR="002A3E1F">
        <w:rPr>
          <w:sz w:val="22"/>
          <w:szCs w:val="22"/>
          <w:lang w:eastAsia="en-US"/>
        </w:rPr>
        <w:t xml:space="preserve"> </w:t>
      </w:r>
      <w:proofErr w:type="gramEnd"/>
      <w:r w:rsidR="002A3E1F">
        <w:rPr>
          <w:sz w:val="22"/>
          <w:szCs w:val="22"/>
          <w:lang w:eastAsia="en-US"/>
        </w:rPr>
        <w:t>L</w:t>
      </w:r>
      <w:r w:rsidRPr="002A3E1F">
        <w:rPr>
          <w:sz w:val="22"/>
          <w:szCs w:val="22"/>
          <w:lang w:eastAsia="en-US"/>
        </w:rPr>
        <w:t>idojumu</w:t>
      </w:r>
      <w:r w:rsidRPr="00FA4A2A">
        <w:rPr>
          <w:sz w:val="22"/>
          <w:szCs w:val="22"/>
          <w:lang w:eastAsia="en-US"/>
        </w:rPr>
        <w:t xml:space="preserve"> starplaikam jābūt pietiekamam – ne mazāk kā </w:t>
      </w:r>
      <w:r w:rsidR="002A3E1F">
        <w:rPr>
          <w:sz w:val="22"/>
          <w:szCs w:val="22"/>
          <w:lang w:eastAsia="en-US"/>
        </w:rPr>
        <w:t>1.5</w:t>
      </w:r>
      <w:r w:rsidRPr="00FA4A2A">
        <w:rPr>
          <w:sz w:val="22"/>
          <w:szCs w:val="22"/>
          <w:lang w:eastAsia="en-US"/>
        </w:rPr>
        <w:t xml:space="preserve"> h (viena stunda, 30 minūtes), kā arī jāizvēlas tranzītvalstis, kurās Latvijas Republikas pilsoņiem nav nepieciešama papildus vīza vai lidostas maiņa. Kopējais lidojuma ilgums ar pārsēšanos nedrīkst pārsniegt 1</w:t>
      </w:r>
      <w:r w:rsidR="002A3E1F">
        <w:rPr>
          <w:sz w:val="22"/>
          <w:szCs w:val="22"/>
          <w:lang w:eastAsia="en-US"/>
        </w:rPr>
        <w:t>5</w:t>
      </w:r>
      <w:r w:rsidRPr="00FA4A2A">
        <w:rPr>
          <w:sz w:val="22"/>
          <w:szCs w:val="22"/>
          <w:lang w:eastAsia="en-US"/>
        </w:rPr>
        <w:t xml:space="preserve"> (</w:t>
      </w:r>
      <w:r w:rsidR="002A3E1F">
        <w:rPr>
          <w:sz w:val="22"/>
          <w:szCs w:val="22"/>
          <w:lang w:eastAsia="en-US"/>
        </w:rPr>
        <w:t>piecpadsmit</w:t>
      </w:r>
      <w:r w:rsidRPr="00FA4A2A">
        <w:rPr>
          <w:sz w:val="22"/>
          <w:szCs w:val="22"/>
          <w:lang w:eastAsia="en-US"/>
        </w:rPr>
        <w:t>) stundas. Aviobiļešu cenā ir jābūt iekļautiem visiem normatīvajos aktos paredzētajiem nodokļiem un nodevām</w:t>
      </w:r>
      <w:r w:rsidRPr="00EE287B">
        <w:rPr>
          <w:sz w:val="22"/>
          <w:szCs w:val="22"/>
          <w:lang w:eastAsia="en-US"/>
        </w:rPr>
        <w:t>, kā arī iespējamām atlaidēm un pretendentam pieejamiem atvieglojumiem</w:t>
      </w:r>
      <w:r w:rsidR="00FA4A2A" w:rsidRPr="00EE287B">
        <w:rPr>
          <w:sz w:val="22"/>
          <w:szCs w:val="22"/>
          <w:lang w:eastAsia="en-US"/>
        </w:rPr>
        <w:t>, izņemot pievienotās vērtības nodoklim</w:t>
      </w:r>
      <w:r w:rsidRPr="00EE287B">
        <w:rPr>
          <w:sz w:val="22"/>
          <w:szCs w:val="22"/>
          <w:lang w:eastAsia="en-US"/>
        </w:rPr>
        <w:t xml:space="preserve">. </w:t>
      </w:r>
    </w:p>
    <w:p w:rsidR="00702B37" w:rsidRPr="00EE287B" w:rsidRDefault="00702B37" w:rsidP="00702B37">
      <w:pPr>
        <w:ind w:firstLine="280"/>
        <w:jc w:val="both"/>
        <w:rPr>
          <w:sz w:val="22"/>
          <w:szCs w:val="22"/>
        </w:rPr>
      </w:pPr>
    </w:p>
    <w:p w:rsidR="004C2FDA" w:rsidRDefault="004C2FDA" w:rsidP="00702B37">
      <w:pPr>
        <w:ind w:firstLine="280"/>
        <w:jc w:val="both"/>
        <w:rPr>
          <w:sz w:val="22"/>
          <w:szCs w:val="22"/>
        </w:rPr>
      </w:pPr>
    </w:p>
    <w:p w:rsidR="00702B37" w:rsidRPr="00FA4A2A" w:rsidRDefault="00702B37" w:rsidP="00547F90">
      <w:pPr>
        <w:jc w:val="both"/>
        <w:rPr>
          <w:sz w:val="24"/>
          <w:szCs w:val="24"/>
          <w:u w:val="single"/>
        </w:rPr>
      </w:pPr>
      <w:r w:rsidRPr="00FA4A2A">
        <w:rPr>
          <w:sz w:val="24"/>
          <w:szCs w:val="24"/>
          <w:u w:val="single"/>
        </w:rPr>
        <w:t xml:space="preserve">Papildus nosacījumi: </w:t>
      </w:r>
    </w:p>
    <w:p w:rsidR="000F129D" w:rsidRDefault="00702B37" w:rsidP="00547F90">
      <w:pPr>
        <w:numPr>
          <w:ilvl w:val="0"/>
          <w:numId w:val="21"/>
        </w:numPr>
        <w:tabs>
          <w:tab w:val="clear" w:pos="1080"/>
        </w:tabs>
        <w:ind w:left="700" w:hanging="420"/>
        <w:jc w:val="both"/>
        <w:rPr>
          <w:sz w:val="24"/>
          <w:szCs w:val="24"/>
        </w:rPr>
      </w:pPr>
      <w:r w:rsidRPr="00FA4A2A">
        <w:rPr>
          <w:sz w:val="24"/>
          <w:szCs w:val="24"/>
        </w:rPr>
        <w:t>Pretendents savā piedāvājumā neiekļauj zemo izmaksu aviokompāniju piedāvājumus;</w:t>
      </w:r>
    </w:p>
    <w:p w:rsidR="000F129D" w:rsidRDefault="00702B37" w:rsidP="00547F90">
      <w:pPr>
        <w:numPr>
          <w:ilvl w:val="0"/>
          <w:numId w:val="21"/>
        </w:numPr>
        <w:tabs>
          <w:tab w:val="clear" w:pos="1080"/>
        </w:tabs>
        <w:ind w:left="700" w:hanging="420"/>
        <w:jc w:val="both"/>
        <w:rPr>
          <w:sz w:val="24"/>
          <w:szCs w:val="24"/>
        </w:rPr>
      </w:pPr>
      <w:r w:rsidRPr="000F129D">
        <w:rPr>
          <w:sz w:val="24"/>
          <w:szCs w:val="24"/>
        </w:rPr>
        <w:t>Piedāvājumā nav jāparedz biļešu maiņas, pasažiera vārda un/vai uzvārda maiņas un biļešu anulēšanas iespēja;</w:t>
      </w:r>
      <w:r w:rsidR="000F129D" w:rsidRPr="000F129D">
        <w:t xml:space="preserve"> </w:t>
      </w:r>
    </w:p>
    <w:p w:rsidR="00702B37" w:rsidRPr="000F129D" w:rsidRDefault="000F129D" w:rsidP="00547F90">
      <w:pPr>
        <w:numPr>
          <w:ilvl w:val="0"/>
          <w:numId w:val="21"/>
        </w:numPr>
        <w:tabs>
          <w:tab w:val="clear" w:pos="1080"/>
        </w:tabs>
        <w:ind w:left="700" w:hanging="420"/>
        <w:jc w:val="both"/>
        <w:rPr>
          <w:sz w:val="24"/>
          <w:szCs w:val="24"/>
        </w:rPr>
      </w:pPr>
      <w:r w:rsidRPr="000F129D">
        <w:rPr>
          <w:sz w:val="24"/>
          <w:szCs w:val="24"/>
        </w:rPr>
        <w:t>Katram uzdevumam Pretendents var piedāvāt tikai vienu uzdevuma risinājuma variantu;</w:t>
      </w:r>
    </w:p>
    <w:p w:rsidR="00FA4A2A" w:rsidRPr="00EE287B" w:rsidRDefault="00702B37" w:rsidP="00547F90">
      <w:pPr>
        <w:numPr>
          <w:ilvl w:val="0"/>
          <w:numId w:val="21"/>
        </w:numPr>
        <w:tabs>
          <w:tab w:val="clear" w:pos="1080"/>
        </w:tabs>
        <w:ind w:left="700" w:hanging="420"/>
        <w:jc w:val="both"/>
        <w:rPr>
          <w:sz w:val="24"/>
          <w:szCs w:val="24"/>
        </w:rPr>
      </w:pPr>
      <w:r w:rsidRPr="00FA4A2A">
        <w:rPr>
          <w:sz w:val="24"/>
          <w:szCs w:val="24"/>
        </w:rPr>
        <w:t>Pretendenta piedāvātaj</w:t>
      </w:r>
      <w:r w:rsidR="00FA4A2A" w:rsidRPr="00FA4A2A">
        <w:rPr>
          <w:sz w:val="24"/>
          <w:szCs w:val="24"/>
        </w:rPr>
        <w:t>ai</w:t>
      </w:r>
      <w:r w:rsidRPr="00FA4A2A">
        <w:rPr>
          <w:sz w:val="24"/>
          <w:szCs w:val="24"/>
        </w:rPr>
        <w:t xml:space="preserve"> viesnīc</w:t>
      </w:r>
      <w:r w:rsidR="00FA4A2A" w:rsidRPr="00FA4A2A">
        <w:rPr>
          <w:sz w:val="24"/>
          <w:szCs w:val="24"/>
        </w:rPr>
        <w:t>ai</w:t>
      </w:r>
      <w:r w:rsidRPr="00FA4A2A">
        <w:rPr>
          <w:sz w:val="24"/>
          <w:szCs w:val="24"/>
        </w:rPr>
        <w:t xml:space="preserve"> jāatbilst vismaz 3 (trīs) zvaigžņu standartam, vienvietīgam </w:t>
      </w:r>
      <w:r w:rsidRPr="00EE287B">
        <w:rPr>
          <w:sz w:val="24"/>
          <w:szCs w:val="24"/>
        </w:rPr>
        <w:t>numu</w:t>
      </w:r>
      <w:r w:rsidR="009451BB" w:rsidRPr="00EE287B">
        <w:rPr>
          <w:sz w:val="24"/>
          <w:szCs w:val="24"/>
        </w:rPr>
        <w:t>ram un cenā iekļautām brokastīm;</w:t>
      </w:r>
    </w:p>
    <w:p w:rsidR="00FA4A2A" w:rsidRPr="00EE287B" w:rsidRDefault="00B17090" w:rsidP="00547F90">
      <w:pPr>
        <w:numPr>
          <w:ilvl w:val="0"/>
          <w:numId w:val="21"/>
        </w:numPr>
        <w:tabs>
          <w:tab w:val="clear" w:pos="1080"/>
        </w:tabs>
        <w:ind w:left="700" w:hanging="420"/>
        <w:jc w:val="both"/>
        <w:rPr>
          <w:sz w:val="24"/>
          <w:szCs w:val="24"/>
        </w:rPr>
      </w:pPr>
      <w:r w:rsidRPr="00EE287B">
        <w:rPr>
          <w:bCs/>
          <w:sz w:val="24"/>
          <w:szCs w:val="24"/>
        </w:rPr>
        <w:t>Pretendents piedāvājumam pievieno izdruk</w:t>
      </w:r>
      <w:r w:rsidR="009A7BE9" w:rsidRPr="00EE287B">
        <w:rPr>
          <w:bCs/>
          <w:sz w:val="24"/>
          <w:szCs w:val="24"/>
        </w:rPr>
        <w:t>u (izziņu)</w:t>
      </w:r>
      <w:r w:rsidRPr="00EE287B">
        <w:rPr>
          <w:bCs/>
          <w:sz w:val="24"/>
          <w:szCs w:val="24"/>
        </w:rPr>
        <w:t xml:space="preserve"> no aviobiļešu rezervēšanas sistēmas</w:t>
      </w:r>
      <w:r w:rsidR="009A7BE9" w:rsidRPr="00EE287B">
        <w:rPr>
          <w:bCs/>
          <w:sz w:val="24"/>
          <w:szCs w:val="24"/>
        </w:rPr>
        <w:t>, kas apliecina, ka ir veikta konkrētā biļešu rezervācija un tā atbilst reālajai situācijai. Izdrukai/izziņai ir jāapliecina, ka tādas cenas ir bijušas pieejamas, ka tādā datumā rezervācija ir veikta un cena ir piesaistīta</w:t>
      </w:r>
      <w:r w:rsidRPr="00EE287B">
        <w:rPr>
          <w:bCs/>
          <w:sz w:val="24"/>
          <w:szCs w:val="24"/>
        </w:rPr>
        <w:t xml:space="preserve">; </w:t>
      </w:r>
    </w:p>
    <w:p w:rsidR="00FA4A2A" w:rsidRPr="00EE287B" w:rsidRDefault="00B17090" w:rsidP="00547F90">
      <w:pPr>
        <w:numPr>
          <w:ilvl w:val="0"/>
          <w:numId w:val="21"/>
        </w:numPr>
        <w:tabs>
          <w:tab w:val="clear" w:pos="1080"/>
        </w:tabs>
        <w:ind w:left="700" w:hanging="420"/>
        <w:jc w:val="both"/>
        <w:rPr>
          <w:sz w:val="24"/>
          <w:szCs w:val="24"/>
        </w:rPr>
      </w:pPr>
      <w:r w:rsidRPr="00EE287B">
        <w:rPr>
          <w:bCs/>
          <w:sz w:val="24"/>
          <w:szCs w:val="24"/>
        </w:rPr>
        <w:t>Pasūtītājam ir tiesības pārbaudīt attālumus no piedā</w:t>
      </w:r>
      <w:r w:rsidR="001E7151" w:rsidRPr="00EE287B">
        <w:rPr>
          <w:bCs/>
          <w:sz w:val="24"/>
          <w:szCs w:val="24"/>
        </w:rPr>
        <w:t>vātajām viesnīcām līdz pasākumu</w:t>
      </w:r>
      <w:r w:rsidRPr="00EE287B">
        <w:rPr>
          <w:bCs/>
          <w:sz w:val="24"/>
          <w:szCs w:val="24"/>
        </w:rPr>
        <w:t xml:space="preserve"> norises vietām, izmantojot interneta mājas lap</w:t>
      </w:r>
      <w:r w:rsidR="001E7151" w:rsidRPr="00EE287B">
        <w:rPr>
          <w:bCs/>
          <w:sz w:val="24"/>
          <w:szCs w:val="24"/>
        </w:rPr>
        <w:t>u</w:t>
      </w:r>
      <w:r w:rsidRPr="00EE287B">
        <w:rPr>
          <w:bCs/>
          <w:sz w:val="24"/>
          <w:szCs w:val="24"/>
        </w:rPr>
        <w:t>:</w:t>
      </w:r>
      <w:r w:rsidR="009A7BE9" w:rsidRPr="00EE287B">
        <w:rPr>
          <w:bCs/>
          <w:sz w:val="24"/>
          <w:szCs w:val="24"/>
        </w:rPr>
        <w:t xml:space="preserve"> </w:t>
      </w:r>
      <w:hyperlink r:id="rId13" w:history="1">
        <w:r w:rsidRPr="00EE287B">
          <w:rPr>
            <w:rStyle w:val="Hyperlink"/>
            <w:bCs/>
            <w:color w:val="auto"/>
            <w:sz w:val="24"/>
            <w:szCs w:val="24"/>
          </w:rPr>
          <w:t>http://maps.google.com/maps</w:t>
        </w:r>
      </w:hyperlink>
      <w:r w:rsidR="009451BB" w:rsidRPr="00EE287B">
        <w:rPr>
          <w:bCs/>
          <w:sz w:val="24"/>
          <w:szCs w:val="24"/>
        </w:rPr>
        <w:t>;</w:t>
      </w:r>
    </w:p>
    <w:p w:rsidR="00F23CF1" w:rsidRPr="00EE287B" w:rsidRDefault="00F23CF1" w:rsidP="00547F90">
      <w:pPr>
        <w:numPr>
          <w:ilvl w:val="0"/>
          <w:numId w:val="21"/>
        </w:numPr>
        <w:tabs>
          <w:tab w:val="clear" w:pos="1080"/>
        </w:tabs>
        <w:ind w:left="700" w:hanging="420"/>
        <w:jc w:val="both"/>
        <w:rPr>
          <w:sz w:val="24"/>
          <w:szCs w:val="24"/>
        </w:rPr>
      </w:pPr>
      <w:r w:rsidRPr="00EE287B">
        <w:rPr>
          <w:bCs/>
          <w:sz w:val="24"/>
          <w:szCs w:val="24"/>
        </w:rPr>
        <w:t>Pasūtītājs, lai pārliecinātos par viesnīcu rezervāciju</w:t>
      </w:r>
      <w:r w:rsidR="009A7BE9" w:rsidRPr="00EE287B">
        <w:rPr>
          <w:bCs/>
          <w:sz w:val="24"/>
          <w:szCs w:val="24"/>
        </w:rPr>
        <w:t xml:space="preserve"> (2.uzdevums)</w:t>
      </w:r>
      <w:r w:rsidRPr="00EE287B">
        <w:rPr>
          <w:bCs/>
          <w:sz w:val="24"/>
          <w:szCs w:val="24"/>
        </w:rPr>
        <w:t xml:space="preserve">, ir tiesīgs uzaicināt pretendentu ar portatīvo datoru uz iepirkumu </w:t>
      </w:r>
      <w:r w:rsidR="009A7BE9" w:rsidRPr="00EE287B">
        <w:rPr>
          <w:bCs/>
          <w:sz w:val="24"/>
          <w:szCs w:val="24"/>
        </w:rPr>
        <w:t xml:space="preserve">komisijas </w:t>
      </w:r>
      <w:r w:rsidRPr="00EE287B">
        <w:rPr>
          <w:bCs/>
          <w:sz w:val="24"/>
          <w:szCs w:val="24"/>
        </w:rPr>
        <w:t>sēdi un apliecināt piedāvājumā norādītās viesnīcas rezervāciju.</w:t>
      </w:r>
    </w:p>
    <w:p w:rsidR="00F23CF1" w:rsidRPr="00EE287B" w:rsidRDefault="00F23CF1" w:rsidP="00B17090">
      <w:pPr>
        <w:pStyle w:val="Default"/>
        <w:jc w:val="both"/>
        <w:rPr>
          <w:bCs/>
          <w:color w:val="auto"/>
        </w:rPr>
      </w:pPr>
    </w:p>
    <w:p w:rsidR="00702B37" w:rsidRDefault="00702B37" w:rsidP="00702B37">
      <w:pPr>
        <w:tabs>
          <w:tab w:val="left" w:pos="6405"/>
        </w:tabs>
        <w:rPr>
          <w:sz w:val="22"/>
          <w:szCs w:val="22"/>
        </w:rPr>
      </w:pPr>
    </w:p>
    <w:p w:rsidR="00702B37" w:rsidRDefault="00547F90" w:rsidP="00547F90">
      <w:pPr>
        <w:tabs>
          <w:tab w:val="left" w:pos="3119"/>
        </w:tabs>
        <w:rPr>
          <w:sz w:val="24"/>
          <w:szCs w:val="24"/>
        </w:rPr>
      </w:pPr>
      <w:r>
        <w:rPr>
          <w:sz w:val="24"/>
          <w:szCs w:val="24"/>
        </w:rPr>
        <w:t>&lt;Pretendenta nosaukums&gt;</w:t>
      </w:r>
      <w:r>
        <w:rPr>
          <w:sz w:val="24"/>
          <w:szCs w:val="24"/>
        </w:rPr>
        <w:tab/>
      </w:r>
      <w:r>
        <w:rPr>
          <w:sz w:val="24"/>
          <w:szCs w:val="24"/>
        </w:rPr>
        <w:tab/>
      </w:r>
      <w:r>
        <w:rPr>
          <w:sz w:val="24"/>
          <w:szCs w:val="24"/>
        </w:rPr>
        <w:tab/>
      </w:r>
      <w:r>
        <w:rPr>
          <w:sz w:val="24"/>
          <w:szCs w:val="24"/>
        </w:rPr>
        <w:tab/>
      </w:r>
      <w:r>
        <w:rPr>
          <w:sz w:val="24"/>
          <w:szCs w:val="24"/>
        </w:rPr>
        <w:tab/>
      </w:r>
      <w:r w:rsidRPr="001E6A2B">
        <w:rPr>
          <w:sz w:val="24"/>
          <w:szCs w:val="24"/>
        </w:rPr>
        <w:t>&lt;Paraksts, paraksta atšifrējums, zīmogs&gt;</w:t>
      </w:r>
    </w:p>
    <w:p w:rsidR="00547F90" w:rsidRDefault="00547F90" w:rsidP="00702B37">
      <w:pPr>
        <w:rPr>
          <w:sz w:val="22"/>
          <w:szCs w:val="22"/>
        </w:rPr>
      </w:pPr>
    </w:p>
    <w:p w:rsidR="00547F90" w:rsidRDefault="00547F90" w:rsidP="00702B37">
      <w:pPr>
        <w:rPr>
          <w:sz w:val="22"/>
          <w:szCs w:val="22"/>
        </w:rPr>
      </w:pPr>
    </w:p>
    <w:p w:rsidR="00547F90" w:rsidRDefault="00547F90" w:rsidP="00702B37">
      <w:pPr>
        <w:rPr>
          <w:i/>
          <w:sz w:val="20"/>
          <w:szCs w:val="20"/>
        </w:rPr>
      </w:pPr>
    </w:p>
    <w:p w:rsidR="00702B37" w:rsidRPr="00316869" w:rsidRDefault="00702B37" w:rsidP="00702B37">
      <w:pPr>
        <w:rPr>
          <w:i/>
          <w:sz w:val="20"/>
          <w:szCs w:val="20"/>
        </w:rPr>
      </w:pPr>
      <w:r w:rsidRPr="00316869">
        <w:rPr>
          <w:i/>
          <w:sz w:val="20"/>
          <w:szCs w:val="20"/>
        </w:rPr>
        <w:t>Piezīmes:</w:t>
      </w:r>
    </w:p>
    <w:p w:rsidR="00702B37" w:rsidRPr="00316869" w:rsidRDefault="00702B37" w:rsidP="00702B37">
      <w:pPr>
        <w:numPr>
          <w:ilvl w:val="0"/>
          <w:numId w:val="1"/>
        </w:numPr>
        <w:tabs>
          <w:tab w:val="clear" w:pos="1440"/>
          <w:tab w:val="num" w:pos="284"/>
        </w:tabs>
        <w:ind w:left="0" w:firstLine="0"/>
        <w:rPr>
          <w:i/>
          <w:sz w:val="20"/>
          <w:szCs w:val="20"/>
        </w:rPr>
      </w:pPr>
      <w:r w:rsidRPr="00316869">
        <w:rPr>
          <w:i/>
          <w:sz w:val="20"/>
          <w:szCs w:val="20"/>
        </w:rPr>
        <w:t>Pretendentam jāaizpilda tukšās vietas šajā formā vai jāizmanto tā kā sniedzamās informācijas formas paraugs.</w:t>
      </w:r>
    </w:p>
    <w:p w:rsidR="002F610E" w:rsidRPr="00AC14C5" w:rsidRDefault="00702B37" w:rsidP="002F610E">
      <w:pPr>
        <w:numPr>
          <w:ilvl w:val="0"/>
          <w:numId w:val="1"/>
        </w:numPr>
        <w:tabs>
          <w:tab w:val="clear" w:pos="1440"/>
          <w:tab w:val="num" w:pos="284"/>
        </w:tabs>
        <w:ind w:left="0" w:firstLine="0"/>
        <w:jc w:val="both"/>
        <w:rPr>
          <w:b/>
          <w:sz w:val="22"/>
          <w:szCs w:val="22"/>
          <w:u w:val="single"/>
          <w:lang w:eastAsia="en-US"/>
        </w:rPr>
      </w:pPr>
      <w:r w:rsidRPr="00AC14C5">
        <w:rPr>
          <w:i/>
          <w:sz w:val="20"/>
          <w:szCs w:val="20"/>
        </w:rPr>
        <w:t>Sarakstu paraksta pretendenta pārstāvēt tiesīga persona vai pilnvarota persona (šādā gadījumā piedāvājuma</w:t>
      </w:r>
      <w:r w:rsidR="004C2FDA" w:rsidRPr="00AC14C5">
        <w:rPr>
          <w:i/>
          <w:sz w:val="20"/>
          <w:szCs w:val="20"/>
        </w:rPr>
        <w:t>m obligāti jāpievieno pilnvara)</w:t>
      </w:r>
    </w:p>
    <w:p w:rsidR="001061D9" w:rsidRDefault="001061D9">
      <w:pPr>
        <w:spacing w:after="200" w:line="276" w:lineRule="auto"/>
        <w:rPr>
          <w:b/>
          <w:sz w:val="22"/>
          <w:szCs w:val="22"/>
          <w:lang w:eastAsia="en-US"/>
        </w:rPr>
      </w:pPr>
      <w:r>
        <w:rPr>
          <w:b/>
          <w:sz w:val="22"/>
          <w:szCs w:val="22"/>
          <w:lang w:eastAsia="en-US"/>
        </w:rPr>
        <w:br w:type="page"/>
      </w:r>
    </w:p>
    <w:p w:rsidR="002F610E" w:rsidRPr="001E6A2B" w:rsidRDefault="002F610E" w:rsidP="002F610E">
      <w:pPr>
        <w:jc w:val="right"/>
        <w:rPr>
          <w:b/>
          <w:bCs/>
          <w:sz w:val="22"/>
          <w:szCs w:val="22"/>
        </w:rPr>
      </w:pPr>
      <w:r w:rsidRPr="001E6A2B">
        <w:rPr>
          <w:b/>
          <w:sz w:val="22"/>
          <w:szCs w:val="22"/>
        </w:rPr>
        <w:lastRenderedPageBreak/>
        <w:t>P</w:t>
      </w:r>
      <w:r w:rsidRPr="001E6A2B">
        <w:rPr>
          <w:b/>
          <w:bCs/>
          <w:sz w:val="22"/>
          <w:szCs w:val="22"/>
        </w:rPr>
        <w:t>ielikums Nr.</w:t>
      </w:r>
      <w:r>
        <w:rPr>
          <w:b/>
          <w:bCs/>
          <w:sz w:val="22"/>
          <w:szCs w:val="22"/>
        </w:rPr>
        <w:t>2</w:t>
      </w:r>
    </w:p>
    <w:p w:rsidR="002F610E" w:rsidRPr="001E6A2B" w:rsidRDefault="002F610E" w:rsidP="002F610E">
      <w:pPr>
        <w:jc w:val="right"/>
        <w:rPr>
          <w:sz w:val="18"/>
          <w:szCs w:val="18"/>
        </w:rPr>
      </w:pPr>
      <w:r w:rsidRPr="001E6A2B">
        <w:rPr>
          <w:sz w:val="18"/>
          <w:szCs w:val="18"/>
        </w:rPr>
        <w:t>Iepirkuma</w:t>
      </w:r>
    </w:p>
    <w:p w:rsidR="002F610E" w:rsidRPr="001E6A2B" w:rsidRDefault="002F610E" w:rsidP="002F610E">
      <w:pPr>
        <w:jc w:val="right"/>
        <w:rPr>
          <w:sz w:val="18"/>
          <w:szCs w:val="18"/>
        </w:rPr>
      </w:pPr>
      <w:r w:rsidRPr="001E6A2B">
        <w:rPr>
          <w:sz w:val="18"/>
          <w:szCs w:val="18"/>
        </w:rPr>
        <w:t xml:space="preserve">Nr. </w:t>
      </w:r>
      <w:r w:rsidRPr="00DF2299">
        <w:rPr>
          <w:sz w:val="18"/>
          <w:szCs w:val="18"/>
        </w:rPr>
        <w:t>LLU/201</w:t>
      </w:r>
      <w:r w:rsidR="001752F2" w:rsidRPr="00DF2299">
        <w:rPr>
          <w:sz w:val="18"/>
          <w:szCs w:val="18"/>
        </w:rPr>
        <w:t>6</w:t>
      </w:r>
      <w:r w:rsidRPr="00DF2299">
        <w:rPr>
          <w:sz w:val="18"/>
          <w:szCs w:val="18"/>
        </w:rPr>
        <w:t>/</w:t>
      </w:r>
      <w:r w:rsidR="00DF2299" w:rsidRPr="00DF2299">
        <w:rPr>
          <w:sz w:val="18"/>
          <w:szCs w:val="18"/>
        </w:rPr>
        <w:t>32</w:t>
      </w:r>
      <w:r w:rsidRPr="00DF2299">
        <w:rPr>
          <w:sz w:val="18"/>
          <w:szCs w:val="18"/>
        </w:rPr>
        <w:t>/mi</w:t>
      </w:r>
    </w:p>
    <w:p w:rsidR="002F610E" w:rsidRDefault="002F610E" w:rsidP="002F610E">
      <w:pPr>
        <w:spacing w:line="276" w:lineRule="auto"/>
        <w:jc w:val="right"/>
        <w:rPr>
          <w:sz w:val="18"/>
          <w:szCs w:val="18"/>
        </w:rPr>
      </w:pPr>
      <w:r w:rsidRPr="001E6A2B">
        <w:rPr>
          <w:sz w:val="18"/>
          <w:szCs w:val="18"/>
        </w:rPr>
        <w:t>Nolikumam</w:t>
      </w:r>
    </w:p>
    <w:p w:rsidR="002F610E" w:rsidRPr="00CD3F5B" w:rsidRDefault="002F610E" w:rsidP="002F610E">
      <w:pPr>
        <w:jc w:val="right"/>
        <w:rPr>
          <w:i/>
          <w:color w:val="FF0000"/>
          <w:sz w:val="22"/>
          <w:szCs w:val="22"/>
        </w:rPr>
      </w:pPr>
      <w:r w:rsidRPr="00CD3F5B">
        <w:rPr>
          <w:i/>
          <w:color w:val="FF0000"/>
          <w:sz w:val="22"/>
          <w:szCs w:val="22"/>
        </w:rPr>
        <w:t>Finanšu piedāvājuma paraugs</w:t>
      </w:r>
    </w:p>
    <w:p w:rsidR="002F610E" w:rsidRDefault="002F610E" w:rsidP="002F610E">
      <w:pPr>
        <w:spacing w:line="276" w:lineRule="auto"/>
        <w:jc w:val="right"/>
        <w:rPr>
          <w:b/>
        </w:rPr>
      </w:pPr>
    </w:p>
    <w:p w:rsidR="001E7151" w:rsidRPr="00B21285" w:rsidRDefault="001E7151" w:rsidP="001E7151">
      <w:pPr>
        <w:spacing w:line="276" w:lineRule="auto"/>
        <w:jc w:val="center"/>
        <w:rPr>
          <w:b/>
        </w:rPr>
      </w:pPr>
      <w:r w:rsidRPr="00B21285">
        <w:rPr>
          <w:b/>
        </w:rPr>
        <w:t xml:space="preserve">IEPIRKUMA Nr. </w:t>
      </w:r>
      <w:r w:rsidRPr="00DF2299">
        <w:rPr>
          <w:b/>
        </w:rPr>
        <w:t>LLU/2016/</w:t>
      </w:r>
      <w:r w:rsidR="00DF2299" w:rsidRPr="00DF2299">
        <w:rPr>
          <w:b/>
        </w:rPr>
        <w:t>32</w:t>
      </w:r>
      <w:r w:rsidRPr="00DF2299">
        <w:rPr>
          <w:b/>
        </w:rPr>
        <w:t>/mi</w:t>
      </w:r>
    </w:p>
    <w:p w:rsidR="001E7151" w:rsidRPr="00B21285" w:rsidRDefault="001E7151" w:rsidP="001E7151">
      <w:pPr>
        <w:spacing w:line="276" w:lineRule="auto"/>
        <w:jc w:val="center"/>
        <w:rPr>
          <w:i/>
        </w:rPr>
      </w:pPr>
      <w:r w:rsidRPr="00B21285">
        <w:rPr>
          <w:i/>
        </w:rPr>
        <w:t>Komandējumu pakalpojumu nodrošināšana LLU vajadzībām</w:t>
      </w:r>
    </w:p>
    <w:p w:rsidR="002F610E" w:rsidRDefault="002F610E" w:rsidP="002F610E">
      <w:pPr>
        <w:jc w:val="center"/>
        <w:rPr>
          <w:sz w:val="16"/>
          <w:szCs w:val="16"/>
        </w:rPr>
      </w:pPr>
    </w:p>
    <w:p w:rsidR="002F610E" w:rsidRPr="00305984" w:rsidRDefault="002F610E" w:rsidP="002F610E">
      <w:pPr>
        <w:jc w:val="center"/>
        <w:rPr>
          <w:sz w:val="16"/>
          <w:szCs w:val="16"/>
        </w:rPr>
      </w:pPr>
    </w:p>
    <w:p w:rsidR="002F610E" w:rsidRPr="00305984" w:rsidRDefault="002F610E" w:rsidP="002F610E">
      <w:pPr>
        <w:jc w:val="center"/>
        <w:rPr>
          <w:sz w:val="20"/>
          <w:szCs w:val="20"/>
        </w:rPr>
      </w:pPr>
      <w:r w:rsidRPr="00305984">
        <w:rPr>
          <w:b/>
        </w:rPr>
        <w:t>FINANŠU PIEDĀVĀJUMS</w:t>
      </w:r>
    </w:p>
    <w:p w:rsidR="002F610E" w:rsidRDefault="002F610E" w:rsidP="002F610E">
      <w:pPr>
        <w:rPr>
          <w:sz w:val="24"/>
          <w:szCs w:val="24"/>
        </w:rPr>
      </w:pPr>
    </w:p>
    <w:p w:rsidR="002F610E" w:rsidRDefault="002F610E" w:rsidP="002F610E">
      <w:pPr>
        <w:spacing w:line="276" w:lineRule="auto"/>
        <w:jc w:val="center"/>
        <w:rPr>
          <w:b/>
          <w:sz w:val="24"/>
          <w:szCs w:val="24"/>
        </w:rPr>
      </w:pPr>
    </w:p>
    <w:tbl>
      <w:tblPr>
        <w:tblW w:w="0" w:type="auto"/>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293"/>
        <w:gridCol w:w="2703"/>
      </w:tblGrid>
      <w:tr w:rsidR="001E7151" w:rsidTr="005B57F6">
        <w:trPr>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151" w:rsidRPr="00A0578B" w:rsidRDefault="001E7151" w:rsidP="00EB7F35">
            <w:pPr>
              <w:jc w:val="center"/>
              <w:rPr>
                <w:b/>
                <w:bCs/>
                <w:sz w:val="24"/>
                <w:szCs w:val="24"/>
              </w:rPr>
            </w:pPr>
            <w:r w:rsidRPr="00A0578B">
              <w:rPr>
                <w:b/>
                <w:bCs/>
                <w:sz w:val="24"/>
                <w:szCs w:val="24"/>
              </w:rPr>
              <w:t>Nr.</w:t>
            </w:r>
          </w:p>
          <w:p w:rsidR="001E7151" w:rsidRPr="00A0578B" w:rsidRDefault="001E7151" w:rsidP="00EB7F35">
            <w:pPr>
              <w:jc w:val="center"/>
              <w:rPr>
                <w:b/>
                <w:bCs/>
                <w:sz w:val="24"/>
                <w:szCs w:val="24"/>
              </w:rPr>
            </w:pPr>
            <w:r w:rsidRPr="00A0578B">
              <w:rPr>
                <w:b/>
                <w:bCs/>
                <w:sz w:val="24"/>
                <w:szCs w:val="24"/>
              </w:rPr>
              <w:t>p.k</w:t>
            </w:r>
            <w:r w:rsidR="00AC14C5">
              <w:rPr>
                <w:b/>
                <w:bCs/>
                <w:sz w:val="24"/>
                <w:szCs w:val="24"/>
              </w:rPr>
              <w:t>.</w:t>
            </w:r>
          </w:p>
        </w:tc>
        <w:tc>
          <w:tcPr>
            <w:tcW w:w="62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151" w:rsidRPr="00A0578B" w:rsidRDefault="001E7151" w:rsidP="00A0578B">
            <w:pPr>
              <w:pStyle w:val="Heading4"/>
              <w:spacing w:before="0"/>
              <w:jc w:val="center"/>
              <w:rPr>
                <w:rFonts w:ascii="Times New Roman" w:eastAsia="Times New Roman" w:hAnsi="Times New Roman" w:cs="Times New Roman"/>
                <w:i w:val="0"/>
                <w:sz w:val="24"/>
                <w:szCs w:val="24"/>
              </w:rPr>
            </w:pPr>
            <w:r w:rsidRPr="00A0578B">
              <w:rPr>
                <w:rFonts w:ascii="Times New Roman" w:hAnsi="Times New Roman" w:cs="Times New Roman"/>
                <w:i w:val="0"/>
                <w:color w:val="auto"/>
                <w:sz w:val="24"/>
                <w:szCs w:val="24"/>
              </w:rPr>
              <w:t>Pakalpojuma veids</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7151" w:rsidRPr="001E7151" w:rsidRDefault="001E7151" w:rsidP="006C22A0">
            <w:pPr>
              <w:jc w:val="center"/>
              <w:rPr>
                <w:b/>
                <w:bCs/>
                <w:sz w:val="22"/>
                <w:szCs w:val="22"/>
              </w:rPr>
            </w:pPr>
            <w:r w:rsidRPr="001E7151">
              <w:rPr>
                <w:b/>
                <w:bCs/>
                <w:sz w:val="22"/>
                <w:szCs w:val="22"/>
              </w:rPr>
              <w:t xml:space="preserve">*Maksimālā starpniecības pakalpojuma cena vienai </w:t>
            </w:r>
            <w:r w:rsidRPr="00C61CEE">
              <w:rPr>
                <w:b/>
                <w:bCs/>
                <w:sz w:val="22"/>
                <w:szCs w:val="22"/>
              </w:rPr>
              <w:t>vienībai</w:t>
            </w:r>
            <w:r w:rsidRPr="001E7151">
              <w:rPr>
                <w:b/>
                <w:bCs/>
                <w:sz w:val="22"/>
                <w:szCs w:val="22"/>
              </w:rPr>
              <w:t xml:space="preserve"> (EUR bez PVN)</w:t>
            </w:r>
          </w:p>
        </w:tc>
      </w:tr>
      <w:tr w:rsidR="00A0578B"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0578B" w:rsidRPr="00A0578B" w:rsidRDefault="00A0578B" w:rsidP="00A0578B">
            <w:pPr>
              <w:keepNext/>
              <w:tabs>
                <w:tab w:val="left" w:pos="426"/>
              </w:tabs>
              <w:jc w:val="center"/>
              <w:outlineLvl w:val="1"/>
              <w:rPr>
                <w:sz w:val="24"/>
                <w:szCs w:val="24"/>
              </w:rPr>
            </w:pPr>
            <w:r w:rsidRPr="00A0578B">
              <w:rPr>
                <w:sz w:val="24"/>
                <w:szCs w:val="24"/>
              </w:rPr>
              <w:t>1.</w:t>
            </w:r>
          </w:p>
        </w:tc>
        <w:tc>
          <w:tcPr>
            <w:tcW w:w="6293" w:type="dxa"/>
            <w:tcBorders>
              <w:top w:val="single" w:sz="4" w:space="0" w:color="auto"/>
              <w:left w:val="single" w:sz="4" w:space="0" w:color="auto"/>
              <w:bottom w:val="single" w:sz="4" w:space="0" w:color="auto"/>
              <w:right w:val="single" w:sz="4" w:space="0" w:color="auto"/>
            </w:tcBorders>
            <w:vAlign w:val="center"/>
          </w:tcPr>
          <w:p w:rsidR="00A0578B" w:rsidRPr="003E1D31" w:rsidRDefault="006C22A0" w:rsidP="00A0578B">
            <w:pPr>
              <w:rPr>
                <w:sz w:val="24"/>
                <w:szCs w:val="24"/>
              </w:rPr>
            </w:pPr>
            <w:r>
              <w:rPr>
                <w:sz w:val="24"/>
                <w:szCs w:val="24"/>
              </w:rPr>
              <w:t>P</w:t>
            </w:r>
            <w:r w:rsidR="00A0578B" w:rsidRPr="003E1D31">
              <w:rPr>
                <w:sz w:val="24"/>
                <w:szCs w:val="24"/>
              </w:rPr>
              <w:t>ar aviobiļetes viena lidojuma posma rezervēšanu ekonomiskās klases lidojumiem</w:t>
            </w:r>
          </w:p>
        </w:tc>
        <w:tc>
          <w:tcPr>
            <w:tcW w:w="2703" w:type="dxa"/>
            <w:tcBorders>
              <w:top w:val="single" w:sz="4" w:space="0" w:color="auto"/>
              <w:left w:val="single" w:sz="4" w:space="0" w:color="auto"/>
              <w:bottom w:val="single" w:sz="4" w:space="0" w:color="auto"/>
              <w:right w:val="single" w:sz="4" w:space="0" w:color="auto"/>
            </w:tcBorders>
          </w:tcPr>
          <w:p w:rsidR="00A0578B" w:rsidRDefault="00A0578B" w:rsidP="00A0578B">
            <w:pPr>
              <w:jc w:val="both"/>
              <w:rPr>
                <w:sz w:val="24"/>
                <w:szCs w:val="24"/>
              </w:rPr>
            </w:pPr>
          </w:p>
        </w:tc>
      </w:tr>
      <w:tr w:rsidR="00A0578B"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A0578B" w:rsidRPr="00A0578B" w:rsidRDefault="00A0578B" w:rsidP="00A0578B">
            <w:pPr>
              <w:jc w:val="center"/>
              <w:rPr>
                <w:sz w:val="24"/>
                <w:szCs w:val="24"/>
              </w:rPr>
            </w:pPr>
            <w:r w:rsidRPr="00A0578B">
              <w:rPr>
                <w:sz w:val="24"/>
                <w:szCs w:val="24"/>
              </w:rPr>
              <w:t>2.</w:t>
            </w:r>
          </w:p>
        </w:tc>
        <w:tc>
          <w:tcPr>
            <w:tcW w:w="6293" w:type="dxa"/>
            <w:tcBorders>
              <w:top w:val="single" w:sz="4" w:space="0" w:color="auto"/>
              <w:left w:val="single" w:sz="4" w:space="0" w:color="auto"/>
              <w:bottom w:val="single" w:sz="4" w:space="0" w:color="auto"/>
              <w:right w:val="single" w:sz="4" w:space="0" w:color="auto"/>
            </w:tcBorders>
            <w:vAlign w:val="center"/>
          </w:tcPr>
          <w:p w:rsidR="00A0578B" w:rsidRPr="00AC14C5" w:rsidRDefault="006C22A0" w:rsidP="004B1983">
            <w:pPr>
              <w:jc w:val="both"/>
              <w:rPr>
                <w:sz w:val="24"/>
                <w:szCs w:val="24"/>
              </w:rPr>
            </w:pPr>
            <w:r w:rsidRPr="00AC14C5">
              <w:rPr>
                <w:sz w:val="24"/>
                <w:szCs w:val="24"/>
              </w:rPr>
              <w:t>P</w:t>
            </w:r>
            <w:r w:rsidR="00A0578B" w:rsidRPr="00AC14C5">
              <w:rPr>
                <w:sz w:val="24"/>
                <w:szCs w:val="24"/>
              </w:rPr>
              <w:t>ar aviobiļešu noformēšanu</w:t>
            </w:r>
            <w:r w:rsidR="004B1983" w:rsidRPr="00AC14C5">
              <w:rPr>
                <w:sz w:val="24"/>
                <w:szCs w:val="24"/>
              </w:rPr>
              <w:t xml:space="preserve">, </w:t>
            </w:r>
            <w:r w:rsidR="00A0578B" w:rsidRPr="00AC14C5">
              <w:rPr>
                <w:sz w:val="24"/>
                <w:szCs w:val="24"/>
              </w:rPr>
              <w:t>izrakstīšanu</w:t>
            </w:r>
            <w:r w:rsidR="004B1983" w:rsidRPr="00AC14C5">
              <w:rPr>
                <w:sz w:val="24"/>
                <w:szCs w:val="24"/>
              </w:rPr>
              <w:t xml:space="preserve"> un nosūtīšanu pasūtītājam</w:t>
            </w:r>
          </w:p>
        </w:tc>
        <w:tc>
          <w:tcPr>
            <w:tcW w:w="2703" w:type="dxa"/>
            <w:tcBorders>
              <w:top w:val="single" w:sz="4" w:space="0" w:color="auto"/>
              <w:left w:val="single" w:sz="4" w:space="0" w:color="auto"/>
              <w:bottom w:val="single" w:sz="4" w:space="0" w:color="auto"/>
              <w:right w:val="single" w:sz="4" w:space="0" w:color="auto"/>
            </w:tcBorders>
          </w:tcPr>
          <w:p w:rsidR="00A0578B" w:rsidRDefault="00A0578B"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tcPr>
          <w:p w:rsidR="004B1983" w:rsidRPr="00A0578B" w:rsidRDefault="004B1983" w:rsidP="00A0578B">
            <w:pPr>
              <w:jc w:val="center"/>
              <w:rPr>
                <w:sz w:val="24"/>
                <w:szCs w:val="24"/>
              </w:rPr>
            </w:pPr>
          </w:p>
        </w:tc>
        <w:tc>
          <w:tcPr>
            <w:tcW w:w="6293" w:type="dxa"/>
            <w:tcBorders>
              <w:top w:val="single" w:sz="4" w:space="0" w:color="auto"/>
              <w:left w:val="single" w:sz="4" w:space="0" w:color="auto"/>
              <w:bottom w:val="single" w:sz="4" w:space="0" w:color="auto"/>
              <w:right w:val="single" w:sz="4" w:space="0" w:color="auto"/>
            </w:tcBorders>
          </w:tcPr>
          <w:p w:rsidR="004B1983" w:rsidRPr="00A0578B" w:rsidRDefault="006C22A0" w:rsidP="004B1983">
            <w:pPr>
              <w:jc w:val="both"/>
              <w:rPr>
                <w:b/>
                <w:i/>
                <w:sz w:val="24"/>
                <w:szCs w:val="24"/>
                <w:u w:val="single"/>
              </w:rPr>
            </w:pPr>
            <w:r>
              <w:rPr>
                <w:sz w:val="24"/>
                <w:szCs w:val="24"/>
              </w:rPr>
              <w:t>P</w:t>
            </w:r>
            <w:r w:rsidR="004B1983" w:rsidRPr="004B1983">
              <w:rPr>
                <w:sz w:val="24"/>
                <w:szCs w:val="24"/>
              </w:rPr>
              <w:t xml:space="preserve">ar aviobiļešu </w:t>
            </w:r>
            <w:r w:rsidR="004B1983" w:rsidRPr="00A0578B">
              <w:rPr>
                <w:sz w:val="24"/>
                <w:szCs w:val="24"/>
              </w:rPr>
              <w:t>maiņ</w:t>
            </w:r>
            <w:r w:rsidR="004B1983">
              <w:rPr>
                <w:sz w:val="24"/>
                <w:szCs w:val="24"/>
              </w:rPr>
              <w:t>u</w:t>
            </w:r>
            <w:r w:rsidR="004B1983" w:rsidRPr="00A0578B">
              <w:rPr>
                <w:sz w:val="24"/>
                <w:szCs w:val="24"/>
              </w:rPr>
              <w:t xml:space="preserve"> un/vai anulēšan</w:t>
            </w:r>
            <w:r w:rsidR="004B1983">
              <w:rPr>
                <w:sz w:val="24"/>
                <w:szCs w:val="24"/>
              </w:rPr>
              <w:t>u</w:t>
            </w:r>
            <w:r w:rsidR="004B1983" w:rsidRPr="00A0578B">
              <w:rPr>
                <w:sz w:val="24"/>
                <w:szCs w:val="24"/>
              </w:rPr>
              <w:t>, kā arī uz biļetes norādītās personas vārda maiņa</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3.</w:t>
            </w:r>
          </w:p>
        </w:tc>
        <w:tc>
          <w:tcPr>
            <w:tcW w:w="6293" w:type="dxa"/>
            <w:tcBorders>
              <w:top w:val="single" w:sz="4" w:space="0" w:color="auto"/>
              <w:left w:val="single" w:sz="4" w:space="0" w:color="auto"/>
              <w:bottom w:val="single" w:sz="4" w:space="0" w:color="auto"/>
              <w:right w:val="single" w:sz="4" w:space="0" w:color="auto"/>
            </w:tcBorders>
          </w:tcPr>
          <w:p w:rsidR="004B1983" w:rsidRPr="00A0578B" w:rsidRDefault="006C22A0" w:rsidP="006C22A0">
            <w:pPr>
              <w:jc w:val="both"/>
              <w:rPr>
                <w:sz w:val="24"/>
                <w:szCs w:val="24"/>
              </w:rPr>
            </w:pPr>
            <w:r>
              <w:rPr>
                <w:sz w:val="24"/>
                <w:szCs w:val="24"/>
              </w:rPr>
              <w:t>P</w:t>
            </w:r>
            <w:r w:rsidR="004B1983" w:rsidRPr="00A0578B">
              <w:rPr>
                <w:sz w:val="24"/>
                <w:szCs w:val="24"/>
              </w:rPr>
              <w:t>ar</w:t>
            </w:r>
            <w:r w:rsidR="004B1983">
              <w:rPr>
                <w:sz w:val="24"/>
                <w:szCs w:val="24"/>
              </w:rPr>
              <w:t xml:space="preserve"> </w:t>
            </w:r>
            <w:r w:rsidR="004B1983" w:rsidRPr="003E1D31">
              <w:rPr>
                <w:sz w:val="24"/>
                <w:szCs w:val="24"/>
              </w:rPr>
              <w:t>prāmju</w:t>
            </w:r>
            <w:r w:rsidR="004B1983">
              <w:t xml:space="preserve"> </w:t>
            </w:r>
            <w:r w:rsidR="004B1983" w:rsidRPr="00A0578B">
              <w:rPr>
                <w:sz w:val="24"/>
                <w:szCs w:val="24"/>
              </w:rPr>
              <w:t>biļešu rezervēšan</w:t>
            </w:r>
            <w:r>
              <w:rPr>
                <w:sz w:val="24"/>
                <w:szCs w:val="24"/>
              </w:rPr>
              <w:t>u</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4.</w:t>
            </w:r>
          </w:p>
        </w:tc>
        <w:tc>
          <w:tcPr>
            <w:tcW w:w="6293" w:type="dxa"/>
            <w:tcBorders>
              <w:top w:val="single" w:sz="4" w:space="0" w:color="auto"/>
              <w:left w:val="single" w:sz="4" w:space="0" w:color="auto"/>
              <w:bottom w:val="single" w:sz="4" w:space="0" w:color="auto"/>
              <w:right w:val="single" w:sz="4" w:space="0" w:color="auto"/>
            </w:tcBorders>
            <w:hideMark/>
          </w:tcPr>
          <w:p w:rsidR="004B1983" w:rsidRPr="00A0578B" w:rsidRDefault="006C22A0" w:rsidP="006C22A0">
            <w:pPr>
              <w:jc w:val="both"/>
              <w:rPr>
                <w:sz w:val="24"/>
                <w:szCs w:val="24"/>
              </w:rPr>
            </w:pPr>
            <w:r w:rsidRPr="006C22A0">
              <w:rPr>
                <w:sz w:val="24"/>
                <w:szCs w:val="24"/>
              </w:rPr>
              <w:t xml:space="preserve">Par </w:t>
            </w:r>
            <w:r w:rsidR="004B1983">
              <w:rPr>
                <w:sz w:val="24"/>
                <w:szCs w:val="24"/>
              </w:rPr>
              <w:t>v</w:t>
            </w:r>
            <w:r w:rsidR="004B1983" w:rsidRPr="00A0578B">
              <w:rPr>
                <w:sz w:val="24"/>
                <w:szCs w:val="24"/>
              </w:rPr>
              <w:t>ilciena biļešu rezervēšan</w:t>
            </w:r>
            <w:r>
              <w:rPr>
                <w:sz w:val="24"/>
                <w:szCs w:val="24"/>
              </w:rPr>
              <w:t>u</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5.</w:t>
            </w:r>
          </w:p>
        </w:tc>
        <w:tc>
          <w:tcPr>
            <w:tcW w:w="6293" w:type="dxa"/>
            <w:tcBorders>
              <w:top w:val="single" w:sz="4" w:space="0" w:color="auto"/>
              <w:left w:val="single" w:sz="4" w:space="0" w:color="auto"/>
              <w:bottom w:val="single" w:sz="4" w:space="0" w:color="auto"/>
              <w:right w:val="single" w:sz="4" w:space="0" w:color="auto"/>
            </w:tcBorders>
          </w:tcPr>
          <w:p w:rsidR="004B1983" w:rsidRPr="00A0578B" w:rsidRDefault="006C22A0" w:rsidP="006C22A0">
            <w:pPr>
              <w:jc w:val="both"/>
              <w:rPr>
                <w:sz w:val="24"/>
                <w:szCs w:val="24"/>
              </w:rPr>
            </w:pPr>
            <w:r w:rsidRPr="006C22A0">
              <w:rPr>
                <w:sz w:val="24"/>
                <w:szCs w:val="24"/>
              </w:rPr>
              <w:t xml:space="preserve">Par </w:t>
            </w:r>
            <w:r w:rsidR="004B1983">
              <w:rPr>
                <w:sz w:val="24"/>
                <w:szCs w:val="24"/>
              </w:rPr>
              <w:t>a</w:t>
            </w:r>
            <w:r w:rsidR="004B1983" w:rsidRPr="00A0578B">
              <w:rPr>
                <w:sz w:val="24"/>
                <w:szCs w:val="24"/>
              </w:rPr>
              <w:t>utobusa biļešu rezervēšan</w:t>
            </w:r>
            <w:r>
              <w:rPr>
                <w:sz w:val="24"/>
                <w:szCs w:val="24"/>
              </w:rPr>
              <w:t>u</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6.</w:t>
            </w:r>
          </w:p>
        </w:tc>
        <w:tc>
          <w:tcPr>
            <w:tcW w:w="6293" w:type="dxa"/>
            <w:tcBorders>
              <w:top w:val="single" w:sz="4" w:space="0" w:color="auto"/>
              <w:left w:val="single" w:sz="4" w:space="0" w:color="auto"/>
              <w:bottom w:val="single" w:sz="4" w:space="0" w:color="auto"/>
              <w:right w:val="single" w:sz="4" w:space="0" w:color="auto"/>
            </w:tcBorders>
          </w:tcPr>
          <w:p w:rsidR="004B1983" w:rsidRPr="00A0578B" w:rsidRDefault="004B1983" w:rsidP="00EB7F35">
            <w:pPr>
              <w:jc w:val="both"/>
              <w:rPr>
                <w:sz w:val="24"/>
                <w:szCs w:val="24"/>
              </w:rPr>
            </w:pPr>
            <w:r w:rsidRPr="00A0578B">
              <w:rPr>
                <w:sz w:val="24"/>
                <w:szCs w:val="24"/>
              </w:rPr>
              <w:t xml:space="preserve">Aviobiļešu, </w:t>
            </w:r>
            <w:r>
              <w:rPr>
                <w:sz w:val="24"/>
                <w:szCs w:val="24"/>
              </w:rPr>
              <w:t xml:space="preserve">prāmja, </w:t>
            </w:r>
            <w:r w:rsidRPr="00A0578B">
              <w:rPr>
                <w:sz w:val="24"/>
                <w:szCs w:val="24"/>
              </w:rPr>
              <w:t xml:space="preserve">vilciena un autobusa biļešu piegāde </w:t>
            </w:r>
            <w:r>
              <w:rPr>
                <w:sz w:val="24"/>
                <w:szCs w:val="24"/>
              </w:rPr>
              <w:t>Jelgavā</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7.</w:t>
            </w:r>
          </w:p>
        </w:tc>
        <w:tc>
          <w:tcPr>
            <w:tcW w:w="6293" w:type="dxa"/>
            <w:tcBorders>
              <w:top w:val="single" w:sz="4" w:space="0" w:color="auto"/>
              <w:left w:val="single" w:sz="4" w:space="0" w:color="auto"/>
              <w:bottom w:val="single" w:sz="4" w:space="0" w:color="auto"/>
              <w:right w:val="single" w:sz="4" w:space="0" w:color="auto"/>
            </w:tcBorders>
          </w:tcPr>
          <w:p w:rsidR="004B1983" w:rsidRPr="00AC14C5" w:rsidRDefault="006C22A0" w:rsidP="004B1983">
            <w:pPr>
              <w:jc w:val="both"/>
              <w:rPr>
                <w:sz w:val="24"/>
                <w:szCs w:val="24"/>
              </w:rPr>
            </w:pPr>
            <w:r w:rsidRPr="00AC14C5">
              <w:rPr>
                <w:sz w:val="24"/>
                <w:szCs w:val="24"/>
              </w:rPr>
              <w:t xml:space="preserve">Par </w:t>
            </w:r>
            <w:r w:rsidR="004B1983" w:rsidRPr="00AC14C5">
              <w:rPr>
                <w:sz w:val="24"/>
                <w:szCs w:val="24"/>
              </w:rPr>
              <w:t>viesnīcas rezervēšanu (vismaz 3 zvaigžņu viesnīcās) Eiropas Savienības un citās valstīs</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A0578B">
            <w:pPr>
              <w:jc w:val="center"/>
              <w:rPr>
                <w:sz w:val="24"/>
                <w:szCs w:val="24"/>
              </w:rPr>
            </w:pPr>
            <w:r w:rsidRPr="00A0578B">
              <w:rPr>
                <w:sz w:val="24"/>
                <w:szCs w:val="24"/>
              </w:rPr>
              <w:t>8.</w:t>
            </w:r>
          </w:p>
        </w:tc>
        <w:tc>
          <w:tcPr>
            <w:tcW w:w="6293" w:type="dxa"/>
            <w:tcBorders>
              <w:top w:val="single" w:sz="4" w:space="0" w:color="auto"/>
              <w:left w:val="single" w:sz="4" w:space="0" w:color="auto"/>
              <w:bottom w:val="single" w:sz="4" w:space="0" w:color="auto"/>
              <w:right w:val="single" w:sz="4" w:space="0" w:color="auto"/>
            </w:tcBorders>
          </w:tcPr>
          <w:p w:rsidR="004B1983" w:rsidRPr="00AC14C5" w:rsidRDefault="006C22A0" w:rsidP="004B1983">
            <w:pPr>
              <w:jc w:val="both"/>
              <w:rPr>
                <w:sz w:val="24"/>
                <w:szCs w:val="24"/>
              </w:rPr>
            </w:pPr>
            <w:r w:rsidRPr="00AC14C5">
              <w:rPr>
                <w:sz w:val="24"/>
                <w:szCs w:val="24"/>
              </w:rPr>
              <w:t xml:space="preserve">Par </w:t>
            </w:r>
            <w:r w:rsidR="004B1983" w:rsidRPr="00AC14C5">
              <w:rPr>
                <w:sz w:val="24"/>
                <w:szCs w:val="24"/>
              </w:rPr>
              <w:t>viesnīcas rezervēšanu (vismaz 3 zvaigžņu) Latvijā</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6C0B7E" w:rsidP="00A0578B">
            <w:pPr>
              <w:jc w:val="center"/>
              <w:rPr>
                <w:sz w:val="24"/>
                <w:szCs w:val="24"/>
              </w:rPr>
            </w:pPr>
            <w:r>
              <w:rPr>
                <w:sz w:val="24"/>
                <w:szCs w:val="24"/>
              </w:rPr>
              <w:t>9</w:t>
            </w:r>
            <w:r w:rsidR="004B1983" w:rsidRPr="00A0578B">
              <w:rPr>
                <w:sz w:val="24"/>
                <w:szCs w:val="24"/>
              </w:rPr>
              <w:t>.</w:t>
            </w:r>
          </w:p>
        </w:tc>
        <w:tc>
          <w:tcPr>
            <w:tcW w:w="6293" w:type="dxa"/>
            <w:tcBorders>
              <w:top w:val="single" w:sz="4" w:space="0" w:color="auto"/>
              <w:left w:val="single" w:sz="4" w:space="0" w:color="auto"/>
              <w:bottom w:val="single" w:sz="4" w:space="0" w:color="auto"/>
              <w:right w:val="single" w:sz="4" w:space="0" w:color="auto"/>
            </w:tcBorders>
            <w:vAlign w:val="center"/>
          </w:tcPr>
          <w:p w:rsidR="004B1983" w:rsidRPr="003E1D31" w:rsidRDefault="006C22A0" w:rsidP="00EB7F35">
            <w:pPr>
              <w:rPr>
                <w:sz w:val="24"/>
                <w:szCs w:val="24"/>
              </w:rPr>
            </w:pPr>
            <w:r w:rsidRPr="006C22A0">
              <w:rPr>
                <w:sz w:val="24"/>
                <w:szCs w:val="24"/>
              </w:rPr>
              <w:t xml:space="preserve">Par </w:t>
            </w:r>
            <w:r w:rsidR="004B1983" w:rsidRPr="003E1D31">
              <w:rPr>
                <w:sz w:val="24"/>
                <w:szCs w:val="24"/>
              </w:rPr>
              <w:t>vīzu noformēšanu (neiekļaujot konsulāro nodevu)</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A0578B">
            <w:pPr>
              <w:jc w:val="both"/>
              <w:rPr>
                <w:sz w:val="24"/>
                <w:szCs w:val="24"/>
              </w:rPr>
            </w:pPr>
          </w:p>
        </w:tc>
      </w:tr>
      <w:tr w:rsidR="004B1983" w:rsidTr="007F43C4">
        <w:trPr>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4B1983" w:rsidRPr="00A0578B" w:rsidRDefault="004B1983" w:rsidP="006C0B7E">
            <w:pPr>
              <w:jc w:val="center"/>
              <w:rPr>
                <w:sz w:val="24"/>
                <w:szCs w:val="24"/>
              </w:rPr>
            </w:pPr>
            <w:r w:rsidRPr="00A0578B">
              <w:rPr>
                <w:sz w:val="24"/>
                <w:szCs w:val="24"/>
              </w:rPr>
              <w:t>1</w:t>
            </w:r>
            <w:r w:rsidR="006C0B7E">
              <w:rPr>
                <w:sz w:val="24"/>
                <w:szCs w:val="24"/>
              </w:rPr>
              <w:t>0</w:t>
            </w:r>
            <w:r w:rsidRPr="00A0578B">
              <w:rPr>
                <w:sz w:val="24"/>
                <w:szCs w:val="24"/>
              </w:rPr>
              <w:t>.</w:t>
            </w:r>
          </w:p>
        </w:tc>
        <w:tc>
          <w:tcPr>
            <w:tcW w:w="6293" w:type="dxa"/>
            <w:tcBorders>
              <w:top w:val="single" w:sz="4" w:space="0" w:color="auto"/>
              <w:left w:val="single" w:sz="4" w:space="0" w:color="auto"/>
              <w:bottom w:val="single" w:sz="4" w:space="0" w:color="auto"/>
              <w:right w:val="single" w:sz="4" w:space="0" w:color="auto"/>
            </w:tcBorders>
            <w:vAlign w:val="center"/>
          </w:tcPr>
          <w:p w:rsidR="004B1983" w:rsidRPr="003E1D31" w:rsidRDefault="004B1983" w:rsidP="00AC14C5">
            <w:pPr>
              <w:jc w:val="both"/>
              <w:rPr>
                <w:sz w:val="24"/>
                <w:szCs w:val="24"/>
              </w:rPr>
            </w:pPr>
            <w:r w:rsidRPr="003E1D31">
              <w:rPr>
                <w:sz w:val="24"/>
                <w:szCs w:val="24"/>
              </w:rPr>
              <w:t>Ceļojuma maršruta izveidošana pēc pasūtītāja pieprasījuma</w:t>
            </w:r>
          </w:p>
        </w:tc>
        <w:tc>
          <w:tcPr>
            <w:tcW w:w="2703" w:type="dxa"/>
            <w:tcBorders>
              <w:top w:val="single" w:sz="4" w:space="0" w:color="auto"/>
              <w:left w:val="single" w:sz="4" w:space="0" w:color="auto"/>
              <w:bottom w:val="single" w:sz="4" w:space="0" w:color="auto"/>
              <w:right w:val="single" w:sz="4" w:space="0" w:color="auto"/>
            </w:tcBorders>
          </w:tcPr>
          <w:p w:rsidR="004B1983" w:rsidRDefault="004B1983" w:rsidP="004B1983">
            <w:pPr>
              <w:jc w:val="both"/>
              <w:rPr>
                <w:sz w:val="24"/>
                <w:szCs w:val="24"/>
              </w:rPr>
            </w:pPr>
          </w:p>
        </w:tc>
      </w:tr>
      <w:tr w:rsidR="004B1983" w:rsidTr="007F43C4">
        <w:trPr>
          <w:trHeight w:val="409"/>
          <w:jc w:val="center"/>
        </w:trPr>
        <w:tc>
          <w:tcPr>
            <w:tcW w:w="710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4B1983" w:rsidRPr="00AC14C5" w:rsidRDefault="00C16B59" w:rsidP="00350449">
            <w:pPr>
              <w:jc w:val="right"/>
              <w:rPr>
                <w:b/>
                <w:sz w:val="24"/>
                <w:szCs w:val="24"/>
              </w:rPr>
            </w:pPr>
            <w:r w:rsidRPr="00AC14C5">
              <w:rPr>
                <w:b/>
                <w:sz w:val="24"/>
                <w:szCs w:val="24"/>
              </w:rPr>
              <w:t xml:space="preserve">Kopējā </w:t>
            </w:r>
            <w:r w:rsidR="007F43C4" w:rsidRPr="007F43C4">
              <w:rPr>
                <w:b/>
                <w:sz w:val="24"/>
                <w:szCs w:val="24"/>
              </w:rPr>
              <w:t>starpniecības pakalpojum</w:t>
            </w:r>
            <w:r w:rsidR="00350449">
              <w:rPr>
                <w:b/>
                <w:sz w:val="24"/>
                <w:szCs w:val="24"/>
              </w:rPr>
              <w:t>u</w:t>
            </w:r>
            <w:r w:rsidR="007F43C4" w:rsidRPr="007F43C4">
              <w:rPr>
                <w:b/>
                <w:sz w:val="24"/>
                <w:szCs w:val="24"/>
              </w:rPr>
              <w:t xml:space="preserve"> </w:t>
            </w:r>
            <w:r w:rsidRPr="00AC14C5">
              <w:rPr>
                <w:b/>
                <w:sz w:val="24"/>
                <w:szCs w:val="24"/>
              </w:rPr>
              <w:t xml:space="preserve">cenu summa </w:t>
            </w:r>
            <w:r w:rsidR="004B1983" w:rsidRPr="00AC14C5">
              <w:rPr>
                <w:b/>
                <w:sz w:val="24"/>
                <w:szCs w:val="24"/>
              </w:rPr>
              <w:t>EUR bez PVN:</w:t>
            </w:r>
          </w:p>
        </w:tc>
        <w:tc>
          <w:tcPr>
            <w:tcW w:w="27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1983" w:rsidRPr="00AC14C5" w:rsidRDefault="004B1983" w:rsidP="004B1983">
            <w:pPr>
              <w:jc w:val="both"/>
              <w:rPr>
                <w:b/>
                <w:i/>
                <w:sz w:val="24"/>
                <w:szCs w:val="24"/>
                <w:u w:val="single"/>
              </w:rPr>
            </w:pPr>
          </w:p>
        </w:tc>
      </w:tr>
    </w:tbl>
    <w:p w:rsidR="006C0B7E" w:rsidRDefault="006C0B7E"/>
    <w:p w:rsidR="006C0B7E" w:rsidRDefault="006C0B7E"/>
    <w:tbl>
      <w:tblPr>
        <w:tblW w:w="0" w:type="auto"/>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2703"/>
      </w:tblGrid>
      <w:tr w:rsidR="006C0B7E" w:rsidTr="00C61CEE">
        <w:trPr>
          <w:trHeight w:val="409"/>
          <w:jc w:val="center"/>
        </w:trPr>
        <w:tc>
          <w:tcPr>
            <w:tcW w:w="7109" w:type="dxa"/>
            <w:tcBorders>
              <w:top w:val="single" w:sz="4" w:space="0" w:color="auto"/>
              <w:left w:val="single" w:sz="4" w:space="0" w:color="auto"/>
              <w:bottom w:val="single" w:sz="4" w:space="0" w:color="auto"/>
              <w:right w:val="single" w:sz="4" w:space="0" w:color="auto"/>
            </w:tcBorders>
            <w:shd w:val="clear" w:color="auto" w:fill="FFFFFF" w:themeFill="background1"/>
          </w:tcPr>
          <w:p w:rsidR="006C0B7E" w:rsidRPr="00C61CEE" w:rsidRDefault="00C61CEE" w:rsidP="00C61CEE">
            <w:pPr>
              <w:jc w:val="center"/>
              <w:rPr>
                <w:b/>
                <w:sz w:val="24"/>
                <w:szCs w:val="24"/>
              </w:rPr>
            </w:pPr>
            <w:r w:rsidRPr="00C61CEE">
              <w:rPr>
                <w:b/>
                <w:sz w:val="24"/>
                <w:szCs w:val="24"/>
              </w:rPr>
              <w:t>Pakalpojuma veids</w:t>
            </w:r>
          </w:p>
        </w:tc>
        <w:tc>
          <w:tcPr>
            <w:tcW w:w="2703" w:type="dxa"/>
            <w:tcBorders>
              <w:top w:val="single" w:sz="4" w:space="0" w:color="auto"/>
              <w:left w:val="single" w:sz="4" w:space="0" w:color="auto"/>
              <w:bottom w:val="single" w:sz="4" w:space="0" w:color="auto"/>
              <w:right w:val="single" w:sz="4" w:space="0" w:color="auto"/>
            </w:tcBorders>
            <w:shd w:val="clear" w:color="auto" w:fill="FFFFFF" w:themeFill="background1"/>
          </w:tcPr>
          <w:p w:rsidR="00C61CEE" w:rsidRDefault="00C61CEE" w:rsidP="00C61CEE">
            <w:pPr>
              <w:jc w:val="center"/>
              <w:rPr>
                <w:b/>
                <w:sz w:val="24"/>
                <w:szCs w:val="24"/>
              </w:rPr>
            </w:pPr>
            <w:r>
              <w:rPr>
                <w:b/>
                <w:sz w:val="24"/>
                <w:szCs w:val="24"/>
              </w:rPr>
              <w:t xml:space="preserve">Piedāvātā </w:t>
            </w:r>
            <w:r w:rsidRPr="00C61CEE">
              <w:rPr>
                <w:b/>
                <w:sz w:val="24"/>
                <w:szCs w:val="24"/>
              </w:rPr>
              <w:t xml:space="preserve">cena </w:t>
            </w:r>
          </w:p>
          <w:p w:rsidR="006C0B7E" w:rsidRPr="00C61CEE" w:rsidRDefault="00C61CEE" w:rsidP="00C61CEE">
            <w:pPr>
              <w:jc w:val="center"/>
              <w:rPr>
                <w:b/>
                <w:sz w:val="24"/>
                <w:szCs w:val="24"/>
              </w:rPr>
            </w:pPr>
            <w:r w:rsidRPr="00C61CEE">
              <w:rPr>
                <w:b/>
                <w:sz w:val="24"/>
                <w:szCs w:val="24"/>
              </w:rPr>
              <w:t>1 pers./diennaktī</w:t>
            </w:r>
            <w:r>
              <w:rPr>
                <w:b/>
                <w:sz w:val="24"/>
                <w:szCs w:val="24"/>
              </w:rPr>
              <w:t>*</w:t>
            </w:r>
          </w:p>
        </w:tc>
      </w:tr>
      <w:tr w:rsidR="00C61CEE" w:rsidTr="004F7025">
        <w:trPr>
          <w:trHeight w:val="409"/>
          <w:jc w:val="center"/>
        </w:trPr>
        <w:tc>
          <w:tcPr>
            <w:tcW w:w="710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61CEE" w:rsidRPr="00A0578B" w:rsidRDefault="00C61CEE" w:rsidP="004F7025">
            <w:pPr>
              <w:jc w:val="both"/>
              <w:rPr>
                <w:sz w:val="24"/>
                <w:szCs w:val="24"/>
              </w:rPr>
            </w:pPr>
            <w:r w:rsidRPr="003E1D31">
              <w:rPr>
                <w:b/>
                <w:sz w:val="24"/>
                <w:szCs w:val="24"/>
              </w:rPr>
              <w:t>Ceļojumu apdrošināšanas polises cena</w:t>
            </w:r>
            <w:r w:rsidRPr="003E1D31">
              <w:rPr>
                <w:sz w:val="24"/>
                <w:szCs w:val="24"/>
              </w:rPr>
              <w:t xml:space="preserve"> </w:t>
            </w:r>
            <w:r w:rsidRPr="003E1D31">
              <w:rPr>
                <w:b/>
                <w:sz w:val="24"/>
                <w:szCs w:val="24"/>
              </w:rPr>
              <w:t>1 pers./diennaktī</w:t>
            </w:r>
            <w:r>
              <w:rPr>
                <w:b/>
                <w:sz w:val="24"/>
                <w:szCs w:val="24"/>
              </w:rPr>
              <w:t xml:space="preserve"> </w:t>
            </w:r>
            <w:r w:rsidRPr="003E1D31">
              <w:rPr>
                <w:sz w:val="24"/>
                <w:szCs w:val="24"/>
              </w:rPr>
              <w:t>(apdrošināšanas prēmija), sas</w:t>
            </w:r>
            <w:r>
              <w:rPr>
                <w:sz w:val="24"/>
                <w:szCs w:val="24"/>
              </w:rPr>
              <w:t>kaņā ar Nolikuma Pielikuma Nr.1</w:t>
            </w:r>
            <w:r w:rsidRPr="003E1D31">
              <w:rPr>
                <w:sz w:val="24"/>
                <w:szCs w:val="24"/>
              </w:rPr>
              <w:t xml:space="preserve"> </w:t>
            </w:r>
            <w:r w:rsidR="00AF7DA3">
              <w:rPr>
                <w:sz w:val="24"/>
                <w:szCs w:val="24"/>
              </w:rPr>
              <w:t xml:space="preserve">Tehniskā </w:t>
            </w:r>
            <w:r w:rsidR="00AF7DA3" w:rsidRPr="00C91AE8">
              <w:rPr>
                <w:sz w:val="24"/>
                <w:szCs w:val="24"/>
              </w:rPr>
              <w:t xml:space="preserve">piedāvājuma </w:t>
            </w:r>
            <w:r w:rsidRPr="00C91AE8">
              <w:rPr>
                <w:sz w:val="24"/>
                <w:szCs w:val="24"/>
              </w:rPr>
              <w:t>3.punktā norādītajām</w:t>
            </w:r>
            <w:r w:rsidRPr="003E1D31">
              <w:rPr>
                <w:sz w:val="24"/>
                <w:szCs w:val="24"/>
              </w:rPr>
              <w:t xml:space="preserve"> minimālajām prasībām.</w:t>
            </w:r>
          </w:p>
        </w:tc>
        <w:tc>
          <w:tcPr>
            <w:tcW w:w="270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61CEE" w:rsidRPr="00AC14C5" w:rsidRDefault="00C61CEE" w:rsidP="004B1983">
            <w:pPr>
              <w:jc w:val="both"/>
              <w:rPr>
                <w:b/>
                <w:i/>
                <w:sz w:val="24"/>
                <w:szCs w:val="24"/>
                <w:u w:val="single"/>
              </w:rPr>
            </w:pPr>
          </w:p>
        </w:tc>
      </w:tr>
    </w:tbl>
    <w:p w:rsidR="001E7151" w:rsidRDefault="001E7151" w:rsidP="001E7151">
      <w:pPr>
        <w:rPr>
          <w:color w:val="000000"/>
          <w:sz w:val="24"/>
          <w:szCs w:val="24"/>
        </w:rPr>
      </w:pPr>
    </w:p>
    <w:p w:rsidR="001E7151" w:rsidRPr="00A0578B" w:rsidRDefault="001E7151" w:rsidP="004B1983">
      <w:pPr>
        <w:jc w:val="both"/>
        <w:rPr>
          <w:color w:val="000000"/>
          <w:sz w:val="24"/>
          <w:szCs w:val="24"/>
        </w:rPr>
      </w:pPr>
      <w:r w:rsidRPr="00A0578B">
        <w:rPr>
          <w:sz w:val="24"/>
          <w:szCs w:val="24"/>
        </w:rPr>
        <w:t xml:space="preserve">* </w:t>
      </w:r>
      <w:r w:rsidRPr="00A0578B">
        <w:rPr>
          <w:color w:val="000000"/>
          <w:sz w:val="24"/>
          <w:szCs w:val="24"/>
        </w:rPr>
        <w:t>Cenā iekļauti visi tieši un netieši saistītie izdevumi ar pakalpojuma sniegšanu, kā arī visi piemērojamie nodokļi un valsts noteiktie obligātie maksājumi, izņemot pievienotās vērtības nodokli.</w:t>
      </w:r>
    </w:p>
    <w:p w:rsidR="001E7151" w:rsidRDefault="001E7151" w:rsidP="002F610E">
      <w:pPr>
        <w:spacing w:line="276" w:lineRule="auto"/>
        <w:jc w:val="center"/>
        <w:rPr>
          <w:b/>
          <w:sz w:val="24"/>
          <w:szCs w:val="24"/>
        </w:rPr>
      </w:pPr>
    </w:p>
    <w:p w:rsidR="001E7151" w:rsidRDefault="001E7151" w:rsidP="002F610E">
      <w:pPr>
        <w:spacing w:line="276" w:lineRule="auto"/>
        <w:jc w:val="center"/>
        <w:rPr>
          <w:sz w:val="24"/>
        </w:rPr>
      </w:pPr>
    </w:p>
    <w:p w:rsidR="00AC14C5" w:rsidRDefault="00AC14C5" w:rsidP="002F610E">
      <w:pPr>
        <w:spacing w:line="276" w:lineRule="auto"/>
        <w:jc w:val="center"/>
        <w:rPr>
          <w:sz w:val="24"/>
        </w:rPr>
      </w:pPr>
    </w:p>
    <w:p w:rsidR="002F610E" w:rsidRPr="001E6A2B" w:rsidRDefault="002F610E" w:rsidP="002F610E">
      <w:pPr>
        <w:rPr>
          <w:sz w:val="24"/>
          <w:szCs w:val="24"/>
        </w:rPr>
      </w:pPr>
      <w:r w:rsidRPr="001E6A2B">
        <w:rPr>
          <w:sz w:val="24"/>
          <w:szCs w:val="24"/>
        </w:rPr>
        <w:t>&lt;Pretendenta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F610E" w:rsidRPr="001E6A2B" w:rsidRDefault="002F610E" w:rsidP="002F610E">
      <w:pPr>
        <w:rPr>
          <w:sz w:val="24"/>
          <w:szCs w:val="24"/>
        </w:rPr>
      </w:pPr>
    </w:p>
    <w:p w:rsidR="002F610E" w:rsidRPr="001E6A2B" w:rsidRDefault="002F610E" w:rsidP="002F610E">
      <w:pPr>
        <w:rPr>
          <w:sz w:val="24"/>
          <w:szCs w:val="24"/>
        </w:rPr>
      </w:pPr>
    </w:p>
    <w:p w:rsidR="002F610E" w:rsidRDefault="002F610E" w:rsidP="002F610E">
      <w:pPr>
        <w:spacing w:after="200" w:line="276" w:lineRule="auto"/>
        <w:rPr>
          <w:b/>
        </w:rPr>
      </w:pPr>
      <w:r>
        <w:rPr>
          <w:b/>
        </w:rPr>
        <w:br w:type="page"/>
      </w:r>
    </w:p>
    <w:p w:rsidR="002F610E" w:rsidRPr="001E6A2B" w:rsidRDefault="002F610E" w:rsidP="002F610E">
      <w:pPr>
        <w:jc w:val="right"/>
        <w:rPr>
          <w:b/>
          <w:bCs/>
          <w:sz w:val="22"/>
          <w:szCs w:val="22"/>
        </w:rPr>
      </w:pPr>
      <w:r w:rsidRPr="001E6A2B">
        <w:rPr>
          <w:b/>
          <w:sz w:val="24"/>
          <w:szCs w:val="24"/>
        </w:rPr>
        <w:lastRenderedPageBreak/>
        <w:t>P</w:t>
      </w:r>
      <w:r w:rsidRPr="001E6A2B">
        <w:rPr>
          <w:b/>
          <w:bCs/>
          <w:sz w:val="22"/>
          <w:szCs w:val="22"/>
        </w:rPr>
        <w:t>ielikums Nr.</w:t>
      </w:r>
      <w:r>
        <w:rPr>
          <w:b/>
          <w:bCs/>
          <w:sz w:val="22"/>
          <w:szCs w:val="22"/>
        </w:rPr>
        <w:t>3</w:t>
      </w:r>
    </w:p>
    <w:p w:rsidR="002F610E" w:rsidRPr="001E6A2B" w:rsidRDefault="002F610E" w:rsidP="002F610E">
      <w:pPr>
        <w:jc w:val="right"/>
        <w:rPr>
          <w:sz w:val="18"/>
          <w:szCs w:val="18"/>
        </w:rPr>
      </w:pPr>
      <w:r w:rsidRPr="001E6A2B">
        <w:rPr>
          <w:sz w:val="18"/>
          <w:szCs w:val="18"/>
        </w:rPr>
        <w:t>Iepirkumam</w:t>
      </w:r>
    </w:p>
    <w:p w:rsidR="002F610E" w:rsidRPr="001E6A2B" w:rsidRDefault="002F610E" w:rsidP="002F610E">
      <w:pPr>
        <w:jc w:val="right"/>
        <w:rPr>
          <w:sz w:val="18"/>
          <w:szCs w:val="18"/>
        </w:rPr>
      </w:pPr>
      <w:r w:rsidRPr="001E6A2B">
        <w:rPr>
          <w:sz w:val="18"/>
          <w:szCs w:val="18"/>
        </w:rPr>
        <w:t xml:space="preserve">Nr. </w:t>
      </w:r>
      <w:r w:rsidRPr="00DF2299">
        <w:rPr>
          <w:sz w:val="18"/>
          <w:szCs w:val="18"/>
        </w:rPr>
        <w:t>LLU/201</w:t>
      </w:r>
      <w:r w:rsidR="00C37838" w:rsidRPr="00DF2299">
        <w:rPr>
          <w:sz w:val="18"/>
          <w:szCs w:val="18"/>
        </w:rPr>
        <w:t>6</w:t>
      </w:r>
      <w:r w:rsidRPr="00DF2299">
        <w:rPr>
          <w:sz w:val="18"/>
          <w:szCs w:val="18"/>
        </w:rPr>
        <w:t>/</w:t>
      </w:r>
      <w:r w:rsidR="00DF2299" w:rsidRPr="00DF2299">
        <w:rPr>
          <w:sz w:val="18"/>
          <w:szCs w:val="18"/>
        </w:rPr>
        <w:t>32</w:t>
      </w:r>
      <w:r w:rsidRPr="00DF2299">
        <w:rPr>
          <w:sz w:val="18"/>
          <w:szCs w:val="18"/>
        </w:rPr>
        <w:t>/mi</w:t>
      </w:r>
    </w:p>
    <w:p w:rsidR="002F610E" w:rsidRPr="001E6A2B" w:rsidRDefault="002F610E" w:rsidP="002F610E">
      <w:pPr>
        <w:jc w:val="right"/>
      </w:pPr>
      <w:r w:rsidRPr="001E6A2B">
        <w:rPr>
          <w:sz w:val="18"/>
          <w:szCs w:val="18"/>
        </w:rPr>
        <w:t>Nolikumam</w:t>
      </w:r>
    </w:p>
    <w:p w:rsidR="002F610E" w:rsidRPr="00F364F1" w:rsidRDefault="002F610E" w:rsidP="002F610E">
      <w:pPr>
        <w:jc w:val="right"/>
        <w:rPr>
          <w:i/>
          <w:color w:val="FF0000"/>
          <w:sz w:val="18"/>
          <w:szCs w:val="18"/>
        </w:rPr>
      </w:pPr>
    </w:p>
    <w:p w:rsidR="002F610E" w:rsidRPr="001E6A2B" w:rsidRDefault="002F610E" w:rsidP="002F610E">
      <w:pPr>
        <w:jc w:val="right"/>
        <w:rPr>
          <w:i/>
          <w:color w:val="FF0000"/>
          <w:sz w:val="24"/>
          <w:szCs w:val="24"/>
        </w:rPr>
      </w:pPr>
      <w:r w:rsidRPr="001E6A2B">
        <w:rPr>
          <w:i/>
          <w:color w:val="FF0000"/>
          <w:sz w:val="24"/>
          <w:szCs w:val="24"/>
        </w:rPr>
        <w:t>Pieteikuma paraugs</w:t>
      </w:r>
    </w:p>
    <w:p w:rsidR="002F610E" w:rsidRPr="001E6A2B" w:rsidRDefault="002F610E" w:rsidP="002F610E">
      <w:pPr>
        <w:spacing w:line="276" w:lineRule="auto"/>
        <w:jc w:val="both"/>
        <w:rPr>
          <w:color w:val="FF0000"/>
          <w:sz w:val="24"/>
          <w:szCs w:val="24"/>
        </w:rPr>
      </w:pPr>
    </w:p>
    <w:p w:rsidR="002F610E" w:rsidRPr="001E6A2B" w:rsidRDefault="002F610E" w:rsidP="002F610E">
      <w:pPr>
        <w:jc w:val="right"/>
        <w:rPr>
          <w:color w:val="FF0000"/>
          <w:sz w:val="24"/>
          <w:szCs w:val="24"/>
        </w:rPr>
      </w:pPr>
    </w:p>
    <w:p w:rsidR="002F610E" w:rsidRPr="001E6A2B" w:rsidRDefault="002F610E" w:rsidP="002F610E">
      <w:pPr>
        <w:spacing w:line="276" w:lineRule="auto"/>
        <w:jc w:val="center"/>
        <w:rPr>
          <w:b/>
          <w:snapToGrid w:val="0"/>
          <w:lang w:eastAsia="ru-RU"/>
        </w:rPr>
      </w:pPr>
      <w:r w:rsidRPr="001E6A2B">
        <w:rPr>
          <w:b/>
          <w:snapToGrid w:val="0"/>
          <w:lang w:eastAsia="ru-RU"/>
        </w:rPr>
        <w:t>____________________PIETEIKUMS DALĪBAI IEPIRKUMĀ</w:t>
      </w:r>
    </w:p>
    <w:p w:rsidR="002F610E" w:rsidRPr="001E6A2B" w:rsidRDefault="002F610E" w:rsidP="002F610E">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2F610E" w:rsidRPr="001E6A2B" w:rsidRDefault="002F610E" w:rsidP="002F610E">
      <w:pPr>
        <w:spacing w:line="276" w:lineRule="auto"/>
        <w:jc w:val="both"/>
        <w:rPr>
          <w:sz w:val="24"/>
          <w:szCs w:val="24"/>
        </w:rPr>
      </w:pPr>
    </w:p>
    <w:p w:rsidR="002F610E" w:rsidRPr="001E6A2B" w:rsidRDefault="002F610E" w:rsidP="002F610E">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2F610E" w:rsidRPr="001E6A2B" w:rsidTr="002F610E">
        <w:trPr>
          <w:trHeight w:val="911"/>
        </w:trPr>
        <w:tc>
          <w:tcPr>
            <w:tcW w:w="4428" w:type="dxa"/>
            <w:tcBorders>
              <w:top w:val="nil"/>
              <w:left w:val="nil"/>
              <w:bottom w:val="nil"/>
              <w:right w:val="nil"/>
            </w:tcBorders>
          </w:tcPr>
          <w:p w:rsidR="002F610E" w:rsidRPr="001E6A2B" w:rsidRDefault="002F610E" w:rsidP="002F610E">
            <w:pPr>
              <w:rPr>
                <w:snapToGrid w:val="0"/>
                <w:sz w:val="24"/>
                <w:szCs w:val="24"/>
                <w:lang w:eastAsia="ru-RU"/>
              </w:rPr>
            </w:pPr>
            <w:r w:rsidRPr="001E6A2B">
              <w:rPr>
                <w:snapToGrid w:val="0"/>
                <w:sz w:val="24"/>
                <w:szCs w:val="24"/>
                <w:lang w:eastAsia="ru-RU"/>
              </w:rPr>
              <w:t>Pretendenta nosaukums</w:t>
            </w:r>
          </w:p>
          <w:p w:rsidR="002F610E" w:rsidRPr="001E6A2B" w:rsidRDefault="002F610E" w:rsidP="002F610E">
            <w:pPr>
              <w:rPr>
                <w:snapToGrid w:val="0"/>
                <w:sz w:val="24"/>
                <w:szCs w:val="24"/>
                <w:lang w:eastAsia="ru-RU"/>
              </w:rPr>
            </w:pPr>
            <w:r w:rsidRPr="001E6A2B">
              <w:rPr>
                <w:snapToGrid w:val="0"/>
                <w:sz w:val="24"/>
                <w:szCs w:val="24"/>
                <w:lang w:eastAsia="ru-RU"/>
              </w:rPr>
              <w:t>Reģ. numurs</w:t>
            </w:r>
          </w:p>
          <w:p w:rsidR="002F610E" w:rsidRPr="001E6A2B" w:rsidRDefault="002F610E" w:rsidP="002F610E">
            <w:pPr>
              <w:rPr>
                <w:snapToGrid w:val="0"/>
                <w:sz w:val="24"/>
                <w:szCs w:val="24"/>
                <w:lang w:eastAsia="ru-RU"/>
              </w:rPr>
            </w:pPr>
            <w:r w:rsidRPr="001E6A2B">
              <w:rPr>
                <w:snapToGrid w:val="0"/>
                <w:sz w:val="24"/>
                <w:szCs w:val="24"/>
                <w:lang w:eastAsia="ru-RU"/>
              </w:rPr>
              <w:t>Adrese</w:t>
            </w:r>
          </w:p>
          <w:p w:rsidR="002F610E" w:rsidRPr="001E6A2B" w:rsidRDefault="002F610E" w:rsidP="002F610E">
            <w:pPr>
              <w:rPr>
                <w:snapToGrid w:val="0"/>
                <w:sz w:val="24"/>
                <w:szCs w:val="24"/>
                <w:lang w:eastAsia="ru-RU"/>
              </w:rPr>
            </w:pPr>
          </w:p>
          <w:p w:rsidR="002F610E" w:rsidRPr="001E6A2B" w:rsidRDefault="002F610E" w:rsidP="002F610E">
            <w:pPr>
              <w:rPr>
                <w:snapToGrid w:val="0"/>
                <w:sz w:val="24"/>
                <w:szCs w:val="24"/>
                <w:lang w:eastAsia="ru-RU"/>
              </w:rPr>
            </w:pPr>
            <w:r w:rsidRPr="001E6A2B">
              <w:rPr>
                <w:snapToGrid w:val="0"/>
                <w:sz w:val="24"/>
                <w:szCs w:val="24"/>
                <w:lang w:eastAsia="ru-RU"/>
              </w:rPr>
              <w:t>Kontaktpersona</w:t>
            </w:r>
          </w:p>
          <w:p w:rsidR="002F610E" w:rsidRPr="001E6A2B" w:rsidRDefault="002F610E" w:rsidP="002F610E">
            <w:pPr>
              <w:rPr>
                <w:snapToGrid w:val="0"/>
                <w:sz w:val="24"/>
                <w:szCs w:val="24"/>
                <w:lang w:eastAsia="ru-RU"/>
              </w:rPr>
            </w:pPr>
            <w:r w:rsidRPr="001E6A2B">
              <w:rPr>
                <w:snapToGrid w:val="0"/>
                <w:sz w:val="24"/>
                <w:szCs w:val="24"/>
                <w:lang w:eastAsia="ru-RU"/>
              </w:rPr>
              <w:t>Tālrunis</w:t>
            </w:r>
          </w:p>
          <w:p w:rsidR="002F610E" w:rsidRPr="001E6A2B" w:rsidRDefault="002F610E" w:rsidP="002F610E">
            <w:pPr>
              <w:rPr>
                <w:snapToGrid w:val="0"/>
                <w:sz w:val="24"/>
                <w:szCs w:val="24"/>
                <w:lang w:eastAsia="ru-RU"/>
              </w:rPr>
            </w:pPr>
            <w:r w:rsidRPr="001E6A2B">
              <w:rPr>
                <w:snapToGrid w:val="0"/>
                <w:sz w:val="24"/>
                <w:szCs w:val="24"/>
                <w:lang w:eastAsia="ru-RU"/>
              </w:rPr>
              <w:t>Fakss</w:t>
            </w:r>
          </w:p>
          <w:p w:rsidR="002F610E" w:rsidRPr="001E6A2B" w:rsidRDefault="002F610E" w:rsidP="002F610E">
            <w:pPr>
              <w:rPr>
                <w:snapToGrid w:val="0"/>
                <w:sz w:val="24"/>
                <w:szCs w:val="24"/>
                <w:lang w:eastAsia="ru-RU"/>
              </w:rPr>
            </w:pPr>
            <w:r w:rsidRPr="001E6A2B">
              <w:rPr>
                <w:snapToGrid w:val="0"/>
                <w:sz w:val="24"/>
                <w:szCs w:val="24"/>
                <w:lang w:eastAsia="ru-RU"/>
              </w:rPr>
              <w:t>e-pasts</w:t>
            </w:r>
          </w:p>
        </w:tc>
      </w:tr>
    </w:tbl>
    <w:p w:rsidR="002F610E" w:rsidRPr="001E6A2B" w:rsidRDefault="002F610E" w:rsidP="002F610E">
      <w:pPr>
        <w:spacing w:line="276" w:lineRule="auto"/>
        <w:jc w:val="both"/>
        <w:rPr>
          <w:sz w:val="24"/>
          <w:szCs w:val="24"/>
        </w:rPr>
      </w:pPr>
      <w:r w:rsidRPr="001E6A2B">
        <w:rPr>
          <w:sz w:val="24"/>
          <w:szCs w:val="24"/>
        </w:rPr>
        <w:tab/>
      </w:r>
    </w:p>
    <w:p w:rsidR="002F610E" w:rsidRPr="001E6A2B" w:rsidRDefault="002F610E" w:rsidP="002F610E">
      <w:pPr>
        <w:pStyle w:val="Title"/>
        <w:rPr>
          <w:rFonts w:ascii="Times New Roman" w:hAnsi="Times New Roman"/>
          <w:b/>
          <w:sz w:val="24"/>
          <w:szCs w:val="24"/>
        </w:rPr>
      </w:pPr>
    </w:p>
    <w:p w:rsidR="002F610E" w:rsidRPr="001E6A2B" w:rsidRDefault="002F610E" w:rsidP="002F610E">
      <w:pPr>
        <w:pStyle w:val="Title"/>
        <w:rPr>
          <w:rFonts w:ascii="Times New Roman" w:hAnsi="Times New Roman"/>
          <w:b/>
          <w:sz w:val="24"/>
          <w:szCs w:val="24"/>
        </w:rPr>
      </w:pPr>
    </w:p>
    <w:p w:rsidR="002F610E" w:rsidRPr="001E6A2B" w:rsidRDefault="002F610E" w:rsidP="002F610E">
      <w:pPr>
        <w:pStyle w:val="Footer"/>
        <w:tabs>
          <w:tab w:val="clear" w:pos="4153"/>
          <w:tab w:val="clear" w:pos="8306"/>
        </w:tabs>
        <w:jc w:val="both"/>
        <w:rPr>
          <w:sz w:val="24"/>
          <w:szCs w:val="24"/>
        </w:rPr>
      </w:pPr>
    </w:p>
    <w:p w:rsidR="002F610E" w:rsidRPr="001E6A2B" w:rsidRDefault="002F610E" w:rsidP="002F610E">
      <w:pPr>
        <w:pStyle w:val="Footer"/>
        <w:tabs>
          <w:tab w:val="clear" w:pos="4153"/>
          <w:tab w:val="clear" w:pos="8306"/>
        </w:tabs>
        <w:jc w:val="both"/>
        <w:rPr>
          <w:sz w:val="24"/>
          <w:szCs w:val="24"/>
        </w:rPr>
      </w:pPr>
    </w:p>
    <w:p w:rsidR="002F610E" w:rsidRPr="001E6A2B" w:rsidRDefault="002F610E" w:rsidP="002F610E">
      <w:pPr>
        <w:jc w:val="both"/>
        <w:rPr>
          <w:sz w:val="24"/>
          <w:szCs w:val="24"/>
        </w:rPr>
      </w:pPr>
    </w:p>
    <w:p w:rsidR="002F610E" w:rsidRPr="001E6A2B" w:rsidRDefault="002F610E" w:rsidP="002F610E">
      <w:pPr>
        <w:ind w:firstLine="720"/>
        <w:jc w:val="both"/>
        <w:rPr>
          <w:sz w:val="24"/>
          <w:szCs w:val="24"/>
        </w:rPr>
      </w:pPr>
    </w:p>
    <w:p w:rsidR="002F610E" w:rsidRPr="001E6A2B" w:rsidRDefault="002F610E" w:rsidP="002F610E">
      <w:pPr>
        <w:ind w:firstLine="720"/>
        <w:jc w:val="both"/>
        <w:rPr>
          <w:sz w:val="24"/>
          <w:szCs w:val="24"/>
        </w:rPr>
      </w:pPr>
    </w:p>
    <w:p w:rsidR="002F610E" w:rsidRPr="001E6A2B" w:rsidRDefault="002F610E" w:rsidP="002F610E">
      <w:pPr>
        <w:ind w:firstLine="720"/>
        <w:jc w:val="both"/>
        <w:rPr>
          <w:sz w:val="24"/>
          <w:szCs w:val="24"/>
        </w:rPr>
      </w:pPr>
    </w:p>
    <w:p w:rsidR="002F610E" w:rsidRDefault="002F610E" w:rsidP="002F610E">
      <w:pPr>
        <w:pStyle w:val="BodyText2"/>
        <w:spacing w:after="0" w:line="240" w:lineRule="auto"/>
        <w:ind w:firstLine="720"/>
        <w:jc w:val="both"/>
        <w:rPr>
          <w:sz w:val="26"/>
          <w:szCs w:val="26"/>
          <w:lang w:val="lv-LV"/>
        </w:rPr>
      </w:pPr>
    </w:p>
    <w:p w:rsidR="002F610E" w:rsidRPr="001E6A2B" w:rsidRDefault="002F610E" w:rsidP="002F610E">
      <w:pPr>
        <w:pStyle w:val="BodyText2"/>
        <w:spacing w:after="0" w:line="240" w:lineRule="auto"/>
        <w:ind w:firstLine="720"/>
        <w:jc w:val="both"/>
        <w:rPr>
          <w:sz w:val="26"/>
          <w:szCs w:val="26"/>
          <w:lang w:val="lv-LV"/>
        </w:rPr>
      </w:pPr>
    </w:p>
    <w:p w:rsidR="002F610E" w:rsidRPr="001E6A2B" w:rsidRDefault="002F610E" w:rsidP="002F610E">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095A08" w:rsidRPr="00095A08">
        <w:rPr>
          <w:b/>
          <w:i/>
          <w:sz w:val="26"/>
          <w:szCs w:val="26"/>
        </w:rPr>
        <w:t>Komandējumu pakalpojumu nodrošināšana LLU vajadzībām</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1E6A2B">
        <w:rPr>
          <w:sz w:val="26"/>
          <w:szCs w:val="26"/>
        </w:rPr>
        <w:t xml:space="preserve">. </w:t>
      </w:r>
      <w:r w:rsidRPr="00DF2299">
        <w:rPr>
          <w:sz w:val="26"/>
          <w:szCs w:val="26"/>
        </w:rPr>
        <w:t>LLU/201</w:t>
      </w:r>
      <w:r w:rsidR="00C37838" w:rsidRPr="00DF2299">
        <w:rPr>
          <w:sz w:val="26"/>
          <w:szCs w:val="26"/>
        </w:rPr>
        <w:t>6</w:t>
      </w:r>
      <w:r w:rsidRPr="00DF2299">
        <w:rPr>
          <w:sz w:val="26"/>
          <w:szCs w:val="26"/>
        </w:rPr>
        <w:t>/</w:t>
      </w:r>
      <w:r w:rsidR="00DF2299" w:rsidRPr="00DF2299">
        <w:rPr>
          <w:sz w:val="26"/>
          <w:szCs w:val="26"/>
        </w:rPr>
        <w:t>32</w:t>
      </w:r>
      <w:r w:rsidRPr="00DF2299">
        <w:rPr>
          <w:sz w:val="26"/>
          <w:szCs w:val="26"/>
        </w:rPr>
        <w:t>/mi).</w:t>
      </w:r>
      <w:r w:rsidRPr="001E6A2B">
        <w:rPr>
          <w:sz w:val="26"/>
          <w:szCs w:val="26"/>
        </w:rPr>
        <w:t xml:space="preserve"> </w:t>
      </w:r>
    </w:p>
    <w:p w:rsidR="002F610E" w:rsidRPr="001E6A2B" w:rsidRDefault="002F610E" w:rsidP="002F610E">
      <w:pPr>
        <w:pStyle w:val="Footer"/>
        <w:tabs>
          <w:tab w:val="left" w:pos="720"/>
        </w:tabs>
        <w:jc w:val="center"/>
        <w:rPr>
          <w:b/>
          <w:i/>
          <w:sz w:val="24"/>
          <w:szCs w:val="24"/>
        </w:rPr>
      </w:pPr>
    </w:p>
    <w:p w:rsidR="002F610E" w:rsidRDefault="002F610E" w:rsidP="002F610E">
      <w:pPr>
        <w:ind w:firstLine="720"/>
        <w:jc w:val="both"/>
        <w:rPr>
          <w:u w:val="single"/>
        </w:rPr>
      </w:pPr>
    </w:p>
    <w:p w:rsidR="002F610E" w:rsidRPr="00377AEC" w:rsidRDefault="002F610E" w:rsidP="002F610E">
      <w:pPr>
        <w:ind w:firstLine="720"/>
        <w:jc w:val="both"/>
        <w:rPr>
          <w:sz w:val="16"/>
          <w:szCs w:val="16"/>
          <w:u w:val="single"/>
        </w:rPr>
      </w:pPr>
    </w:p>
    <w:p w:rsidR="002F610E" w:rsidRPr="001E6A2B" w:rsidRDefault="002F610E" w:rsidP="002F610E">
      <w:pPr>
        <w:pStyle w:val="naisf"/>
        <w:spacing w:before="0" w:after="0" w:line="276" w:lineRule="auto"/>
        <w:ind w:right="423" w:firstLine="0"/>
        <w:rPr>
          <w:u w:val="single"/>
          <w:lang w:val="lv-LV"/>
        </w:rPr>
      </w:pPr>
      <w:r w:rsidRPr="001E6A2B">
        <w:rPr>
          <w:u w:val="single"/>
          <w:lang w:val="lv-LV"/>
        </w:rPr>
        <w:t>Ar šo apliecinām, ka:</w:t>
      </w:r>
    </w:p>
    <w:p w:rsidR="002F610E" w:rsidRPr="001E6A2B" w:rsidRDefault="002F610E" w:rsidP="002F610E">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2F610E" w:rsidRPr="001E6A2B" w:rsidRDefault="002F610E" w:rsidP="002F610E">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2F610E" w:rsidRPr="001E6A2B" w:rsidRDefault="002F610E" w:rsidP="002F610E">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w:t>
      </w:r>
      <w:r w:rsidR="00095A08">
        <w:rPr>
          <w:lang w:val="lv-LV"/>
        </w:rPr>
        <w:t>tam liegtu piedalīties iepirkumā</w:t>
      </w:r>
      <w:r w:rsidRPr="001E6A2B">
        <w:rPr>
          <w:lang w:val="lv-LV"/>
        </w:rPr>
        <w:t xml:space="preserve"> saskaņā ar Publisko iepirkumu likuma prasībām.</w:t>
      </w:r>
    </w:p>
    <w:p w:rsidR="002F610E" w:rsidRPr="001E6A2B" w:rsidRDefault="002F610E" w:rsidP="002F610E">
      <w:pPr>
        <w:pStyle w:val="naisf"/>
        <w:spacing w:before="0" w:after="0"/>
        <w:ind w:firstLine="0"/>
        <w:rPr>
          <w:lang w:val="lv-LV"/>
        </w:rPr>
      </w:pPr>
    </w:p>
    <w:p w:rsidR="002F610E" w:rsidRPr="001E6A2B" w:rsidRDefault="002F610E" w:rsidP="002F610E">
      <w:pPr>
        <w:pStyle w:val="naisf"/>
        <w:spacing w:before="0" w:after="0"/>
        <w:ind w:firstLine="0"/>
        <w:rPr>
          <w:lang w:val="lv-LV"/>
        </w:rPr>
      </w:pPr>
      <w:bookmarkStart w:id="0" w:name="_GoBack"/>
      <w:bookmarkEnd w:id="0"/>
    </w:p>
    <w:p w:rsidR="002F610E" w:rsidRPr="001E6A2B" w:rsidRDefault="002F610E" w:rsidP="002F610E">
      <w:pPr>
        <w:pStyle w:val="naisf"/>
        <w:spacing w:before="0" w:after="0"/>
        <w:rPr>
          <w:sz w:val="10"/>
          <w:szCs w:val="10"/>
          <w:lang w:val="lv-LV"/>
        </w:rPr>
      </w:pPr>
      <w:r w:rsidRPr="001E6A2B">
        <w:rPr>
          <w:lang w:val="lv-LV"/>
        </w:rPr>
        <w:tab/>
      </w:r>
      <w:r w:rsidRPr="001E6A2B">
        <w:rPr>
          <w:lang w:val="lv-LV"/>
        </w:rPr>
        <w:tab/>
      </w:r>
    </w:p>
    <w:p w:rsidR="002F610E" w:rsidRPr="001E6A2B" w:rsidRDefault="002F610E" w:rsidP="002F610E">
      <w:pPr>
        <w:rPr>
          <w:snapToGrid w:val="0"/>
          <w:sz w:val="24"/>
          <w:szCs w:val="24"/>
          <w:lang w:eastAsia="ru-RU"/>
        </w:rPr>
      </w:pPr>
    </w:p>
    <w:p w:rsidR="002F610E" w:rsidRPr="001E6A2B" w:rsidRDefault="002F610E" w:rsidP="002F610E">
      <w:pPr>
        <w:rPr>
          <w:sz w:val="24"/>
          <w:szCs w:val="24"/>
        </w:rPr>
      </w:pPr>
      <w:r w:rsidRPr="001E6A2B">
        <w:rPr>
          <w:sz w:val="24"/>
          <w:szCs w:val="24"/>
        </w:rPr>
        <w:t>&lt;Pretendenta nosaukums,</w:t>
      </w:r>
    </w:p>
    <w:p w:rsidR="002F610E" w:rsidRPr="001E6A2B" w:rsidRDefault="002F610E" w:rsidP="002F610E">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2F610E" w:rsidRPr="001E6A2B" w:rsidRDefault="002F610E" w:rsidP="002F610E">
      <w:pPr>
        <w:rPr>
          <w:snapToGrid w:val="0"/>
          <w:sz w:val="24"/>
          <w:szCs w:val="24"/>
          <w:lang w:eastAsia="ru-RU"/>
        </w:rPr>
      </w:pPr>
    </w:p>
    <w:p w:rsidR="002F610E" w:rsidRPr="001E6A2B" w:rsidRDefault="002F610E" w:rsidP="002F610E">
      <w:pPr>
        <w:rPr>
          <w:snapToGrid w:val="0"/>
          <w:sz w:val="24"/>
          <w:szCs w:val="24"/>
          <w:lang w:eastAsia="ru-RU"/>
        </w:rPr>
      </w:pPr>
    </w:p>
    <w:p w:rsidR="002F610E" w:rsidRPr="001E6A2B" w:rsidRDefault="002F610E" w:rsidP="002F610E">
      <w:pPr>
        <w:rPr>
          <w:snapToGrid w:val="0"/>
          <w:sz w:val="24"/>
          <w:szCs w:val="24"/>
          <w:lang w:eastAsia="ru-RU"/>
        </w:rPr>
      </w:pPr>
    </w:p>
    <w:p w:rsidR="002F610E" w:rsidRPr="001E6A2B" w:rsidRDefault="002F610E" w:rsidP="002F610E">
      <w:pPr>
        <w:rPr>
          <w:snapToGrid w:val="0"/>
          <w:sz w:val="24"/>
          <w:szCs w:val="24"/>
          <w:lang w:eastAsia="ru-RU"/>
        </w:rPr>
      </w:pPr>
      <w:r w:rsidRPr="001E6A2B">
        <w:rPr>
          <w:snapToGrid w:val="0"/>
          <w:sz w:val="24"/>
          <w:szCs w:val="24"/>
          <w:lang w:eastAsia="ru-RU"/>
        </w:rPr>
        <w:t>Datums______________</w:t>
      </w:r>
    </w:p>
    <w:p w:rsidR="002F610E" w:rsidRPr="001E6A2B" w:rsidRDefault="002F610E" w:rsidP="002F610E">
      <w:pPr>
        <w:jc w:val="both"/>
        <w:rPr>
          <w:b/>
          <w:i/>
          <w:sz w:val="20"/>
        </w:rPr>
      </w:pPr>
    </w:p>
    <w:p w:rsidR="002F610E" w:rsidRDefault="002F610E" w:rsidP="002F610E">
      <w:pPr>
        <w:jc w:val="both"/>
        <w:rPr>
          <w:b/>
          <w:i/>
          <w:sz w:val="20"/>
        </w:rPr>
      </w:pPr>
    </w:p>
    <w:p w:rsidR="00BE21D6" w:rsidRPr="001E6A2B" w:rsidRDefault="00BE21D6" w:rsidP="002F610E">
      <w:pPr>
        <w:jc w:val="both"/>
        <w:rPr>
          <w:b/>
          <w:i/>
          <w:sz w:val="20"/>
        </w:rPr>
      </w:pPr>
    </w:p>
    <w:p w:rsidR="002F610E" w:rsidRPr="001E6A2B" w:rsidRDefault="002F610E" w:rsidP="002F610E">
      <w:pPr>
        <w:jc w:val="both"/>
        <w:rPr>
          <w:b/>
          <w:i/>
          <w:sz w:val="20"/>
        </w:rPr>
      </w:pPr>
    </w:p>
    <w:p w:rsidR="002F610E" w:rsidRPr="00612E6F" w:rsidRDefault="002F610E" w:rsidP="002F610E">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p w:rsidR="007933FB" w:rsidRDefault="007933FB" w:rsidP="00095A08">
      <w:pPr>
        <w:spacing w:after="200" w:line="276" w:lineRule="auto"/>
      </w:pPr>
    </w:p>
    <w:sectPr w:rsidR="007933FB" w:rsidSect="00547F90">
      <w:pgSz w:w="11906" w:h="16838"/>
      <w:pgMar w:top="567" w:right="707" w:bottom="709"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E00" w:rsidRDefault="00A85E00" w:rsidP="002F610E">
      <w:r>
        <w:separator/>
      </w:r>
    </w:p>
  </w:endnote>
  <w:endnote w:type="continuationSeparator" w:id="0">
    <w:p w:rsidR="00A85E00" w:rsidRDefault="00A85E00" w:rsidP="002F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25" w:rsidRPr="00177705" w:rsidRDefault="004F7025">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E287B">
      <w:rPr>
        <w:noProof/>
        <w:sz w:val="20"/>
        <w:szCs w:val="20"/>
      </w:rPr>
      <w:t>15</w:t>
    </w:r>
    <w:r w:rsidRPr="00177705">
      <w:rPr>
        <w:sz w:val="20"/>
        <w:szCs w:val="20"/>
      </w:rPr>
      <w:fldChar w:fldCharType="end"/>
    </w:r>
  </w:p>
  <w:p w:rsidR="004F7025" w:rsidRDefault="004F7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025" w:rsidRPr="00AF415F" w:rsidRDefault="004F7025">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4F7025" w:rsidRDefault="004F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E00" w:rsidRDefault="00A85E00" w:rsidP="002F610E">
      <w:r>
        <w:separator/>
      </w:r>
    </w:p>
  </w:footnote>
  <w:footnote w:type="continuationSeparator" w:id="0">
    <w:p w:rsidR="00A85E00" w:rsidRDefault="00A85E00" w:rsidP="002F6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1CADBA"/>
    <w:lvl w:ilvl="0">
      <w:numFmt w:val="bullet"/>
      <w:lvlText w:val="*"/>
      <w:lvlJc w:val="left"/>
    </w:lvl>
  </w:abstractNum>
  <w:abstractNum w:abstractNumId="1">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4D7D9F"/>
    <w:multiLevelType w:val="multilevel"/>
    <w:tmpl w:val="3B9E7E5E"/>
    <w:lvl w:ilvl="0">
      <w:start w:val="1"/>
      <w:numFmt w:val="decimal"/>
      <w:lvlText w:val="%1."/>
      <w:lvlJc w:val="left"/>
      <w:pPr>
        <w:tabs>
          <w:tab w:val="num" w:pos="360"/>
        </w:tabs>
        <w:ind w:left="360" w:hanging="360"/>
      </w:pPr>
      <w:rPr>
        <w:rFonts w:ascii="Calibri" w:hAnsi="Calibri" w:cs="Calibri" w:hint="default"/>
        <w:b/>
        <w:sz w:val="22"/>
        <w:szCs w:val="22"/>
      </w:rPr>
    </w:lvl>
    <w:lvl w:ilvl="1">
      <w:start w:val="1"/>
      <w:numFmt w:val="decimal"/>
      <w:lvlText w:val="%1.%2."/>
      <w:lvlJc w:val="left"/>
      <w:pPr>
        <w:tabs>
          <w:tab w:val="num" w:pos="792"/>
        </w:tabs>
        <w:ind w:left="2098" w:hanging="2098"/>
      </w:pPr>
      <w:rPr>
        <w:rFonts w:hint="default"/>
        <w:b w:val="0"/>
        <w:i w:val="0"/>
        <w:iCs w:val="0"/>
        <w:color w:val="auto"/>
        <w:sz w:val="22"/>
        <w:szCs w:val="22"/>
      </w:rPr>
    </w:lvl>
    <w:lvl w:ilvl="2">
      <w:start w:val="1"/>
      <w:numFmt w:val="decimal"/>
      <w:lvlText w:val="%1.%2.%3."/>
      <w:lvlJc w:val="left"/>
      <w:pPr>
        <w:tabs>
          <w:tab w:val="num" w:pos="720"/>
        </w:tabs>
        <w:ind w:left="504" w:hanging="504"/>
      </w:pPr>
      <w:rPr>
        <w:rFonts w:ascii="Calibri" w:hAnsi="Calibri" w:cs="Calibri" w:hint="default"/>
        <w:b w:val="0"/>
        <w:sz w:val="22"/>
        <w:szCs w:val="22"/>
      </w:rPr>
    </w:lvl>
    <w:lvl w:ilvl="3">
      <w:start w:val="1"/>
      <w:numFmt w:val="decimal"/>
      <w:lvlText w:val="%1.%2.%3.%4."/>
      <w:lvlJc w:val="left"/>
      <w:pPr>
        <w:tabs>
          <w:tab w:val="num" w:pos="113"/>
        </w:tabs>
        <w:ind w:left="3232" w:hanging="3232"/>
      </w:pPr>
      <w:rPr>
        <w:rFonts w:hint="default"/>
        <w:b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9500252"/>
    <w:multiLevelType w:val="hybridMultilevel"/>
    <w:tmpl w:val="4A144F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4B13AD"/>
    <w:multiLevelType w:val="multilevel"/>
    <w:tmpl w:val="428C494C"/>
    <w:lvl w:ilvl="0">
      <w:start w:val="7"/>
      <w:numFmt w:val="decimal"/>
      <w:lvlText w:val="%1."/>
      <w:lvlJc w:val="left"/>
      <w:pPr>
        <w:ind w:left="540" w:hanging="540"/>
      </w:pPr>
      <w:rPr>
        <w:rFonts w:hint="default"/>
        <w:u w:val="single"/>
      </w:rPr>
    </w:lvl>
    <w:lvl w:ilvl="1">
      <w:start w:val="7"/>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21FD2790"/>
    <w:multiLevelType w:val="multilevel"/>
    <w:tmpl w:val="DBF4CCE4"/>
    <w:lvl w:ilvl="0">
      <w:start w:val="1"/>
      <w:numFmt w:val="decimal"/>
      <w:lvlText w:val="%1."/>
      <w:lvlJc w:val="left"/>
      <w:pPr>
        <w:tabs>
          <w:tab w:val="num" w:pos="644"/>
        </w:tabs>
        <w:ind w:left="644" w:hanging="360"/>
      </w:pPr>
      <w:rPr>
        <w:rFonts w:ascii="Times New Roman" w:eastAsia="Times New Roman" w:hAnsi="Times New Roman" w:cs="Times New Roman"/>
        <w:b/>
        <w:color w:val="auto"/>
      </w:rPr>
    </w:lvl>
    <w:lvl w:ilvl="1">
      <w:start w:val="1"/>
      <w:numFmt w:val="decimal"/>
      <w:lvlText w:val="%1.%2."/>
      <w:lvlJc w:val="left"/>
      <w:pPr>
        <w:tabs>
          <w:tab w:val="num" w:pos="720"/>
        </w:tabs>
        <w:ind w:left="720" w:hanging="360"/>
      </w:pPr>
      <w:rPr>
        <w:rFonts w:hint="default"/>
        <w:b w:val="0"/>
        <w:color w:val="auto"/>
        <w:sz w:val="22"/>
        <w:szCs w:val="22"/>
      </w:rPr>
    </w:lvl>
    <w:lvl w:ilvl="2">
      <w:start w:val="1"/>
      <w:numFmt w:val="decimal"/>
      <w:lvlText w:val="%1.%2.%3."/>
      <w:lvlJc w:val="left"/>
      <w:pPr>
        <w:tabs>
          <w:tab w:val="num" w:pos="1440"/>
        </w:tabs>
        <w:ind w:left="1440" w:hanging="720"/>
      </w:pPr>
      <w:rPr>
        <w:rFonts w:hint="default"/>
        <w:b w:val="0"/>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4C718B9"/>
    <w:multiLevelType w:val="hybridMultilevel"/>
    <w:tmpl w:val="34DE735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7257C55"/>
    <w:multiLevelType w:val="hybridMultilevel"/>
    <w:tmpl w:val="530EC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41369B"/>
    <w:multiLevelType w:val="hybridMultilevel"/>
    <w:tmpl w:val="19367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795063C"/>
    <w:multiLevelType w:val="hybridMultilevel"/>
    <w:tmpl w:val="C79AEE08"/>
    <w:lvl w:ilvl="0" w:tplc="04260017">
      <w:start w:val="1"/>
      <w:numFmt w:val="lowerLetter"/>
      <w:lvlText w:val="%1)"/>
      <w:lvlJc w:val="left"/>
      <w:pPr>
        <w:ind w:left="991" w:hanging="360"/>
      </w:p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19">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F40D67"/>
    <w:multiLevelType w:val="hybridMultilevel"/>
    <w:tmpl w:val="575CEF7C"/>
    <w:lvl w:ilvl="0" w:tplc="3C3A0092">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1">
    <w:nsid w:val="7D696B56"/>
    <w:multiLevelType w:val="multilevel"/>
    <w:tmpl w:val="25CA170E"/>
    <w:lvl w:ilvl="0">
      <w:start w:val="5"/>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4973" w:hanging="720"/>
      </w:pPr>
      <w:rPr>
        <w:i w:val="0"/>
        <w:color w:val="auto"/>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2"/>
  </w:num>
  <w:num w:numId="2">
    <w:abstractNumId w:val="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6"/>
  </w:num>
  <w:num w:numId="10">
    <w:abstractNumId w:val="11"/>
  </w:num>
  <w:num w:numId="11">
    <w:abstractNumId w:val="16"/>
  </w:num>
  <w:num w:numId="12">
    <w:abstractNumId w:val="18"/>
  </w:num>
  <w:num w:numId="13">
    <w:abstractNumId w:val="8"/>
  </w:num>
  <w:num w:numId="1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7"/>
  </w:num>
  <w:num w:numId="17">
    <w:abstractNumId w:val="13"/>
  </w:num>
  <w:num w:numId="18">
    <w:abstractNumId w:val="2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9"/>
  </w:num>
  <w:num w:numId="21">
    <w:abstractNumId w:val="20"/>
  </w:num>
  <w:num w:numId="22">
    <w:abstractNumId w:val="3"/>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0E"/>
    <w:rsid w:val="000479C0"/>
    <w:rsid w:val="00075618"/>
    <w:rsid w:val="00095A08"/>
    <w:rsid w:val="00097BBB"/>
    <w:rsid w:val="000A3E26"/>
    <w:rsid w:val="000A7D64"/>
    <w:rsid w:val="000C71B3"/>
    <w:rsid w:val="000F129D"/>
    <w:rsid w:val="00101E87"/>
    <w:rsid w:val="001061D9"/>
    <w:rsid w:val="00125FE6"/>
    <w:rsid w:val="001752F2"/>
    <w:rsid w:val="001A30FC"/>
    <w:rsid w:val="001E3D5D"/>
    <w:rsid w:val="001E7151"/>
    <w:rsid w:val="001F137F"/>
    <w:rsid w:val="001F5504"/>
    <w:rsid w:val="001F7E61"/>
    <w:rsid w:val="00204C2E"/>
    <w:rsid w:val="00206724"/>
    <w:rsid w:val="0027009C"/>
    <w:rsid w:val="00287943"/>
    <w:rsid w:val="00287961"/>
    <w:rsid w:val="002A1863"/>
    <w:rsid w:val="002A3E1F"/>
    <w:rsid w:val="002A6BA2"/>
    <w:rsid w:val="002C1BD3"/>
    <w:rsid w:val="002F610E"/>
    <w:rsid w:val="00350449"/>
    <w:rsid w:val="00352533"/>
    <w:rsid w:val="00361432"/>
    <w:rsid w:val="00385F36"/>
    <w:rsid w:val="003C572B"/>
    <w:rsid w:val="00412EC9"/>
    <w:rsid w:val="00422279"/>
    <w:rsid w:val="00436279"/>
    <w:rsid w:val="0046027C"/>
    <w:rsid w:val="00467861"/>
    <w:rsid w:val="00471BC9"/>
    <w:rsid w:val="00480B65"/>
    <w:rsid w:val="004928D4"/>
    <w:rsid w:val="004B1983"/>
    <w:rsid w:val="004C2FDA"/>
    <w:rsid w:val="004E27F4"/>
    <w:rsid w:val="004E4994"/>
    <w:rsid w:val="004F6D4D"/>
    <w:rsid w:val="004F7025"/>
    <w:rsid w:val="00532832"/>
    <w:rsid w:val="00543384"/>
    <w:rsid w:val="00547F90"/>
    <w:rsid w:val="0056346E"/>
    <w:rsid w:val="00570D45"/>
    <w:rsid w:val="00574E27"/>
    <w:rsid w:val="00586D62"/>
    <w:rsid w:val="00587236"/>
    <w:rsid w:val="005A20FD"/>
    <w:rsid w:val="005B35BA"/>
    <w:rsid w:val="005B57F6"/>
    <w:rsid w:val="005C3B74"/>
    <w:rsid w:val="005F4660"/>
    <w:rsid w:val="005F597E"/>
    <w:rsid w:val="00606E65"/>
    <w:rsid w:val="00636C80"/>
    <w:rsid w:val="00643A23"/>
    <w:rsid w:val="006532AB"/>
    <w:rsid w:val="00663615"/>
    <w:rsid w:val="006848C5"/>
    <w:rsid w:val="006C0B7E"/>
    <w:rsid w:val="006C22A0"/>
    <w:rsid w:val="006C4785"/>
    <w:rsid w:val="006D49CC"/>
    <w:rsid w:val="006F3596"/>
    <w:rsid w:val="00702B37"/>
    <w:rsid w:val="00703765"/>
    <w:rsid w:val="0075259C"/>
    <w:rsid w:val="00754A39"/>
    <w:rsid w:val="007736FD"/>
    <w:rsid w:val="0078391C"/>
    <w:rsid w:val="00784355"/>
    <w:rsid w:val="00792C92"/>
    <w:rsid w:val="007933FB"/>
    <w:rsid w:val="0079560C"/>
    <w:rsid w:val="007A54E8"/>
    <w:rsid w:val="007D2A07"/>
    <w:rsid w:val="007E53C4"/>
    <w:rsid w:val="007F43C4"/>
    <w:rsid w:val="008001AB"/>
    <w:rsid w:val="00826111"/>
    <w:rsid w:val="00833D52"/>
    <w:rsid w:val="00840D29"/>
    <w:rsid w:val="0086135A"/>
    <w:rsid w:val="008A1C18"/>
    <w:rsid w:val="008F7AA5"/>
    <w:rsid w:val="00911B65"/>
    <w:rsid w:val="009249D6"/>
    <w:rsid w:val="00932635"/>
    <w:rsid w:val="00933C2C"/>
    <w:rsid w:val="009451BB"/>
    <w:rsid w:val="009826D6"/>
    <w:rsid w:val="009A7BE9"/>
    <w:rsid w:val="009D58F0"/>
    <w:rsid w:val="009E647F"/>
    <w:rsid w:val="009F40A6"/>
    <w:rsid w:val="00A0578B"/>
    <w:rsid w:val="00A623BE"/>
    <w:rsid w:val="00A85E00"/>
    <w:rsid w:val="00AC14C5"/>
    <w:rsid w:val="00AF7828"/>
    <w:rsid w:val="00AF7DA3"/>
    <w:rsid w:val="00B030AC"/>
    <w:rsid w:val="00B17090"/>
    <w:rsid w:val="00B21285"/>
    <w:rsid w:val="00B214C1"/>
    <w:rsid w:val="00B35B43"/>
    <w:rsid w:val="00B67316"/>
    <w:rsid w:val="00B82247"/>
    <w:rsid w:val="00B8473E"/>
    <w:rsid w:val="00B92B05"/>
    <w:rsid w:val="00BB08C8"/>
    <w:rsid w:val="00BE21D6"/>
    <w:rsid w:val="00C04E5E"/>
    <w:rsid w:val="00C06D5A"/>
    <w:rsid w:val="00C16B59"/>
    <w:rsid w:val="00C37838"/>
    <w:rsid w:val="00C61CEE"/>
    <w:rsid w:val="00C72429"/>
    <w:rsid w:val="00C76EDD"/>
    <w:rsid w:val="00C81489"/>
    <w:rsid w:val="00C91AE8"/>
    <w:rsid w:val="00C91B7F"/>
    <w:rsid w:val="00D027A0"/>
    <w:rsid w:val="00DB5EC6"/>
    <w:rsid w:val="00DD282D"/>
    <w:rsid w:val="00DE2201"/>
    <w:rsid w:val="00DF2299"/>
    <w:rsid w:val="00E07230"/>
    <w:rsid w:val="00E1337A"/>
    <w:rsid w:val="00E445D8"/>
    <w:rsid w:val="00E67E82"/>
    <w:rsid w:val="00EB7F35"/>
    <w:rsid w:val="00EC5D83"/>
    <w:rsid w:val="00ED655F"/>
    <w:rsid w:val="00EE287B"/>
    <w:rsid w:val="00EF511F"/>
    <w:rsid w:val="00F1213C"/>
    <w:rsid w:val="00F23CF1"/>
    <w:rsid w:val="00F41546"/>
    <w:rsid w:val="00F54881"/>
    <w:rsid w:val="00FA4A2A"/>
    <w:rsid w:val="00FC6190"/>
    <w:rsid w:val="00FF1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0E"/>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2F610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F61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E715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10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F610E"/>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F610E"/>
    <w:pPr>
      <w:ind w:firstLine="360"/>
      <w:jc w:val="both"/>
    </w:pPr>
    <w:rPr>
      <w:sz w:val="24"/>
    </w:rPr>
  </w:style>
  <w:style w:type="character" w:customStyle="1" w:styleId="BodyTextIndent2Char">
    <w:name w:val="Body Text Indent 2 Char"/>
    <w:basedOn w:val="DefaultParagraphFont"/>
    <w:link w:val="BodyTextIndent2"/>
    <w:uiPriority w:val="99"/>
    <w:rsid w:val="002F610E"/>
    <w:rPr>
      <w:rFonts w:ascii="Times New Roman" w:eastAsia="Times New Roman" w:hAnsi="Times New Roman" w:cs="Times New Roman"/>
      <w:sz w:val="24"/>
      <w:szCs w:val="28"/>
      <w:lang w:eastAsia="lv-LV"/>
    </w:rPr>
  </w:style>
  <w:style w:type="character" w:styleId="Hyperlink">
    <w:name w:val="Hyperlink"/>
    <w:uiPriority w:val="99"/>
    <w:rsid w:val="002F610E"/>
    <w:rPr>
      <w:color w:val="0000FF"/>
      <w:u w:val="single"/>
    </w:rPr>
  </w:style>
  <w:style w:type="paragraph" w:styleId="Footer">
    <w:name w:val="footer"/>
    <w:basedOn w:val="Normal"/>
    <w:link w:val="FooterChar"/>
    <w:rsid w:val="002F610E"/>
    <w:pPr>
      <w:tabs>
        <w:tab w:val="center" w:pos="4153"/>
        <w:tab w:val="right" w:pos="8306"/>
      </w:tabs>
    </w:pPr>
  </w:style>
  <w:style w:type="character" w:customStyle="1" w:styleId="FooterChar">
    <w:name w:val="Footer Char"/>
    <w:basedOn w:val="DefaultParagraphFont"/>
    <w:link w:val="Footer"/>
    <w:rsid w:val="002F610E"/>
    <w:rPr>
      <w:rFonts w:ascii="Times New Roman" w:eastAsia="Times New Roman" w:hAnsi="Times New Roman" w:cs="Times New Roman"/>
      <w:sz w:val="28"/>
      <w:szCs w:val="28"/>
      <w:lang w:eastAsia="lv-LV"/>
    </w:rPr>
  </w:style>
  <w:style w:type="paragraph" w:styleId="BodyText">
    <w:name w:val="Body Text"/>
    <w:basedOn w:val="Normal"/>
    <w:link w:val="BodyTextChar"/>
    <w:rsid w:val="002F610E"/>
    <w:pPr>
      <w:spacing w:after="120"/>
    </w:pPr>
  </w:style>
  <w:style w:type="character" w:customStyle="1" w:styleId="BodyTextChar">
    <w:name w:val="Body Text Char"/>
    <w:basedOn w:val="DefaultParagraphFont"/>
    <w:link w:val="BodyText"/>
    <w:rsid w:val="002F610E"/>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F610E"/>
    <w:pPr>
      <w:spacing w:after="120"/>
      <w:ind w:left="283"/>
    </w:pPr>
  </w:style>
  <w:style w:type="character" w:customStyle="1" w:styleId="BodyTextIndentChar">
    <w:name w:val="Body Text Indent Char"/>
    <w:basedOn w:val="DefaultParagraphFont"/>
    <w:link w:val="BodyTextIndent"/>
    <w:uiPriority w:val="99"/>
    <w:rsid w:val="002F610E"/>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F610E"/>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F610E"/>
    <w:rPr>
      <w:rFonts w:ascii="RimTimes" w:eastAsia="Times New Roman" w:hAnsi="RimTimes" w:cs="Times New Roman"/>
      <w:sz w:val="28"/>
      <w:szCs w:val="20"/>
      <w:lang w:eastAsia="lv-LV"/>
    </w:rPr>
  </w:style>
  <w:style w:type="paragraph" w:styleId="ListParagraph">
    <w:name w:val="List Paragraph"/>
    <w:basedOn w:val="Normal"/>
    <w:link w:val="ListParagraphChar"/>
    <w:qFormat/>
    <w:rsid w:val="002F610E"/>
    <w:pPr>
      <w:ind w:left="720"/>
      <w:contextualSpacing/>
    </w:pPr>
  </w:style>
  <w:style w:type="paragraph" w:customStyle="1" w:styleId="naisf">
    <w:name w:val="naisf"/>
    <w:basedOn w:val="Normal"/>
    <w:rsid w:val="002F610E"/>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F610E"/>
    <w:pPr>
      <w:spacing w:after="120" w:line="480" w:lineRule="auto"/>
    </w:pPr>
    <w:rPr>
      <w:lang w:val="x-none" w:eastAsia="x-none"/>
    </w:rPr>
  </w:style>
  <w:style w:type="character" w:customStyle="1" w:styleId="BodyText2Char">
    <w:name w:val="Body Text 2 Char"/>
    <w:basedOn w:val="DefaultParagraphFont"/>
    <w:link w:val="BodyText2"/>
    <w:uiPriority w:val="99"/>
    <w:rsid w:val="002F610E"/>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locked/>
    <w:rsid w:val="002F610E"/>
    <w:rPr>
      <w:rFonts w:ascii="Times New Roman" w:eastAsia="Times New Roman" w:hAnsi="Times New Roman" w:cs="Times New Roman"/>
      <w:sz w:val="28"/>
      <w:szCs w:val="28"/>
      <w:lang w:eastAsia="lv-LV"/>
    </w:rPr>
  </w:style>
  <w:style w:type="paragraph" w:customStyle="1" w:styleId="tv213">
    <w:name w:val="tv213"/>
    <w:basedOn w:val="Normal"/>
    <w:rsid w:val="002F610E"/>
    <w:pPr>
      <w:spacing w:before="100" w:beforeAutospacing="1" w:after="100" w:afterAutospacing="1"/>
    </w:pPr>
    <w:rPr>
      <w:sz w:val="24"/>
      <w:szCs w:val="24"/>
    </w:rPr>
  </w:style>
  <w:style w:type="paragraph" w:customStyle="1" w:styleId="ListParagraph1">
    <w:name w:val="List Paragraph1"/>
    <w:basedOn w:val="Normal"/>
    <w:uiPriority w:val="99"/>
    <w:qFormat/>
    <w:rsid w:val="002F610E"/>
    <w:pPr>
      <w:ind w:left="720"/>
      <w:contextualSpacing/>
    </w:pPr>
    <w:rPr>
      <w:sz w:val="24"/>
      <w:szCs w:val="24"/>
      <w:lang w:val="x-none" w:eastAsia="x-none"/>
    </w:rPr>
  </w:style>
  <w:style w:type="paragraph" w:customStyle="1" w:styleId="Default">
    <w:name w:val="Default"/>
    <w:rsid w:val="002F61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F610E"/>
    <w:p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rsid w:val="002F610E"/>
    <w:rPr>
      <w:bCs/>
      <w:sz w:val="20"/>
      <w:szCs w:val="20"/>
      <w:lang w:eastAsia="en-US"/>
    </w:rPr>
  </w:style>
  <w:style w:type="character" w:customStyle="1" w:styleId="CommentTextChar">
    <w:name w:val="Comment Text Char"/>
    <w:basedOn w:val="DefaultParagraphFont"/>
    <w:link w:val="CommentText"/>
    <w:uiPriority w:val="99"/>
    <w:semiHidden/>
    <w:rsid w:val="002F610E"/>
    <w:rPr>
      <w:rFonts w:ascii="Times New Roman" w:eastAsia="Times New Roman" w:hAnsi="Times New Roman" w:cs="Times New Roman"/>
      <w:bCs/>
      <w:sz w:val="20"/>
      <w:szCs w:val="20"/>
    </w:rPr>
  </w:style>
  <w:style w:type="character" w:customStyle="1" w:styleId="FontStyle62">
    <w:name w:val="Font Style62"/>
    <w:basedOn w:val="DefaultParagraphFont"/>
    <w:uiPriority w:val="99"/>
    <w:rsid w:val="002F610E"/>
    <w:rPr>
      <w:rFonts w:ascii="Times New Roman" w:hAnsi="Times New Roman" w:cs="Times New Roman"/>
      <w:b/>
      <w:bCs/>
      <w:sz w:val="20"/>
      <w:szCs w:val="20"/>
    </w:rPr>
  </w:style>
  <w:style w:type="character" w:customStyle="1" w:styleId="FontStyle60">
    <w:name w:val="Font Style60"/>
    <w:basedOn w:val="DefaultParagraphFont"/>
    <w:uiPriority w:val="99"/>
    <w:rsid w:val="002F610E"/>
    <w:rPr>
      <w:rFonts w:ascii="Times New Roman" w:hAnsi="Times New Roman" w:cs="Times New Roman"/>
      <w:sz w:val="20"/>
      <w:szCs w:val="20"/>
    </w:rPr>
  </w:style>
  <w:style w:type="paragraph" w:customStyle="1" w:styleId="Style24">
    <w:name w:val="Style24"/>
    <w:basedOn w:val="Normal"/>
    <w:uiPriority w:val="99"/>
    <w:rsid w:val="002F610E"/>
    <w:pPr>
      <w:widowControl w:val="0"/>
      <w:autoSpaceDE w:val="0"/>
      <w:autoSpaceDN w:val="0"/>
      <w:adjustRightInd w:val="0"/>
      <w:spacing w:line="230" w:lineRule="exact"/>
      <w:jc w:val="both"/>
    </w:pPr>
    <w:rPr>
      <w:rFonts w:eastAsiaTheme="minorEastAsia"/>
      <w:sz w:val="24"/>
      <w:szCs w:val="24"/>
    </w:rPr>
  </w:style>
  <w:style w:type="paragraph" w:customStyle="1" w:styleId="Style36">
    <w:name w:val="Style36"/>
    <w:basedOn w:val="Normal"/>
    <w:uiPriority w:val="99"/>
    <w:rsid w:val="002F610E"/>
    <w:pPr>
      <w:widowControl w:val="0"/>
      <w:autoSpaceDE w:val="0"/>
      <w:autoSpaceDN w:val="0"/>
      <w:adjustRightInd w:val="0"/>
      <w:spacing w:line="259" w:lineRule="exact"/>
    </w:pPr>
    <w:rPr>
      <w:rFonts w:eastAsiaTheme="minorEastAsia"/>
      <w:sz w:val="24"/>
      <w:szCs w:val="24"/>
    </w:rPr>
  </w:style>
  <w:style w:type="paragraph" w:customStyle="1" w:styleId="Style42">
    <w:name w:val="Style42"/>
    <w:basedOn w:val="Normal"/>
    <w:uiPriority w:val="99"/>
    <w:rsid w:val="002F610E"/>
    <w:pPr>
      <w:widowControl w:val="0"/>
      <w:autoSpaceDE w:val="0"/>
      <w:autoSpaceDN w:val="0"/>
      <w:adjustRightInd w:val="0"/>
      <w:spacing w:line="253" w:lineRule="exact"/>
      <w:jc w:val="both"/>
    </w:pPr>
    <w:rPr>
      <w:rFonts w:eastAsiaTheme="minorEastAsia"/>
      <w:sz w:val="24"/>
      <w:szCs w:val="24"/>
    </w:rPr>
  </w:style>
  <w:style w:type="character" w:customStyle="1" w:styleId="FontStyle42">
    <w:name w:val="Font Style42"/>
    <w:basedOn w:val="DefaultParagraphFont"/>
    <w:uiPriority w:val="99"/>
    <w:rsid w:val="002F610E"/>
    <w:rPr>
      <w:rFonts w:ascii="Times New Roman" w:hAnsi="Times New Roman" w:cs="Times New Roman"/>
      <w:sz w:val="22"/>
      <w:szCs w:val="22"/>
    </w:rPr>
  </w:style>
  <w:style w:type="paragraph" w:customStyle="1" w:styleId="Style2">
    <w:name w:val="Style2"/>
    <w:basedOn w:val="Normal"/>
    <w:uiPriority w:val="99"/>
    <w:rsid w:val="002F610E"/>
    <w:pPr>
      <w:widowControl w:val="0"/>
      <w:autoSpaceDE w:val="0"/>
      <w:autoSpaceDN w:val="0"/>
      <w:adjustRightInd w:val="0"/>
      <w:spacing w:line="278" w:lineRule="exact"/>
      <w:jc w:val="both"/>
    </w:pPr>
    <w:rPr>
      <w:rFonts w:eastAsiaTheme="minorEastAsia"/>
      <w:sz w:val="24"/>
      <w:szCs w:val="24"/>
    </w:rPr>
  </w:style>
  <w:style w:type="character" w:customStyle="1" w:styleId="FontStyle61">
    <w:name w:val="Font Style61"/>
    <w:basedOn w:val="DefaultParagraphFont"/>
    <w:uiPriority w:val="99"/>
    <w:rsid w:val="002F610E"/>
    <w:rPr>
      <w:rFonts w:ascii="Times New Roman" w:hAnsi="Times New Roman" w:cs="Times New Roman"/>
      <w:i/>
      <w:iCs/>
      <w:sz w:val="20"/>
      <w:szCs w:val="20"/>
    </w:rPr>
  </w:style>
  <w:style w:type="paragraph" w:customStyle="1" w:styleId="Style6">
    <w:name w:val="Style6"/>
    <w:basedOn w:val="Normal"/>
    <w:uiPriority w:val="99"/>
    <w:rsid w:val="002F610E"/>
    <w:pPr>
      <w:widowControl w:val="0"/>
      <w:autoSpaceDE w:val="0"/>
      <w:autoSpaceDN w:val="0"/>
      <w:adjustRightInd w:val="0"/>
      <w:jc w:val="both"/>
    </w:pPr>
    <w:rPr>
      <w:rFonts w:eastAsiaTheme="minorEastAsia"/>
      <w:sz w:val="24"/>
      <w:szCs w:val="24"/>
    </w:rPr>
  </w:style>
  <w:style w:type="paragraph" w:customStyle="1" w:styleId="Style29">
    <w:name w:val="Style29"/>
    <w:basedOn w:val="Normal"/>
    <w:uiPriority w:val="99"/>
    <w:rsid w:val="002F610E"/>
    <w:pPr>
      <w:widowControl w:val="0"/>
      <w:autoSpaceDE w:val="0"/>
      <w:autoSpaceDN w:val="0"/>
      <w:adjustRightInd w:val="0"/>
    </w:pPr>
    <w:rPr>
      <w:rFonts w:eastAsiaTheme="minorEastAsia"/>
      <w:sz w:val="24"/>
      <w:szCs w:val="24"/>
    </w:rPr>
  </w:style>
  <w:style w:type="paragraph" w:customStyle="1" w:styleId="Style47">
    <w:name w:val="Style47"/>
    <w:basedOn w:val="Normal"/>
    <w:uiPriority w:val="99"/>
    <w:rsid w:val="002F610E"/>
    <w:pPr>
      <w:widowControl w:val="0"/>
      <w:autoSpaceDE w:val="0"/>
      <w:autoSpaceDN w:val="0"/>
      <w:adjustRightInd w:val="0"/>
      <w:spacing w:line="230" w:lineRule="exact"/>
    </w:pPr>
    <w:rPr>
      <w:rFonts w:eastAsiaTheme="minorEastAsia"/>
      <w:sz w:val="24"/>
      <w:szCs w:val="24"/>
    </w:rPr>
  </w:style>
  <w:style w:type="paragraph" w:styleId="FootnoteText">
    <w:name w:val="footnote text"/>
    <w:basedOn w:val="Normal"/>
    <w:link w:val="FootnoteTextChar"/>
    <w:rsid w:val="002F610E"/>
    <w:rPr>
      <w:sz w:val="20"/>
      <w:szCs w:val="20"/>
      <w:lang w:eastAsia="en-US"/>
    </w:rPr>
  </w:style>
  <w:style w:type="character" w:customStyle="1" w:styleId="FootnoteTextChar">
    <w:name w:val="Footnote Text Char"/>
    <w:basedOn w:val="DefaultParagraphFont"/>
    <w:link w:val="FootnoteText"/>
    <w:rsid w:val="002F610E"/>
    <w:rPr>
      <w:rFonts w:ascii="Times New Roman" w:eastAsia="Times New Roman" w:hAnsi="Times New Roman" w:cs="Times New Roman"/>
      <w:sz w:val="20"/>
      <w:szCs w:val="20"/>
    </w:rPr>
  </w:style>
  <w:style w:type="character" w:styleId="FootnoteReference">
    <w:name w:val="footnote reference"/>
    <w:basedOn w:val="DefaultParagraphFont"/>
    <w:semiHidden/>
    <w:rsid w:val="002F610E"/>
    <w:rPr>
      <w:rFonts w:cs="Times New Roman"/>
      <w:vertAlign w:val="superscript"/>
    </w:rPr>
  </w:style>
  <w:style w:type="character" w:customStyle="1" w:styleId="FontStyle59">
    <w:name w:val="Font Style59"/>
    <w:basedOn w:val="DefaultParagraphFont"/>
    <w:uiPriority w:val="99"/>
    <w:rsid w:val="002F610E"/>
    <w:rPr>
      <w:rFonts w:ascii="Times New Roman" w:hAnsi="Times New Roman" w:cs="Times New Roman"/>
      <w:b/>
      <w:bCs/>
      <w:i/>
      <w:iCs/>
      <w:sz w:val="20"/>
      <w:szCs w:val="20"/>
    </w:rPr>
  </w:style>
  <w:style w:type="table" w:styleId="TableGrid">
    <w:name w:val="Table Grid"/>
    <w:basedOn w:val="TableNormal"/>
    <w:uiPriority w:val="59"/>
    <w:rsid w:val="002F610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63615"/>
    <w:pPr>
      <w:spacing w:after="120"/>
      <w:ind w:left="283"/>
    </w:pPr>
    <w:rPr>
      <w:sz w:val="16"/>
      <w:szCs w:val="16"/>
    </w:rPr>
  </w:style>
  <w:style w:type="character" w:customStyle="1" w:styleId="BodyTextIndent3Char">
    <w:name w:val="Body Text Indent 3 Char"/>
    <w:basedOn w:val="DefaultParagraphFont"/>
    <w:link w:val="BodyTextIndent3"/>
    <w:uiPriority w:val="99"/>
    <w:rsid w:val="00663615"/>
    <w:rPr>
      <w:rFonts w:ascii="Times New Roman" w:eastAsia="Times New Roman" w:hAnsi="Times New Roman" w:cs="Times New Roman"/>
      <w:sz w:val="16"/>
      <w:szCs w:val="16"/>
      <w:lang w:eastAsia="lv-LV"/>
    </w:rPr>
  </w:style>
  <w:style w:type="paragraph" w:styleId="PlainText">
    <w:name w:val="Plain Text"/>
    <w:basedOn w:val="Normal"/>
    <w:link w:val="PlainTextChar"/>
    <w:uiPriority w:val="99"/>
    <w:unhideWhenUsed/>
    <w:rsid w:val="00B2128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1285"/>
    <w:rPr>
      <w:rFonts w:ascii="Consolas" w:eastAsia="Calibri" w:hAnsi="Consolas" w:cs="Times New Roman"/>
      <w:sz w:val="21"/>
      <w:szCs w:val="21"/>
    </w:rPr>
  </w:style>
  <w:style w:type="character" w:customStyle="1" w:styleId="Heading4Char">
    <w:name w:val="Heading 4 Char"/>
    <w:basedOn w:val="DefaultParagraphFont"/>
    <w:link w:val="Heading4"/>
    <w:uiPriority w:val="9"/>
    <w:semiHidden/>
    <w:rsid w:val="001E7151"/>
    <w:rPr>
      <w:rFonts w:asciiTheme="majorHAnsi" w:eastAsiaTheme="majorEastAsia" w:hAnsiTheme="majorHAnsi" w:cstheme="majorBidi"/>
      <w:b/>
      <w:bCs/>
      <w:i/>
      <w:iCs/>
      <w:color w:val="4F81BD" w:themeColor="accent1"/>
    </w:rPr>
  </w:style>
  <w:style w:type="character" w:customStyle="1" w:styleId="sm">
    <w:name w:val="sm"/>
    <w:basedOn w:val="DefaultParagraphFont"/>
    <w:rsid w:val="004B19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10E"/>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qFormat/>
    <w:rsid w:val="002F610E"/>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2F610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E715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610E"/>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2F610E"/>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2F610E"/>
    <w:pPr>
      <w:ind w:firstLine="360"/>
      <w:jc w:val="both"/>
    </w:pPr>
    <w:rPr>
      <w:sz w:val="24"/>
    </w:rPr>
  </w:style>
  <w:style w:type="character" w:customStyle="1" w:styleId="BodyTextIndent2Char">
    <w:name w:val="Body Text Indent 2 Char"/>
    <w:basedOn w:val="DefaultParagraphFont"/>
    <w:link w:val="BodyTextIndent2"/>
    <w:uiPriority w:val="99"/>
    <w:rsid w:val="002F610E"/>
    <w:rPr>
      <w:rFonts w:ascii="Times New Roman" w:eastAsia="Times New Roman" w:hAnsi="Times New Roman" w:cs="Times New Roman"/>
      <w:sz w:val="24"/>
      <w:szCs w:val="28"/>
      <w:lang w:eastAsia="lv-LV"/>
    </w:rPr>
  </w:style>
  <w:style w:type="character" w:styleId="Hyperlink">
    <w:name w:val="Hyperlink"/>
    <w:uiPriority w:val="99"/>
    <w:rsid w:val="002F610E"/>
    <w:rPr>
      <w:color w:val="0000FF"/>
      <w:u w:val="single"/>
    </w:rPr>
  </w:style>
  <w:style w:type="paragraph" w:styleId="Footer">
    <w:name w:val="footer"/>
    <w:basedOn w:val="Normal"/>
    <w:link w:val="FooterChar"/>
    <w:rsid w:val="002F610E"/>
    <w:pPr>
      <w:tabs>
        <w:tab w:val="center" w:pos="4153"/>
        <w:tab w:val="right" w:pos="8306"/>
      </w:tabs>
    </w:pPr>
  </w:style>
  <w:style w:type="character" w:customStyle="1" w:styleId="FooterChar">
    <w:name w:val="Footer Char"/>
    <w:basedOn w:val="DefaultParagraphFont"/>
    <w:link w:val="Footer"/>
    <w:rsid w:val="002F610E"/>
    <w:rPr>
      <w:rFonts w:ascii="Times New Roman" w:eastAsia="Times New Roman" w:hAnsi="Times New Roman" w:cs="Times New Roman"/>
      <w:sz w:val="28"/>
      <w:szCs w:val="28"/>
      <w:lang w:eastAsia="lv-LV"/>
    </w:rPr>
  </w:style>
  <w:style w:type="paragraph" w:styleId="BodyText">
    <w:name w:val="Body Text"/>
    <w:basedOn w:val="Normal"/>
    <w:link w:val="BodyTextChar"/>
    <w:rsid w:val="002F610E"/>
    <w:pPr>
      <w:spacing w:after="120"/>
    </w:pPr>
  </w:style>
  <w:style w:type="character" w:customStyle="1" w:styleId="BodyTextChar">
    <w:name w:val="Body Text Char"/>
    <w:basedOn w:val="DefaultParagraphFont"/>
    <w:link w:val="BodyText"/>
    <w:rsid w:val="002F610E"/>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2F610E"/>
    <w:pPr>
      <w:spacing w:after="120"/>
      <w:ind w:left="283"/>
    </w:pPr>
  </w:style>
  <w:style w:type="character" w:customStyle="1" w:styleId="BodyTextIndentChar">
    <w:name w:val="Body Text Indent Char"/>
    <w:basedOn w:val="DefaultParagraphFont"/>
    <w:link w:val="BodyTextIndent"/>
    <w:uiPriority w:val="99"/>
    <w:rsid w:val="002F610E"/>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2F610E"/>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2F610E"/>
    <w:rPr>
      <w:rFonts w:ascii="RimTimes" w:eastAsia="Times New Roman" w:hAnsi="RimTimes" w:cs="Times New Roman"/>
      <w:sz w:val="28"/>
      <w:szCs w:val="20"/>
      <w:lang w:eastAsia="lv-LV"/>
    </w:rPr>
  </w:style>
  <w:style w:type="paragraph" w:styleId="ListParagraph">
    <w:name w:val="List Paragraph"/>
    <w:basedOn w:val="Normal"/>
    <w:link w:val="ListParagraphChar"/>
    <w:qFormat/>
    <w:rsid w:val="002F610E"/>
    <w:pPr>
      <w:ind w:left="720"/>
      <w:contextualSpacing/>
    </w:pPr>
  </w:style>
  <w:style w:type="paragraph" w:customStyle="1" w:styleId="naisf">
    <w:name w:val="naisf"/>
    <w:basedOn w:val="Normal"/>
    <w:rsid w:val="002F610E"/>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2F610E"/>
    <w:pPr>
      <w:spacing w:after="120" w:line="480" w:lineRule="auto"/>
    </w:pPr>
    <w:rPr>
      <w:lang w:val="x-none" w:eastAsia="x-none"/>
    </w:rPr>
  </w:style>
  <w:style w:type="character" w:customStyle="1" w:styleId="BodyText2Char">
    <w:name w:val="Body Text 2 Char"/>
    <w:basedOn w:val="DefaultParagraphFont"/>
    <w:link w:val="BodyText2"/>
    <w:uiPriority w:val="99"/>
    <w:rsid w:val="002F610E"/>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locked/>
    <w:rsid w:val="002F610E"/>
    <w:rPr>
      <w:rFonts w:ascii="Times New Roman" w:eastAsia="Times New Roman" w:hAnsi="Times New Roman" w:cs="Times New Roman"/>
      <w:sz w:val="28"/>
      <w:szCs w:val="28"/>
      <w:lang w:eastAsia="lv-LV"/>
    </w:rPr>
  </w:style>
  <w:style w:type="paragraph" w:customStyle="1" w:styleId="tv213">
    <w:name w:val="tv213"/>
    <w:basedOn w:val="Normal"/>
    <w:rsid w:val="002F610E"/>
    <w:pPr>
      <w:spacing w:before="100" w:beforeAutospacing="1" w:after="100" w:afterAutospacing="1"/>
    </w:pPr>
    <w:rPr>
      <w:sz w:val="24"/>
      <w:szCs w:val="24"/>
    </w:rPr>
  </w:style>
  <w:style w:type="paragraph" w:customStyle="1" w:styleId="ListParagraph1">
    <w:name w:val="List Paragraph1"/>
    <w:basedOn w:val="Normal"/>
    <w:uiPriority w:val="99"/>
    <w:qFormat/>
    <w:rsid w:val="002F610E"/>
    <w:pPr>
      <w:ind w:left="720"/>
      <w:contextualSpacing/>
    </w:pPr>
    <w:rPr>
      <w:sz w:val="24"/>
      <w:szCs w:val="24"/>
      <w:lang w:val="x-none" w:eastAsia="x-none"/>
    </w:rPr>
  </w:style>
  <w:style w:type="paragraph" w:customStyle="1" w:styleId="Default">
    <w:name w:val="Default"/>
    <w:rsid w:val="002F61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2F610E"/>
    <w:p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rsid w:val="002F610E"/>
    <w:rPr>
      <w:bCs/>
      <w:sz w:val="20"/>
      <w:szCs w:val="20"/>
      <w:lang w:eastAsia="en-US"/>
    </w:rPr>
  </w:style>
  <w:style w:type="character" w:customStyle="1" w:styleId="CommentTextChar">
    <w:name w:val="Comment Text Char"/>
    <w:basedOn w:val="DefaultParagraphFont"/>
    <w:link w:val="CommentText"/>
    <w:uiPriority w:val="99"/>
    <w:semiHidden/>
    <w:rsid w:val="002F610E"/>
    <w:rPr>
      <w:rFonts w:ascii="Times New Roman" w:eastAsia="Times New Roman" w:hAnsi="Times New Roman" w:cs="Times New Roman"/>
      <w:bCs/>
      <w:sz w:val="20"/>
      <w:szCs w:val="20"/>
    </w:rPr>
  </w:style>
  <w:style w:type="character" w:customStyle="1" w:styleId="FontStyle62">
    <w:name w:val="Font Style62"/>
    <w:basedOn w:val="DefaultParagraphFont"/>
    <w:uiPriority w:val="99"/>
    <w:rsid w:val="002F610E"/>
    <w:rPr>
      <w:rFonts w:ascii="Times New Roman" w:hAnsi="Times New Roman" w:cs="Times New Roman"/>
      <w:b/>
      <w:bCs/>
      <w:sz w:val="20"/>
      <w:szCs w:val="20"/>
    </w:rPr>
  </w:style>
  <w:style w:type="character" w:customStyle="1" w:styleId="FontStyle60">
    <w:name w:val="Font Style60"/>
    <w:basedOn w:val="DefaultParagraphFont"/>
    <w:uiPriority w:val="99"/>
    <w:rsid w:val="002F610E"/>
    <w:rPr>
      <w:rFonts w:ascii="Times New Roman" w:hAnsi="Times New Roman" w:cs="Times New Roman"/>
      <w:sz w:val="20"/>
      <w:szCs w:val="20"/>
    </w:rPr>
  </w:style>
  <w:style w:type="paragraph" w:customStyle="1" w:styleId="Style24">
    <w:name w:val="Style24"/>
    <w:basedOn w:val="Normal"/>
    <w:uiPriority w:val="99"/>
    <w:rsid w:val="002F610E"/>
    <w:pPr>
      <w:widowControl w:val="0"/>
      <w:autoSpaceDE w:val="0"/>
      <w:autoSpaceDN w:val="0"/>
      <w:adjustRightInd w:val="0"/>
      <w:spacing w:line="230" w:lineRule="exact"/>
      <w:jc w:val="both"/>
    </w:pPr>
    <w:rPr>
      <w:rFonts w:eastAsiaTheme="minorEastAsia"/>
      <w:sz w:val="24"/>
      <w:szCs w:val="24"/>
    </w:rPr>
  </w:style>
  <w:style w:type="paragraph" w:customStyle="1" w:styleId="Style36">
    <w:name w:val="Style36"/>
    <w:basedOn w:val="Normal"/>
    <w:uiPriority w:val="99"/>
    <w:rsid w:val="002F610E"/>
    <w:pPr>
      <w:widowControl w:val="0"/>
      <w:autoSpaceDE w:val="0"/>
      <w:autoSpaceDN w:val="0"/>
      <w:adjustRightInd w:val="0"/>
      <w:spacing w:line="259" w:lineRule="exact"/>
    </w:pPr>
    <w:rPr>
      <w:rFonts w:eastAsiaTheme="minorEastAsia"/>
      <w:sz w:val="24"/>
      <w:szCs w:val="24"/>
    </w:rPr>
  </w:style>
  <w:style w:type="paragraph" w:customStyle="1" w:styleId="Style42">
    <w:name w:val="Style42"/>
    <w:basedOn w:val="Normal"/>
    <w:uiPriority w:val="99"/>
    <w:rsid w:val="002F610E"/>
    <w:pPr>
      <w:widowControl w:val="0"/>
      <w:autoSpaceDE w:val="0"/>
      <w:autoSpaceDN w:val="0"/>
      <w:adjustRightInd w:val="0"/>
      <w:spacing w:line="253" w:lineRule="exact"/>
      <w:jc w:val="both"/>
    </w:pPr>
    <w:rPr>
      <w:rFonts w:eastAsiaTheme="minorEastAsia"/>
      <w:sz w:val="24"/>
      <w:szCs w:val="24"/>
    </w:rPr>
  </w:style>
  <w:style w:type="character" w:customStyle="1" w:styleId="FontStyle42">
    <w:name w:val="Font Style42"/>
    <w:basedOn w:val="DefaultParagraphFont"/>
    <w:uiPriority w:val="99"/>
    <w:rsid w:val="002F610E"/>
    <w:rPr>
      <w:rFonts w:ascii="Times New Roman" w:hAnsi="Times New Roman" w:cs="Times New Roman"/>
      <w:sz w:val="22"/>
      <w:szCs w:val="22"/>
    </w:rPr>
  </w:style>
  <w:style w:type="paragraph" w:customStyle="1" w:styleId="Style2">
    <w:name w:val="Style2"/>
    <w:basedOn w:val="Normal"/>
    <w:uiPriority w:val="99"/>
    <w:rsid w:val="002F610E"/>
    <w:pPr>
      <w:widowControl w:val="0"/>
      <w:autoSpaceDE w:val="0"/>
      <w:autoSpaceDN w:val="0"/>
      <w:adjustRightInd w:val="0"/>
      <w:spacing w:line="278" w:lineRule="exact"/>
      <w:jc w:val="both"/>
    </w:pPr>
    <w:rPr>
      <w:rFonts w:eastAsiaTheme="minorEastAsia"/>
      <w:sz w:val="24"/>
      <w:szCs w:val="24"/>
    </w:rPr>
  </w:style>
  <w:style w:type="character" w:customStyle="1" w:styleId="FontStyle61">
    <w:name w:val="Font Style61"/>
    <w:basedOn w:val="DefaultParagraphFont"/>
    <w:uiPriority w:val="99"/>
    <w:rsid w:val="002F610E"/>
    <w:rPr>
      <w:rFonts w:ascii="Times New Roman" w:hAnsi="Times New Roman" w:cs="Times New Roman"/>
      <w:i/>
      <w:iCs/>
      <w:sz w:val="20"/>
      <w:szCs w:val="20"/>
    </w:rPr>
  </w:style>
  <w:style w:type="paragraph" w:customStyle="1" w:styleId="Style6">
    <w:name w:val="Style6"/>
    <w:basedOn w:val="Normal"/>
    <w:uiPriority w:val="99"/>
    <w:rsid w:val="002F610E"/>
    <w:pPr>
      <w:widowControl w:val="0"/>
      <w:autoSpaceDE w:val="0"/>
      <w:autoSpaceDN w:val="0"/>
      <w:adjustRightInd w:val="0"/>
      <w:jc w:val="both"/>
    </w:pPr>
    <w:rPr>
      <w:rFonts w:eastAsiaTheme="minorEastAsia"/>
      <w:sz w:val="24"/>
      <w:szCs w:val="24"/>
    </w:rPr>
  </w:style>
  <w:style w:type="paragraph" w:customStyle="1" w:styleId="Style29">
    <w:name w:val="Style29"/>
    <w:basedOn w:val="Normal"/>
    <w:uiPriority w:val="99"/>
    <w:rsid w:val="002F610E"/>
    <w:pPr>
      <w:widowControl w:val="0"/>
      <w:autoSpaceDE w:val="0"/>
      <w:autoSpaceDN w:val="0"/>
      <w:adjustRightInd w:val="0"/>
    </w:pPr>
    <w:rPr>
      <w:rFonts w:eastAsiaTheme="minorEastAsia"/>
      <w:sz w:val="24"/>
      <w:szCs w:val="24"/>
    </w:rPr>
  </w:style>
  <w:style w:type="paragraph" w:customStyle="1" w:styleId="Style47">
    <w:name w:val="Style47"/>
    <w:basedOn w:val="Normal"/>
    <w:uiPriority w:val="99"/>
    <w:rsid w:val="002F610E"/>
    <w:pPr>
      <w:widowControl w:val="0"/>
      <w:autoSpaceDE w:val="0"/>
      <w:autoSpaceDN w:val="0"/>
      <w:adjustRightInd w:val="0"/>
      <w:spacing w:line="230" w:lineRule="exact"/>
    </w:pPr>
    <w:rPr>
      <w:rFonts w:eastAsiaTheme="minorEastAsia"/>
      <w:sz w:val="24"/>
      <w:szCs w:val="24"/>
    </w:rPr>
  </w:style>
  <w:style w:type="paragraph" w:styleId="FootnoteText">
    <w:name w:val="footnote text"/>
    <w:basedOn w:val="Normal"/>
    <w:link w:val="FootnoteTextChar"/>
    <w:rsid w:val="002F610E"/>
    <w:rPr>
      <w:sz w:val="20"/>
      <w:szCs w:val="20"/>
      <w:lang w:eastAsia="en-US"/>
    </w:rPr>
  </w:style>
  <w:style w:type="character" w:customStyle="1" w:styleId="FootnoteTextChar">
    <w:name w:val="Footnote Text Char"/>
    <w:basedOn w:val="DefaultParagraphFont"/>
    <w:link w:val="FootnoteText"/>
    <w:rsid w:val="002F610E"/>
    <w:rPr>
      <w:rFonts w:ascii="Times New Roman" w:eastAsia="Times New Roman" w:hAnsi="Times New Roman" w:cs="Times New Roman"/>
      <w:sz w:val="20"/>
      <w:szCs w:val="20"/>
    </w:rPr>
  </w:style>
  <w:style w:type="character" w:styleId="FootnoteReference">
    <w:name w:val="footnote reference"/>
    <w:basedOn w:val="DefaultParagraphFont"/>
    <w:semiHidden/>
    <w:rsid w:val="002F610E"/>
    <w:rPr>
      <w:rFonts w:cs="Times New Roman"/>
      <w:vertAlign w:val="superscript"/>
    </w:rPr>
  </w:style>
  <w:style w:type="character" w:customStyle="1" w:styleId="FontStyle59">
    <w:name w:val="Font Style59"/>
    <w:basedOn w:val="DefaultParagraphFont"/>
    <w:uiPriority w:val="99"/>
    <w:rsid w:val="002F610E"/>
    <w:rPr>
      <w:rFonts w:ascii="Times New Roman" w:hAnsi="Times New Roman" w:cs="Times New Roman"/>
      <w:b/>
      <w:bCs/>
      <w:i/>
      <w:iCs/>
      <w:sz w:val="20"/>
      <w:szCs w:val="20"/>
    </w:rPr>
  </w:style>
  <w:style w:type="table" w:styleId="TableGrid">
    <w:name w:val="Table Grid"/>
    <w:basedOn w:val="TableNormal"/>
    <w:uiPriority w:val="59"/>
    <w:rsid w:val="002F610E"/>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663615"/>
    <w:pPr>
      <w:spacing w:after="120"/>
      <w:ind w:left="283"/>
    </w:pPr>
    <w:rPr>
      <w:sz w:val="16"/>
      <w:szCs w:val="16"/>
    </w:rPr>
  </w:style>
  <w:style w:type="character" w:customStyle="1" w:styleId="BodyTextIndent3Char">
    <w:name w:val="Body Text Indent 3 Char"/>
    <w:basedOn w:val="DefaultParagraphFont"/>
    <w:link w:val="BodyTextIndent3"/>
    <w:uiPriority w:val="99"/>
    <w:rsid w:val="00663615"/>
    <w:rPr>
      <w:rFonts w:ascii="Times New Roman" w:eastAsia="Times New Roman" w:hAnsi="Times New Roman" w:cs="Times New Roman"/>
      <w:sz w:val="16"/>
      <w:szCs w:val="16"/>
      <w:lang w:eastAsia="lv-LV"/>
    </w:rPr>
  </w:style>
  <w:style w:type="paragraph" w:styleId="PlainText">
    <w:name w:val="Plain Text"/>
    <w:basedOn w:val="Normal"/>
    <w:link w:val="PlainTextChar"/>
    <w:uiPriority w:val="99"/>
    <w:unhideWhenUsed/>
    <w:rsid w:val="00B21285"/>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21285"/>
    <w:rPr>
      <w:rFonts w:ascii="Consolas" w:eastAsia="Calibri" w:hAnsi="Consolas" w:cs="Times New Roman"/>
      <w:sz w:val="21"/>
      <w:szCs w:val="21"/>
    </w:rPr>
  </w:style>
  <w:style w:type="character" w:customStyle="1" w:styleId="Heading4Char">
    <w:name w:val="Heading 4 Char"/>
    <w:basedOn w:val="DefaultParagraphFont"/>
    <w:link w:val="Heading4"/>
    <w:uiPriority w:val="9"/>
    <w:semiHidden/>
    <w:rsid w:val="001E7151"/>
    <w:rPr>
      <w:rFonts w:asciiTheme="majorHAnsi" w:eastAsiaTheme="majorEastAsia" w:hAnsiTheme="majorHAnsi" w:cstheme="majorBidi"/>
      <w:b/>
      <w:bCs/>
      <w:i/>
      <w:iCs/>
      <w:color w:val="4F81BD" w:themeColor="accent1"/>
    </w:rPr>
  </w:style>
  <w:style w:type="character" w:customStyle="1" w:styleId="sm">
    <w:name w:val="sm"/>
    <w:basedOn w:val="DefaultParagraphFont"/>
    <w:rsid w:val="004B1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2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maps.google.com/ma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15</Pages>
  <Words>26166</Words>
  <Characters>14916</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120</cp:revision>
  <cp:lastPrinted>2016-03-30T06:08:00Z</cp:lastPrinted>
  <dcterms:created xsi:type="dcterms:W3CDTF">2016-03-01T07:32:00Z</dcterms:created>
  <dcterms:modified xsi:type="dcterms:W3CDTF">2016-03-30T10:56:00Z</dcterms:modified>
</cp:coreProperties>
</file>